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  <w:lang w:val="ru-RU"/>
        </w:rPr>
        <w:t xml:space="preserve">                                 </w:t>
      </w:r>
      <w:r w:rsidRPr="002038B1">
        <w:rPr>
          <w:rStyle w:val="a4"/>
          <w:color w:val="333333"/>
          <w:bdr w:val="none" w:sz="0" w:space="0" w:color="auto" w:frame="1"/>
          <w:lang w:val="en-US"/>
        </w:rPr>
        <w:t>З</w:t>
      </w:r>
      <w:r w:rsidRPr="002038B1">
        <w:rPr>
          <w:rStyle w:val="a4"/>
          <w:color w:val="333333"/>
          <w:bdr w:val="none" w:sz="0" w:space="0" w:color="auto" w:frame="1"/>
        </w:rPr>
        <w:t>БИРАЄМОСЯ ДО ДИТЯЧОГО САДОЧКА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1.Батькам необхідно обрати заклад дошкільної освіти (далі- заклад);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2.Відвідати заклад і дізнатися у директора про наявність вільних місць і умови зарахування дітей.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3.Прийом   дітей   до   закладу дошкільної освіти загального розвитку здійснюється  керівником  протягом  календарного  року на підставі: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•заяви батьків або осіб, які їх замінюють;  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•медичної довідки про стан   здоров'я   дитини   з  висновком  лікаря, що  дитина  може відвідувати  заклад дошкільної освіти;  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•довідки  дільничного лікаря  про  епідеміологічне  оточення;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•свідоцтва про народження.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Для  прийому дітей з особливими освітніми потребами в  інклюзивні  групи  додатково  подається: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•висновок  психолого-медико-педагогічної   консультації або інклюзивно-ресурсного центру;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•направлення місцевого органу управління освітою;  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•індивідуальна  програма  реабілітації  для дітей  з  інвалідністю.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ru-RU"/>
        </w:rPr>
      </w:pP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4. Питання про відвідування закладу дошкільної освіти дітьми, батьки яких відмовляються від щеплень, вирішується лікарсько-консультативною комісією, згідно наказу Міністерства охорони здоров’я України від 29.11.2002  № 434 та затвердженого цим наказом примірного «Положення про підготовку дітей на педіатричній дільниці до відвідування дошкільного та шкільного загальноосвітнього навчального закладу».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За наявності відповідних медичних довідок встановленого зразка із висновком лікарсько-консультативної комісії, у якому зазначено, що дитина може відвідувати заклад дошкільної освіти, керівник зобов’язаний прийняти дитину до садочка.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5.Під час прийому дитини до закладу дошкільної освіти, керівник   зобов'язаний   ознайомити   батьків  або  осіб,  що  їх замінюють, із статутом дошкільного закладу, іншими документами, що регламентують його діяльність.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2038B1">
        <w:rPr>
          <w:rStyle w:val="a4"/>
          <w:color w:val="333333"/>
          <w:bdr w:val="none" w:sz="0" w:space="0" w:color="auto" w:frame="1"/>
        </w:rPr>
        <w:t>ЧИ ОБОВ’ЯЗКОВО СПЛАЧУВАТИ БЛАГОДІЙНИЙ ВНЕСОК?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2038B1">
        <w:rPr>
          <w:color w:val="333333"/>
        </w:rPr>
        <w:t>Виключно за бажанням батьків. Якщо цей благодійний збір намагаються нав’язати вам як обов’язковий, – це є порушенням. У такому разі можна подати скаргу до районного управління освіти. У крайньому випадку – звертатися до правоохоронних органів, адже за такі дії передбачена кримінальна відповідальність.</w:t>
      </w:r>
    </w:p>
    <w:p w:rsidR="002038B1" w:rsidRPr="002038B1" w:rsidRDefault="002038B1" w:rsidP="002038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9E1E23" w:rsidRPr="002038B1" w:rsidRDefault="009E1E23">
      <w:pPr>
        <w:rPr>
          <w:rFonts w:ascii="Times New Roman" w:hAnsi="Times New Roman" w:cs="Times New Roman"/>
          <w:sz w:val="24"/>
          <w:szCs w:val="24"/>
        </w:rPr>
      </w:pPr>
    </w:p>
    <w:sectPr w:rsidR="009E1E23" w:rsidRPr="002038B1" w:rsidSect="009E1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38B1"/>
    <w:rsid w:val="001B5D66"/>
    <w:rsid w:val="002038B1"/>
    <w:rsid w:val="009E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03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780</Characters>
  <Application>Microsoft Office Word</Application>
  <DocSecurity>0</DocSecurity>
  <Lines>6</Lines>
  <Paragraphs>4</Paragraphs>
  <ScaleCrop>false</ScaleCrop>
  <Company>home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Tymen</dc:creator>
  <cp:lastModifiedBy>Tymen</cp:lastModifiedBy>
  <cp:revision>2</cp:revision>
  <dcterms:created xsi:type="dcterms:W3CDTF">2018-03-19T09:18:00Z</dcterms:created>
  <dcterms:modified xsi:type="dcterms:W3CDTF">2018-03-19T09:21:00Z</dcterms:modified>
</cp:coreProperties>
</file>