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BE" w:rsidRPr="006869C0" w:rsidRDefault="002145BE" w:rsidP="002145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  <w:lang w:val="en-US"/>
        </w:rPr>
      </w:pPr>
      <w:r w:rsidRPr="006869C0">
        <w:rPr>
          <w:rStyle w:val="a4"/>
          <w:color w:val="000000" w:themeColor="text1"/>
          <w:bdr w:val="none" w:sz="0" w:space="0" w:color="auto" w:frame="1"/>
        </w:rPr>
        <w:t>Прозорість та інформаційна відкритість</w:t>
      </w:r>
    </w:p>
    <w:p w:rsidR="002145BE" w:rsidRPr="006869C0" w:rsidRDefault="002145BE" w:rsidP="002145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proofErr w:type="spellStart"/>
      <w:r w:rsidRPr="006869C0">
        <w:rPr>
          <w:rStyle w:val="a4"/>
          <w:color w:val="000000" w:themeColor="text1"/>
          <w:bdr w:val="none" w:sz="0" w:space="0" w:color="auto" w:frame="1"/>
        </w:rPr>
        <w:t>Липівського</w:t>
      </w:r>
      <w:proofErr w:type="spellEnd"/>
      <w:r w:rsidRPr="006869C0">
        <w:rPr>
          <w:rStyle w:val="a4"/>
          <w:color w:val="000000" w:themeColor="text1"/>
          <w:bdr w:val="none" w:sz="0" w:space="0" w:color="auto" w:frame="1"/>
        </w:rPr>
        <w:t xml:space="preserve"> навчально-виховного комплексу </w:t>
      </w:r>
      <w:r w:rsidRPr="006869C0">
        <w:rPr>
          <w:b/>
          <w:bCs/>
          <w:color w:val="000000" w:themeColor="text1"/>
          <w:bdr w:val="none" w:sz="0" w:space="0" w:color="auto" w:frame="1"/>
        </w:rPr>
        <w:br/>
      </w:r>
      <w:proofErr w:type="spellStart"/>
      <w:r w:rsidRPr="006869C0">
        <w:rPr>
          <w:rStyle w:val="a4"/>
          <w:color w:val="000000" w:themeColor="text1"/>
          <w:bdr w:val="none" w:sz="0" w:space="0" w:color="auto" w:frame="1"/>
        </w:rPr>
        <w:t>Рогатинської</w:t>
      </w:r>
      <w:proofErr w:type="spellEnd"/>
      <w:r w:rsidRPr="006869C0">
        <w:rPr>
          <w:rStyle w:val="a4"/>
          <w:color w:val="000000" w:themeColor="text1"/>
          <w:bdr w:val="none" w:sz="0" w:space="0" w:color="auto" w:frame="1"/>
        </w:rPr>
        <w:t xml:space="preserve"> районної ради Івано-Франківської області (відповідно до статті 30 Закону України “ Про освіту ”):</w:t>
      </w:r>
    </w:p>
    <w:p w:rsidR="002145BE" w:rsidRPr="006869C0" w:rsidRDefault="002145BE" w:rsidP="002145BE">
      <w:pPr>
        <w:rPr>
          <w:rFonts w:ascii="Times New Roman" w:hAnsi="Times New Roman" w:cs="Times New Roman"/>
          <w:b/>
          <w:sz w:val="24"/>
          <w:szCs w:val="24"/>
        </w:rPr>
      </w:pP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>– </w:t>
      </w:r>
      <w:hyperlink r:id="rId4" w:history="1"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Статут </w:t>
        </w:r>
        <w:proofErr w:type="spellStart"/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Липівського</w:t>
        </w:r>
        <w:proofErr w:type="spellEnd"/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 навчально-виховного комплексу </w:t>
        </w:r>
        <w:proofErr w:type="spellStart"/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Рогатинської</w:t>
        </w:r>
        <w:proofErr w:type="spellEnd"/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районної ради Івано-Франківської області</w:t>
        </w:r>
      </w:hyperlink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 </w:t>
      </w:r>
      <w:hyperlink r:id="rId5" w:history="1"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Виписка з Єдиного державного реєстру юридичних осіб, фізичних осіб-підприємців та громадських формувань</w:t>
        </w:r>
      </w:hyperlink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</w:t>
      </w:r>
      <w:hyperlink r:id="rId6" w:history="1"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Свідоцтво про атестацію</w:t>
        </w:r>
      </w:hyperlink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(у 2011році </w:t>
      </w:r>
      <w:proofErr w:type="spellStart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>Липівська</w:t>
      </w:r>
      <w:proofErr w:type="spellEnd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ЗОШ І-ІІ ступенів визнано атестованою з профілю освіти «Надання початкової, базової загальної середньої освіти»)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Структура та та органи управління закладу освіти: педагогічна рада, директор школи, рада школи, батьківський комітет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</w:t>
      </w:r>
      <w:hyperlink r:id="rId7" w:history="1"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Кадровий склад закладу освіти згідно з ліцензійними умовами</w:t>
        </w:r>
      </w:hyperlink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– Територія обслуговування, закріплена за закладом освіти його засновником: </w:t>
      </w:r>
      <w:proofErr w:type="spellStart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>Липівська</w:t>
      </w:r>
      <w:proofErr w:type="spellEnd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сільська рада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Ліцензований обсяг та фактична кількість осіб, які навчаються у закладі освіти: ліцензований обсяг – 220, фактична кількість осіб – 107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мова (мови) освітнього процесу: українська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наявність вакантних посад, порядок і умови проведення конкурсу на їх заміщення: станом на 28.11.2017 р. вакансій немає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</w:t>
      </w:r>
      <w:hyperlink r:id="rId8" w:history="1"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Річний звіт про діяльність закладу освіти</w:t>
        </w:r>
      </w:hyperlink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Правила прийому до закладу освіти: відповідно до Закону України від від 05.09.2017 №  2145-19 «Про освіту»</w:t>
      </w:r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 </w:t>
      </w:r>
      <w:hyperlink r:id="rId9" w:history="1">
        <w:r w:rsidRPr="006869C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Робочий навчальний план</w:t>
        </w:r>
        <w:r w:rsidRPr="006869C0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br/>
        </w:r>
      </w:hyperlink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Умови доступності закладу освіти для навчання осіб з особливими освітніми потребами: відповідно до Закону України від від 05.09.2017 №  2145-19 </w:t>
      </w:r>
      <w:proofErr w:type="spellStart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>“Про</w:t>
      </w:r>
      <w:proofErr w:type="spellEnd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t>освіту”</w:t>
      </w:r>
      <w:proofErr w:type="spellEnd"/>
      <w:r w:rsidRPr="006869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6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Звіт про фінансово-господарську діяльність:</w:t>
      </w:r>
    </w:p>
    <w:p w:rsidR="002145BE" w:rsidRPr="006869C0" w:rsidRDefault="002145BE" w:rsidP="002145BE">
      <w:pPr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b/>
          <w:sz w:val="24"/>
          <w:szCs w:val="24"/>
        </w:rPr>
        <w:t>Всього видатків за 9 місяців 2017року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 xml:space="preserve">  2075.80</w:t>
      </w:r>
      <w:r w:rsidRPr="006869C0">
        <w:rPr>
          <w:rFonts w:ascii="Times New Roman" w:hAnsi="Times New Roman" w:cs="Times New Roman"/>
          <w:sz w:val="24"/>
          <w:szCs w:val="24"/>
        </w:rPr>
        <w:t>тис.грн.</w:t>
      </w:r>
    </w:p>
    <w:p w:rsidR="002145BE" w:rsidRPr="006869C0" w:rsidRDefault="002145BE" w:rsidP="002145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b/>
          <w:sz w:val="24"/>
          <w:szCs w:val="24"/>
        </w:rPr>
        <w:t>Заробітна плата та нарахування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 xml:space="preserve">   1736.4тис.грн.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За рахунок освітньої субвенції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(педагогічні працівники)                                               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 xml:space="preserve">1258.8 </w:t>
      </w:r>
      <w:proofErr w:type="spellStart"/>
      <w:r w:rsidRPr="006869C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6869C0">
        <w:rPr>
          <w:rFonts w:ascii="Times New Roman" w:hAnsi="Times New Roman" w:cs="Times New Roman"/>
          <w:sz w:val="24"/>
          <w:szCs w:val="24"/>
        </w:rPr>
        <w:t>.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За рахунок районного бюджету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(інші працівники)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 xml:space="preserve">477.6 </w:t>
      </w:r>
      <w:proofErr w:type="spellStart"/>
      <w:r w:rsidRPr="006869C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b/>
          <w:sz w:val="24"/>
          <w:szCs w:val="24"/>
        </w:rPr>
        <w:t>Харчування учнів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39.8тис.грн.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1-4 класи (субвенція С/Р)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--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Пільгові категорії (районний бюджет)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39.8тис.грн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b/>
          <w:sz w:val="24"/>
          <w:szCs w:val="24"/>
        </w:rPr>
        <w:t xml:space="preserve">Енергоносії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8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282.1тис.грн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Електроенергія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11.1тис.грн.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Природний газ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--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Водопостачання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69C0">
        <w:rPr>
          <w:rFonts w:ascii="Times New Roman" w:hAnsi="Times New Roman" w:cs="Times New Roman"/>
          <w:sz w:val="24"/>
          <w:szCs w:val="24"/>
        </w:rPr>
        <w:t>--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Теплопостачання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271.0тис.грн.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Вугілля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--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Дрова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 --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b/>
          <w:sz w:val="24"/>
          <w:szCs w:val="24"/>
        </w:rPr>
        <w:t xml:space="preserve">Інші видатки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8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17.5тис.грн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Перерозподіл залишку освітньої субвенції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16.6тис.грн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9C0">
        <w:rPr>
          <w:rFonts w:ascii="Times New Roman" w:hAnsi="Times New Roman" w:cs="Times New Roman"/>
          <w:sz w:val="24"/>
          <w:szCs w:val="24"/>
        </w:rPr>
        <w:t>(заміна дверей)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Місцевий бюджет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0.9тис.грн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9C0">
        <w:rPr>
          <w:rFonts w:ascii="Times New Roman" w:hAnsi="Times New Roman" w:cs="Times New Roman"/>
          <w:b/>
          <w:sz w:val="24"/>
          <w:szCs w:val="24"/>
        </w:rPr>
        <w:t>Спецфонд</w:t>
      </w:r>
    </w:p>
    <w:p w:rsidR="002145BE" w:rsidRPr="006869C0" w:rsidRDefault="002145BE" w:rsidP="002145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69C0">
        <w:rPr>
          <w:rFonts w:ascii="Times New Roman" w:hAnsi="Times New Roman" w:cs="Times New Roman"/>
          <w:sz w:val="24"/>
          <w:szCs w:val="24"/>
        </w:rPr>
        <w:t xml:space="preserve">Батьківська плата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69C0">
        <w:rPr>
          <w:rFonts w:ascii="Times New Roman" w:hAnsi="Times New Roman" w:cs="Times New Roman"/>
          <w:sz w:val="24"/>
          <w:szCs w:val="24"/>
        </w:rPr>
        <w:t xml:space="preserve"> </w:t>
      </w:r>
      <w:r w:rsidRPr="006869C0">
        <w:rPr>
          <w:rFonts w:ascii="Times New Roman" w:hAnsi="Times New Roman" w:cs="Times New Roman"/>
          <w:sz w:val="24"/>
          <w:szCs w:val="24"/>
          <w:u w:val="single"/>
        </w:rPr>
        <w:t>6.5тис.грн.</w:t>
      </w:r>
    </w:p>
    <w:p w:rsidR="002145BE" w:rsidRPr="006869C0" w:rsidRDefault="002145BE" w:rsidP="002145B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145BE" w:rsidRPr="006A5B69" w:rsidRDefault="002145BE" w:rsidP="002145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Pr="006A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Витрати 2017 року.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1+2ст.                                                             2370823грн.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Світло                                                              21906грн.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                                                              330848грн.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Харчування                                                    72040грн.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Місцевий бюджет                                          14756грн.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Інші видатки                                                   16608грн.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5B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Разом                                                               2826981грн.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p w:rsidR="002145BE" w:rsidRDefault="002145BE" w:rsidP="002145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5BE" w:rsidRDefault="002145BE" w:rsidP="002145B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Кошторис </w:t>
      </w:r>
    </w:p>
    <w:p w:rsidR="002145BE" w:rsidRPr="006A5B69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B69">
        <w:rPr>
          <w:rFonts w:ascii="Times New Roman" w:hAnsi="Times New Roman" w:cs="Times New Roman"/>
          <w:color w:val="000000" w:themeColor="text1"/>
          <w:sz w:val="28"/>
          <w:szCs w:val="28"/>
        </w:rPr>
        <w:t>1+2ст.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1823716грн.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Харчування                                                 127275грн.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Енергоносії                                                  421270грн.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Світло                                                           25580грн.</w:t>
      </w:r>
    </w:p>
    <w:p w:rsidR="002145BE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                                                             395690грн.</w:t>
      </w:r>
    </w:p>
    <w:p w:rsidR="002145BE" w:rsidRPr="006A5B69" w:rsidRDefault="002145BE" w:rsidP="002145B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Інші                                                               10887,58грн.</w:t>
      </w:r>
    </w:p>
    <w:p w:rsidR="00E7207E" w:rsidRDefault="00E7207E"/>
    <w:sectPr w:rsidR="00E7207E" w:rsidSect="006869C0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5BE"/>
    <w:rsid w:val="002145BE"/>
    <w:rsid w:val="00E7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145BE"/>
    <w:rPr>
      <w:b/>
      <w:bCs/>
    </w:rPr>
  </w:style>
  <w:style w:type="character" w:styleId="a5">
    <w:name w:val="Hyperlink"/>
    <w:basedOn w:val="a0"/>
    <w:uiPriority w:val="99"/>
    <w:semiHidden/>
    <w:unhideWhenUsed/>
    <w:rsid w:val="00214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hatynrada.if.ua/wp-content/uploads/2017/11/%D0%97%D0%B2%D1%96%D1%82-%D0%B4%D0%B8%D1%80%D0%B5%D0%BA%D1%82%D0%BE%D1%80%D0%B0-%D1%88%D0%BA%D0%BE%D0%BB%D0%B8-%D0%BF%D0%B5%D1%80%D0%B5%D0%B4-%D0%B3%D1%80%D0%BE%D0%BC%D0%B0%D0%B4%D1%81%D1%8C%D0%BA%D1%96%D1%81%D1%82%D1%8E-%D0%B7%D0%B0-2016-2017-%D0%BD.%D1%80.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hatynrada.if.ua/wp-content/uploads/2017/11/%D0%A1%D0%BF%D0%B8%D1%81%D0%BE%D0%BA-%D1%83%D1%87%D0%B8%D1%82%D0%B5%D0%BB%D1%96%D0%B2-%D0%9D%D0%B8%D0%B6%D0%BD%D1%8C%D0%BE%D0%BB%D0%B8%D0%BF%D0%B8%D1%86%D1%8C%D0%BA%D0%B8%D0%B9-%D0%9D%D0%92%D0%9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hatynrada.if.ua/wp-content/uploads/2017/11/%D0%A1%D0%B2%D1%96%D0%B4%D0%BE%D1%86%D1%82%D0%B2%D0%BE-%D0%BF%D1%80%D0%BE-%D0%B0%D1%82%D0%B5%D1%81%D1%82%D0%B0%D1%86%D1%96%D1%8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ohatynrada.if.ua/wp-content/uploads/2017/11/%D0%92%D0%B8%D0%BF%D0%B8%D1%81%D0%BA%D0%B0-%D0%B7-%D1%80%D0%B5%D1%94%D1%81%D1%82%D1%80%D1%83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ohatynrada.if.ua/wp-content/uploads/2017/11/%D1%81%D1%82%D0%B0%D1%82%D1%83%D1%82-%D0%9D%D0%B8%D0%B6%D0%BD%D1%8C%D0%BE%D0%BB%D0%B8%D0%BF%D0%B8%D1%86%D1%8C%D0%BA%D0%BE%D0%B3%D0%BE-%D0%9D%D0%92%D0%9A.docx" TargetMode="External"/><Relationship Id="rId9" Type="http://schemas.openxmlformats.org/officeDocument/2006/relationships/hyperlink" Target="http://rohatynrada.if.ua/wp-content/uploads/2017/11/%D0%9F%D0%BE%D1%8F%D1%81%D0%BD%D1%8E%D0%B2%D0%B0%D0%BB%D1%8C%D0%BD%D0%B0-%D0%B7%D0%B0%D0%BF%D0%B8%D1%81%D0%BA%D0%B0-%D0%B4%D0%BE-%D1%80%D0%BE%D0%B1%D0%BE%D1%87%D0%BE%D0%B3%D0%BE-%D0%BF%D0%BB%D0%B0%D0%BD%D1%83-%D1%88%D0%BA%D0%BE%D0%BB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3648</Words>
  <Characters>2080</Characters>
  <Application>Microsoft Office Word</Application>
  <DocSecurity>0</DocSecurity>
  <Lines>17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2018-03-13T10:36:00Z</dcterms:created>
  <dcterms:modified xsi:type="dcterms:W3CDTF">2018-03-13T10:37:00Z</dcterms:modified>
</cp:coreProperties>
</file>