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4E" w:rsidRDefault="00DE4617">
      <w:pPr>
        <w:pStyle w:val="a3"/>
        <w:spacing w:before="65"/>
        <w:ind w:left="0" w:right="108"/>
        <w:jc w:val="right"/>
      </w:pPr>
      <w:r>
        <w:t>Додаток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:rsidR="00F2334E" w:rsidRDefault="00DE4617">
      <w:pPr>
        <w:pStyle w:val="1"/>
        <w:spacing w:before="7"/>
        <w:ind w:right="4"/>
        <w:jc w:val="center"/>
      </w:pPr>
      <w:r>
        <w:rPr>
          <w:spacing w:val="-2"/>
        </w:rPr>
        <w:t>ПОРЯДОК</w:t>
      </w:r>
    </w:p>
    <w:p w:rsidR="00F2334E" w:rsidRDefault="00DE4617">
      <w:pPr>
        <w:pStyle w:val="a3"/>
        <w:spacing w:line="317" w:lineRule="exact"/>
        <w:ind w:left="654"/>
      </w:pPr>
      <w:r>
        <w:t>реагування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доведені</w:t>
      </w:r>
      <w:r>
        <w:rPr>
          <w:spacing w:val="-4"/>
        </w:rPr>
        <w:t xml:space="preserve"> </w:t>
      </w:r>
      <w:r>
        <w:t>випадки</w:t>
      </w:r>
      <w:r>
        <w:rPr>
          <w:spacing w:val="-5"/>
        </w:rPr>
        <w:t xml:space="preserve"> </w:t>
      </w:r>
      <w:proofErr w:type="spellStart"/>
      <w:r>
        <w:t>булінгу</w:t>
      </w:r>
      <w:proofErr w:type="spellEnd"/>
      <w:r>
        <w:rPr>
          <w:spacing w:val="-8"/>
        </w:rPr>
        <w:t xml:space="preserve"> </w:t>
      </w:r>
      <w:r>
        <w:t>(цькування)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закладі</w:t>
      </w:r>
      <w:r>
        <w:rPr>
          <w:spacing w:val="-6"/>
        </w:rPr>
        <w:t xml:space="preserve"> </w:t>
      </w:r>
      <w:r>
        <w:rPr>
          <w:spacing w:val="-2"/>
        </w:rPr>
        <w:t>освіти</w:t>
      </w:r>
    </w:p>
    <w:p w:rsidR="00F2334E" w:rsidRDefault="00F2334E">
      <w:pPr>
        <w:pStyle w:val="a3"/>
        <w:spacing w:before="4"/>
        <w:ind w:left="0"/>
      </w:pPr>
    </w:p>
    <w:p w:rsidR="00F2334E" w:rsidRDefault="00DE4617">
      <w:pPr>
        <w:pStyle w:val="1"/>
        <w:spacing w:line="319" w:lineRule="exact"/>
        <w:ind w:left="3654"/>
      </w:pPr>
      <w:r>
        <w:t>Загальні</w:t>
      </w:r>
      <w:r>
        <w:rPr>
          <w:spacing w:val="-4"/>
        </w:rPr>
        <w:t xml:space="preserve"> </w:t>
      </w:r>
      <w:r>
        <w:rPr>
          <w:spacing w:val="-2"/>
        </w:rPr>
        <w:t>питання</w:t>
      </w:r>
    </w:p>
    <w:p w:rsidR="00F2334E" w:rsidRDefault="00DE4617">
      <w:pPr>
        <w:pStyle w:val="a4"/>
        <w:numPr>
          <w:ilvl w:val="0"/>
          <w:numId w:val="3"/>
        </w:numPr>
        <w:tabs>
          <w:tab w:val="left" w:pos="381"/>
        </w:tabs>
        <w:ind w:right="669" w:firstLine="0"/>
        <w:rPr>
          <w:sz w:val="28"/>
        </w:rPr>
      </w:pPr>
      <w:r>
        <w:rPr>
          <w:sz w:val="28"/>
        </w:rPr>
        <w:t>Цей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розроблено</w:t>
      </w:r>
      <w:r>
        <w:rPr>
          <w:spacing w:val="-4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8"/>
          <w:sz w:val="28"/>
        </w:rPr>
        <w:t xml:space="preserve"> </w:t>
      </w:r>
      <w:r>
        <w:rPr>
          <w:sz w:val="28"/>
        </w:rPr>
        <w:t>до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-9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5"/>
          <w:sz w:val="28"/>
        </w:rPr>
        <w:t xml:space="preserve"> </w:t>
      </w:r>
      <w:r>
        <w:rPr>
          <w:sz w:val="28"/>
        </w:rPr>
        <w:t>«Про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внесення змін до деяких законодавчих актів України щодо протидії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(цькуванню)».</w:t>
      </w:r>
    </w:p>
    <w:p w:rsidR="00F2334E" w:rsidRDefault="00DE4617">
      <w:pPr>
        <w:pStyle w:val="a4"/>
        <w:numPr>
          <w:ilvl w:val="0"/>
          <w:numId w:val="3"/>
        </w:numPr>
        <w:tabs>
          <w:tab w:val="left" w:pos="381"/>
        </w:tabs>
        <w:ind w:right="1244" w:firstLine="0"/>
        <w:rPr>
          <w:sz w:val="28"/>
        </w:rPr>
      </w:pPr>
      <w:r>
        <w:rPr>
          <w:sz w:val="28"/>
        </w:rPr>
        <w:t>Цей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9"/>
          <w:sz w:val="28"/>
        </w:rPr>
        <w:t xml:space="preserve"> </w:t>
      </w:r>
      <w:r>
        <w:rPr>
          <w:sz w:val="28"/>
        </w:rPr>
        <w:t>реагування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доведені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випадки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(цькування) в закладі.</w:t>
      </w:r>
    </w:p>
    <w:p w:rsidR="00F2334E" w:rsidRDefault="00F2334E">
      <w:pPr>
        <w:pStyle w:val="a3"/>
        <w:spacing w:before="2"/>
        <w:ind w:left="0"/>
      </w:pPr>
    </w:p>
    <w:p w:rsidR="00F2334E" w:rsidRDefault="00DE4617">
      <w:pPr>
        <w:pStyle w:val="1"/>
        <w:spacing w:line="320" w:lineRule="exact"/>
        <w:ind w:left="2209"/>
      </w:pPr>
      <w:r>
        <w:t>Реагування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доведені</w:t>
      </w:r>
      <w:r>
        <w:rPr>
          <w:spacing w:val="-6"/>
        </w:rPr>
        <w:t xml:space="preserve"> </w:t>
      </w:r>
      <w:r>
        <w:t>випадки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булінгу</w:t>
      </w:r>
      <w:proofErr w:type="spellEnd"/>
    </w:p>
    <w:p w:rsidR="00F2334E" w:rsidRDefault="00DE4617">
      <w:pPr>
        <w:pStyle w:val="a4"/>
        <w:numPr>
          <w:ilvl w:val="0"/>
          <w:numId w:val="2"/>
        </w:numPr>
        <w:tabs>
          <w:tab w:val="left" w:pos="381"/>
        </w:tabs>
        <w:ind w:right="371" w:firstLine="0"/>
        <w:rPr>
          <w:sz w:val="28"/>
        </w:rPr>
      </w:pPr>
      <w:r>
        <w:rPr>
          <w:sz w:val="28"/>
        </w:rPr>
        <w:t xml:space="preserve">На основі рішення комісії з розгляду випадків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(цькування), яка кваліфікувала</w:t>
      </w:r>
      <w:r>
        <w:rPr>
          <w:spacing w:val="-4"/>
          <w:sz w:val="28"/>
        </w:rPr>
        <w:t xml:space="preserve"> </w:t>
      </w:r>
      <w:r>
        <w:rPr>
          <w:sz w:val="28"/>
        </w:rPr>
        <w:t>випадок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булінг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(цькування),</w:t>
      </w:r>
      <w:r>
        <w:rPr>
          <w:spacing w:val="-5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одноразовий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конфлікт</w:t>
      </w:r>
      <w:r>
        <w:rPr>
          <w:spacing w:val="-4"/>
          <w:sz w:val="28"/>
        </w:rPr>
        <w:t xml:space="preserve"> </w:t>
      </w:r>
      <w:r>
        <w:rPr>
          <w:sz w:val="28"/>
        </w:rPr>
        <w:t>чи сварка, тобто відповідні дії носять систематичний характер, керівник</w:t>
      </w:r>
    </w:p>
    <w:p w:rsidR="00F2334E" w:rsidRDefault="00DE4617">
      <w:pPr>
        <w:pStyle w:val="a3"/>
      </w:pPr>
      <w:r>
        <w:rPr>
          <w:spacing w:val="-2"/>
        </w:rPr>
        <w:t>закладу:</w:t>
      </w:r>
    </w:p>
    <w:p w:rsidR="00F2334E" w:rsidRDefault="00DE4617">
      <w:pPr>
        <w:pStyle w:val="a4"/>
        <w:numPr>
          <w:ilvl w:val="1"/>
          <w:numId w:val="2"/>
        </w:numPr>
        <w:tabs>
          <w:tab w:val="left" w:pos="1187"/>
        </w:tabs>
        <w:spacing w:before="16" w:line="235" w:lineRule="auto"/>
        <w:ind w:right="461" w:firstLine="839"/>
        <w:rPr>
          <w:sz w:val="28"/>
        </w:rPr>
      </w:pPr>
      <w:r>
        <w:rPr>
          <w:sz w:val="28"/>
        </w:rPr>
        <w:t>повідомляє уповноваженим підрозділам органів Національної поліції</w:t>
      </w:r>
      <w:r>
        <w:rPr>
          <w:spacing w:val="-5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3"/>
          <w:sz w:val="28"/>
        </w:rPr>
        <w:t xml:space="preserve"> </w:t>
      </w:r>
      <w:r>
        <w:rPr>
          <w:sz w:val="28"/>
        </w:rPr>
        <w:t>(ювенальна</w:t>
      </w:r>
      <w:r>
        <w:rPr>
          <w:spacing w:val="-6"/>
          <w:sz w:val="28"/>
        </w:rPr>
        <w:t xml:space="preserve"> </w:t>
      </w:r>
      <w:r>
        <w:rPr>
          <w:sz w:val="28"/>
        </w:rPr>
        <w:t>поліція)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службі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дітей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випадки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(цькування) в </w:t>
      </w:r>
      <w:r>
        <w:rPr>
          <w:sz w:val="28"/>
        </w:rPr>
        <w:t>закладі освіти;</w:t>
      </w:r>
    </w:p>
    <w:p w:rsidR="00F2334E" w:rsidRDefault="00DE4617">
      <w:pPr>
        <w:pStyle w:val="a4"/>
        <w:numPr>
          <w:ilvl w:val="1"/>
          <w:numId w:val="2"/>
        </w:numPr>
        <w:tabs>
          <w:tab w:val="left" w:pos="1187"/>
        </w:tabs>
        <w:spacing w:before="21" w:line="232" w:lineRule="auto"/>
        <w:ind w:firstLine="839"/>
        <w:rPr>
          <w:sz w:val="28"/>
        </w:rPr>
      </w:pPr>
      <w:r>
        <w:rPr>
          <w:sz w:val="28"/>
        </w:rPr>
        <w:t>забезпечує</w:t>
      </w:r>
      <w:r>
        <w:rPr>
          <w:spacing w:val="-5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4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психолого-</w:t>
      </w:r>
      <w:proofErr w:type="spellEnd"/>
      <w:r>
        <w:rPr>
          <w:sz w:val="28"/>
        </w:rPr>
        <w:t xml:space="preserve"> педагогічних послуг здобувачам освіти, які вчинили </w:t>
      </w:r>
      <w:proofErr w:type="spellStart"/>
      <w:r>
        <w:rPr>
          <w:sz w:val="28"/>
        </w:rPr>
        <w:t>булінг</w:t>
      </w:r>
      <w:proofErr w:type="spellEnd"/>
      <w:r>
        <w:rPr>
          <w:sz w:val="28"/>
        </w:rPr>
        <w:t>, стали</w:t>
      </w:r>
    </w:p>
    <w:p w:rsidR="00F2334E" w:rsidRDefault="00DE4617">
      <w:pPr>
        <w:pStyle w:val="a3"/>
      </w:pPr>
      <w:r>
        <w:t>його</w:t>
      </w:r>
      <w:r>
        <w:rPr>
          <w:spacing w:val="-5"/>
        </w:rPr>
        <w:t xml:space="preserve"> </w:t>
      </w:r>
      <w:r>
        <w:t>свідками</w:t>
      </w:r>
      <w:r>
        <w:rPr>
          <w:spacing w:val="-7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постраждали</w:t>
      </w:r>
      <w:r>
        <w:rPr>
          <w:spacing w:val="-5"/>
        </w:rPr>
        <w:t xml:space="preserve"> </w:t>
      </w:r>
      <w:r>
        <w:t>від</w:t>
      </w:r>
      <w:r>
        <w:rPr>
          <w:spacing w:val="-7"/>
        </w:rPr>
        <w:t xml:space="preserve"> </w:t>
      </w:r>
      <w:proofErr w:type="spellStart"/>
      <w:r>
        <w:t>булінгу</w:t>
      </w:r>
      <w:proofErr w:type="spellEnd"/>
      <w:r>
        <w:rPr>
          <w:spacing w:val="-9"/>
        </w:rPr>
        <w:t xml:space="preserve"> </w:t>
      </w:r>
      <w:r>
        <w:t>(цькування)</w:t>
      </w:r>
      <w:r>
        <w:rPr>
          <w:spacing w:val="-6"/>
        </w:rPr>
        <w:t xml:space="preserve"> </w:t>
      </w:r>
      <w:r>
        <w:t>(далі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–Заходи</w:t>
      </w:r>
      <w:proofErr w:type="spellEnd"/>
      <w:r>
        <w:rPr>
          <w:spacing w:val="-2"/>
        </w:rPr>
        <w:t>).</w:t>
      </w:r>
    </w:p>
    <w:p w:rsidR="00F2334E" w:rsidRDefault="00DE4617">
      <w:pPr>
        <w:pStyle w:val="a4"/>
        <w:numPr>
          <w:ilvl w:val="0"/>
          <w:numId w:val="2"/>
        </w:numPr>
        <w:tabs>
          <w:tab w:val="left" w:pos="381"/>
        </w:tabs>
        <w:spacing w:before="2"/>
        <w:ind w:right="794" w:firstLine="0"/>
        <w:rPr>
          <w:sz w:val="28"/>
        </w:rPr>
      </w:pPr>
      <w:r>
        <w:rPr>
          <w:sz w:val="28"/>
        </w:rPr>
        <w:t>Заходи</w:t>
      </w:r>
      <w:r>
        <w:rPr>
          <w:spacing w:val="-5"/>
          <w:sz w:val="28"/>
        </w:rPr>
        <w:t xml:space="preserve"> </w:t>
      </w:r>
      <w:r>
        <w:rPr>
          <w:sz w:val="28"/>
        </w:rPr>
        <w:t>здійснюються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соціальним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взаємодії</w:t>
      </w:r>
      <w:r>
        <w:rPr>
          <w:spacing w:val="-4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практичним психологом закладу освіти та затверджуються керівником закладу.</w:t>
      </w:r>
    </w:p>
    <w:p w:rsidR="00F2334E" w:rsidRDefault="00DE4617">
      <w:pPr>
        <w:pStyle w:val="a4"/>
        <w:numPr>
          <w:ilvl w:val="0"/>
          <w:numId w:val="2"/>
        </w:numPr>
        <w:tabs>
          <w:tab w:val="left" w:pos="381"/>
        </w:tabs>
        <w:ind w:right="1169" w:firstLine="0"/>
        <w:jc w:val="both"/>
        <w:rPr>
          <w:sz w:val="28"/>
        </w:rPr>
      </w:pP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метою</w:t>
      </w:r>
      <w:r>
        <w:rPr>
          <w:spacing w:val="-8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7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-8"/>
          <w:sz w:val="28"/>
        </w:rPr>
        <w:t xml:space="preserve"> </w:t>
      </w:r>
      <w:r>
        <w:rPr>
          <w:sz w:val="28"/>
        </w:rPr>
        <w:t>можна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запроваджувати</w:t>
      </w:r>
      <w:r>
        <w:rPr>
          <w:spacing w:val="-7"/>
          <w:sz w:val="28"/>
        </w:rPr>
        <w:t xml:space="preserve"> </w:t>
      </w:r>
      <w:r>
        <w:rPr>
          <w:sz w:val="28"/>
        </w:rPr>
        <w:t>консультаційні години у практичного психолога і соціального педагога, створювати скриньки довіри, оприлюднюват</w:t>
      </w:r>
      <w:r>
        <w:rPr>
          <w:sz w:val="28"/>
        </w:rPr>
        <w:t xml:space="preserve">и </w:t>
      </w:r>
      <w:proofErr w:type="spellStart"/>
      <w:r>
        <w:rPr>
          <w:sz w:val="28"/>
        </w:rPr>
        <w:t>телефонии</w:t>
      </w:r>
      <w:proofErr w:type="spellEnd"/>
      <w:r>
        <w:rPr>
          <w:sz w:val="28"/>
        </w:rPr>
        <w:t xml:space="preserve"> довіри.</w:t>
      </w:r>
    </w:p>
    <w:p w:rsidR="00F2334E" w:rsidRDefault="00F2334E">
      <w:pPr>
        <w:pStyle w:val="a3"/>
        <w:spacing w:before="2"/>
        <w:ind w:left="0"/>
      </w:pPr>
    </w:p>
    <w:p w:rsidR="00F2334E" w:rsidRDefault="00DE4617">
      <w:pPr>
        <w:pStyle w:val="1"/>
        <w:spacing w:line="321" w:lineRule="exact"/>
        <w:ind w:left="1198"/>
      </w:pPr>
      <w:r>
        <w:t>Відповідальність</w:t>
      </w:r>
      <w:r>
        <w:rPr>
          <w:spacing w:val="-7"/>
        </w:rPr>
        <w:t xml:space="preserve"> </w:t>
      </w:r>
      <w:r>
        <w:t>осіб</w:t>
      </w:r>
      <w:r>
        <w:rPr>
          <w:spacing w:val="-6"/>
        </w:rPr>
        <w:t xml:space="preserve"> </w:t>
      </w:r>
      <w:r>
        <w:t>причетних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proofErr w:type="spellStart"/>
      <w:r>
        <w:t>булінгу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(цькування)</w:t>
      </w:r>
    </w:p>
    <w:p w:rsidR="00F2334E" w:rsidRDefault="00DE4617">
      <w:pPr>
        <w:pStyle w:val="a4"/>
        <w:numPr>
          <w:ilvl w:val="0"/>
          <w:numId w:val="1"/>
        </w:numPr>
        <w:tabs>
          <w:tab w:val="left" w:pos="381"/>
        </w:tabs>
        <w:ind w:right="1114" w:firstLine="0"/>
        <w:rPr>
          <w:sz w:val="28"/>
        </w:rPr>
      </w:pPr>
      <w:r>
        <w:rPr>
          <w:sz w:val="28"/>
        </w:rPr>
        <w:t xml:space="preserve">Відповідальність за </w:t>
      </w:r>
      <w:proofErr w:type="spellStart"/>
      <w:r>
        <w:rPr>
          <w:sz w:val="28"/>
        </w:rPr>
        <w:t>булінг</w:t>
      </w:r>
      <w:proofErr w:type="spellEnd"/>
      <w:r>
        <w:rPr>
          <w:sz w:val="28"/>
        </w:rPr>
        <w:t xml:space="preserve"> (цькування) встановлена статтею 173</w:t>
      </w:r>
      <w:r>
        <w:rPr>
          <w:sz w:val="18"/>
        </w:rPr>
        <w:t xml:space="preserve">4 </w:t>
      </w:r>
      <w:r>
        <w:rPr>
          <w:sz w:val="28"/>
        </w:rPr>
        <w:t>Кодексу</w:t>
      </w:r>
      <w:r>
        <w:rPr>
          <w:spacing w:val="-10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7"/>
          <w:sz w:val="28"/>
        </w:rPr>
        <w:t xml:space="preserve"> </w:t>
      </w:r>
      <w:r>
        <w:rPr>
          <w:sz w:val="28"/>
        </w:rPr>
        <w:t>про</w:t>
      </w:r>
      <w:r>
        <w:rPr>
          <w:spacing w:val="-6"/>
          <w:sz w:val="28"/>
        </w:rPr>
        <w:t xml:space="preserve"> </w:t>
      </w:r>
      <w:r>
        <w:rPr>
          <w:sz w:val="28"/>
        </w:rPr>
        <w:t>адміністративні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правопорушення</w:t>
      </w:r>
      <w:r>
        <w:rPr>
          <w:spacing w:val="-7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6"/>
          <w:sz w:val="28"/>
        </w:rPr>
        <w:t xml:space="preserve"> </w:t>
      </w:r>
      <w:r>
        <w:rPr>
          <w:sz w:val="28"/>
        </w:rPr>
        <w:t>змісту: "Стаття 173</w:t>
      </w:r>
      <w:r>
        <w:rPr>
          <w:sz w:val="18"/>
        </w:rPr>
        <w:t>4</w:t>
      </w:r>
      <w:r>
        <w:rPr>
          <w:sz w:val="28"/>
        </w:rPr>
        <w:t xml:space="preserve">. </w:t>
      </w:r>
      <w:proofErr w:type="spellStart"/>
      <w:r>
        <w:rPr>
          <w:sz w:val="28"/>
        </w:rPr>
        <w:t>Булінг</w:t>
      </w:r>
      <w:proofErr w:type="spellEnd"/>
      <w:r>
        <w:rPr>
          <w:sz w:val="28"/>
        </w:rPr>
        <w:t xml:space="preserve"> (цькування) учасника освітньо</w:t>
      </w:r>
      <w:r>
        <w:rPr>
          <w:sz w:val="28"/>
        </w:rPr>
        <w:t xml:space="preserve">го </w:t>
      </w:r>
      <w:r>
        <w:rPr>
          <w:sz w:val="28"/>
        </w:rPr>
        <w:t>процесу</w:t>
      </w:r>
    </w:p>
    <w:p w:rsidR="00F2334E" w:rsidRDefault="00DE4617">
      <w:pPr>
        <w:pStyle w:val="a3"/>
        <w:ind w:right="183"/>
      </w:pPr>
      <w:proofErr w:type="spellStart"/>
      <w:r>
        <w:t>Булінг</w:t>
      </w:r>
      <w:proofErr w:type="spellEnd"/>
      <w:r>
        <w:t xml:space="preserve"> (цькування), тобто діяння учасників освітнього процесу, які полягають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психологічному,</w:t>
      </w:r>
      <w:r>
        <w:rPr>
          <w:spacing w:val="-8"/>
        </w:rPr>
        <w:t xml:space="preserve"> </w:t>
      </w:r>
      <w:r>
        <w:t>фізичному,</w:t>
      </w:r>
      <w:r>
        <w:rPr>
          <w:spacing w:val="-8"/>
        </w:rPr>
        <w:t xml:space="preserve"> </w:t>
      </w:r>
      <w:r>
        <w:t>економічному,</w:t>
      </w:r>
      <w:r>
        <w:rPr>
          <w:spacing w:val="-8"/>
        </w:rPr>
        <w:t xml:space="preserve"> </w:t>
      </w:r>
      <w:r>
        <w:t>сексуальному</w:t>
      </w:r>
    </w:p>
    <w:p w:rsidR="00F2334E" w:rsidRDefault="00DE4617">
      <w:pPr>
        <w:pStyle w:val="a3"/>
        <w:ind w:right="96"/>
      </w:pPr>
      <w:r>
        <w:t>насильстві, у</w:t>
      </w:r>
      <w:r>
        <w:rPr>
          <w:spacing w:val="-3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числі із застосуванням засобів електронних комунікацій, що вчиняються стосовно малолітньої чи неповнолітньої особи або такою особою</w:t>
      </w:r>
      <w:r>
        <w:rPr>
          <w:spacing w:val="-6"/>
        </w:rPr>
        <w:t xml:space="preserve"> </w:t>
      </w:r>
      <w:r>
        <w:t>стосовно</w:t>
      </w:r>
      <w:r>
        <w:rPr>
          <w:spacing w:val="-8"/>
        </w:rPr>
        <w:t xml:space="preserve"> </w:t>
      </w:r>
      <w:r>
        <w:t>інших</w:t>
      </w:r>
      <w:r>
        <w:rPr>
          <w:spacing w:val="-4"/>
        </w:rPr>
        <w:t xml:space="preserve"> </w:t>
      </w:r>
      <w:r>
        <w:t xml:space="preserve">учасників </w:t>
      </w:r>
      <w:r>
        <w:t>о</w:t>
      </w:r>
      <w:r>
        <w:t>світнього</w:t>
      </w:r>
      <w:r>
        <w:rPr>
          <w:spacing w:val="-4"/>
        </w:rPr>
        <w:t xml:space="preserve"> </w:t>
      </w:r>
      <w:r>
        <w:t>процесу,</w:t>
      </w:r>
      <w:r>
        <w:rPr>
          <w:spacing w:val="-6"/>
        </w:rPr>
        <w:t xml:space="preserve"> </w:t>
      </w:r>
      <w:r>
        <w:t>внаслідок</w:t>
      </w:r>
      <w:r>
        <w:rPr>
          <w:spacing w:val="-5"/>
        </w:rPr>
        <w:t xml:space="preserve"> </w:t>
      </w:r>
      <w:r>
        <w:t>чого</w:t>
      </w:r>
      <w:r>
        <w:rPr>
          <w:spacing w:val="-4"/>
        </w:rPr>
        <w:t xml:space="preserve"> </w:t>
      </w:r>
      <w:r>
        <w:t>могла бути чи була заподіяна шкода психічному або фізичному здор</w:t>
      </w:r>
      <w:r>
        <w:t>ов’ю</w:t>
      </w:r>
    </w:p>
    <w:p w:rsidR="00F2334E" w:rsidRDefault="00DE4617">
      <w:pPr>
        <w:pStyle w:val="a3"/>
      </w:pPr>
      <w:r>
        <w:t xml:space="preserve">потерпілого, </w:t>
      </w:r>
      <w:r>
        <w:t>тягне за собою накладення штрафу від п’ятдесяти до ста неоподатковуваних</w:t>
      </w:r>
      <w:r>
        <w:rPr>
          <w:spacing w:val="-9"/>
        </w:rPr>
        <w:t xml:space="preserve"> </w:t>
      </w:r>
      <w:r>
        <w:t>мінімумів</w:t>
      </w:r>
      <w:r>
        <w:rPr>
          <w:spacing w:val="-7"/>
        </w:rPr>
        <w:t xml:space="preserve"> </w:t>
      </w:r>
      <w:r>
        <w:t>доходів</w:t>
      </w:r>
      <w:r>
        <w:rPr>
          <w:spacing w:val="-7"/>
        </w:rPr>
        <w:t xml:space="preserve"> </w:t>
      </w:r>
      <w:r>
        <w:t>громадян</w:t>
      </w:r>
      <w:r>
        <w:rPr>
          <w:spacing w:val="-5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громадські</w:t>
      </w:r>
      <w:r>
        <w:rPr>
          <w:spacing w:val="-6"/>
        </w:rPr>
        <w:t xml:space="preserve"> </w:t>
      </w:r>
      <w:r>
        <w:t>роботи</w:t>
      </w:r>
      <w:r>
        <w:rPr>
          <w:spacing w:val="-6"/>
        </w:rPr>
        <w:t xml:space="preserve"> </w:t>
      </w:r>
      <w:r>
        <w:t>на строк від двадцяти до сорока годин.</w:t>
      </w:r>
    </w:p>
    <w:p w:rsidR="00F2334E" w:rsidRDefault="00DE4617">
      <w:pPr>
        <w:pStyle w:val="a3"/>
        <w:spacing w:line="321" w:lineRule="exact"/>
        <w:ind w:left="380"/>
      </w:pPr>
      <w:r>
        <w:t>Діяння,</w:t>
      </w:r>
      <w:r>
        <w:rPr>
          <w:spacing w:val="-6"/>
        </w:rPr>
        <w:t xml:space="preserve"> </w:t>
      </w:r>
      <w:r>
        <w:t>передбачене</w:t>
      </w:r>
      <w:r>
        <w:rPr>
          <w:spacing w:val="-5"/>
        </w:rPr>
        <w:t xml:space="preserve"> </w:t>
      </w:r>
      <w:r>
        <w:t>частиною</w:t>
      </w:r>
      <w:r>
        <w:rPr>
          <w:spacing w:val="-9"/>
        </w:rPr>
        <w:t xml:space="preserve"> </w:t>
      </w:r>
      <w:r>
        <w:t>першою</w:t>
      </w:r>
      <w:r>
        <w:rPr>
          <w:spacing w:val="-6"/>
        </w:rPr>
        <w:t xml:space="preserve"> </w:t>
      </w:r>
      <w:r>
        <w:t>цієї</w:t>
      </w:r>
      <w:r>
        <w:rPr>
          <w:spacing w:val="-5"/>
        </w:rPr>
        <w:t xml:space="preserve"> </w:t>
      </w:r>
      <w:r>
        <w:t>статті,</w:t>
      </w:r>
      <w:r>
        <w:rPr>
          <w:spacing w:val="-6"/>
        </w:rPr>
        <w:t xml:space="preserve"> </w:t>
      </w:r>
      <w:r>
        <w:t>вчинене</w:t>
      </w:r>
      <w:r>
        <w:rPr>
          <w:spacing w:val="-5"/>
        </w:rPr>
        <w:t xml:space="preserve"> </w:t>
      </w:r>
      <w:r>
        <w:t>груп</w:t>
      </w:r>
      <w:r>
        <w:t>ою</w:t>
      </w:r>
      <w:r>
        <w:rPr>
          <w:spacing w:val="-6"/>
        </w:rPr>
        <w:t xml:space="preserve"> </w:t>
      </w:r>
      <w:r>
        <w:rPr>
          <w:spacing w:val="-4"/>
        </w:rPr>
        <w:t>осіб</w:t>
      </w:r>
    </w:p>
    <w:p w:rsidR="00F2334E" w:rsidRDefault="00DE4617">
      <w:pPr>
        <w:pStyle w:val="a3"/>
        <w:spacing w:before="1"/>
      </w:pPr>
      <w:r>
        <w:t>або</w:t>
      </w:r>
      <w:r>
        <w:rPr>
          <w:spacing w:val="-4"/>
        </w:rPr>
        <w:t xml:space="preserve"> </w:t>
      </w:r>
      <w:r>
        <w:t>по</w:t>
      </w:r>
      <w:r>
        <w:t>вторно</w:t>
      </w:r>
      <w:r>
        <w:rPr>
          <w:spacing w:val="-4"/>
        </w:rPr>
        <w:t xml:space="preserve"> </w:t>
      </w:r>
      <w:r>
        <w:t>протягом</w:t>
      </w:r>
      <w:r>
        <w:rPr>
          <w:spacing w:val="-4"/>
        </w:rPr>
        <w:t xml:space="preserve"> </w:t>
      </w:r>
      <w:r>
        <w:t>року</w:t>
      </w:r>
      <w:r>
        <w:rPr>
          <w:spacing w:val="-8"/>
        </w:rPr>
        <w:t xml:space="preserve"> </w:t>
      </w:r>
      <w:r>
        <w:t>після</w:t>
      </w:r>
      <w:r>
        <w:rPr>
          <w:spacing w:val="-8"/>
        </w:rPr>
        <w:t xml:space="preserve"> </w:t>
      </w:r>
      <w:r>
        <w:t>накладення</w:t>
      </w:r>
      <w:r>
        <w:rPr>
          <w:spacing w:val="-4"/>
        </w:rPr>
        <w:t xml:space="preserve"> </w:t>
      </w:r>
      <w:r>
        <w:t>адміністративного</w:t>
      </w:r>
      <w:r>
        <w:rPr>
          <w:spacing w:val="-4"/>
        </w:rPr>
        <w:t xml:space="preserve"> </w:t>
      </w:r>
      <w:r>
        <w:t>стягнення,</w:t>
      </w:r>
      <w:r>
        <w:rPr>
          <w:spacing w:val="-2"/>
        </w:rPr>
        <w:t xml:space="preserve"> </w:t>
      </w:r>
      <w:r>
        <w:t>- тягне за собою накладення штрафу від ста до двохсот неоподатковуваних</w:t>
      </w:r>
    </w:p>
    <w:p w:rsidR="00F2334E" w:rsidRDefault="00DE4617">
      <w:pPr>
        <w:pStyle w:val="a3"/>
        <w:spacing w:line="322" w:lineRule="exact"/>
      </w:pPr>
      <w:r>
        <w:t>мінімумів</w:t>
      </w:r>
      <w:r>
        <w:rPr>
          <w:spacing w:val="-9"/>
        </w:rPr>
        <w:t xml:space="preserve"> </w:t>
      </w:r>
      <w:r>
        <w:t>доходів</w:t>
      </w:r>
      <w:r>
        <w:rPr>
          <w:spacing w:val="-6"/>
        </w:rPr>
        <w:t xml:space="preserve"> </w:t>
      </w:r>
      <w:r>
        <w:t>громадян</w:t>
      </w:r>
      <w:r>
        <w:rPr>
          <w:spacing w:val="-4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громадські</w:t>
      </w:r>
      <w:r>
        <w:rPr>
          <w:spacing w:val="-5"/>
        </w:rPr>
        <w:t xml:space="preserve"> </w:t>
      </w:r>
      <w:r>
        <w:t>роботи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строк</w:t>
      </w:r>
      <w:r>
        <w:rPr>
          <w:spacing w:val="-7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сорока</w:t>
      </w:r>
      <w:r>
        <w:rPr>
          <w:spacing w:val="-5"/>
        </w:rPr>
        <w:t xml:space="preserve"> до</w:t>
      </w:r>
    </w:p>
    <w:p w:rsidR="00F2334E" w:rsidRDefault="00F2334E">
      <w:pPr>
        <w:spacing w:line="322" w:lineRule="exact"/>
        <w:sectPr w:rsidR="00F2334E">
          <w:type w:val="continuous"/>
          <w:pgSz w:w="11900" w:h="16850"/>
          <w:pgMar w:top="1060" w:right="740" w:bottom="280" w:left="1600" w:header="708" w:footer="708" w:gutter="0"/>
          <w:cols w:space="720"/>
        </w:sectPr>
      </w:pPr>
    </w:p>
    <w:p w:rsidR="00F2334E" w:rsidRDefault="00DE4617">
      <w:pPr>
        <w:pStyle w:val="a3"/>
        <w:spacing w:before="65" w:line="242" w:lineRule="auto"/>
      </w:pPr>
      <w:r>
        <w:lastRenderedPageBreak/>
        <w:t>шістдесяти</w:t>
      </w:r>
      <w:r>
        <w:rPr>
          <w:spacing w:val="-5"/>
        </w:rPr>
        <w:t xml:space="preserve"> </w:t>
      </w:r>
      <w:r>
        <w:t xml:space="preserve">годин. </w:t>
      </w:r>
      <w:r>
        <w:t>Діяння,</w:t>
      </w:r>
      <w:r>
        <w:rPr>
          <w:spacing w:val="-6"/>
        </w:rPr>
        <w:t xml:space="preserve"> </w:t>
      </w:r>
      <w:r>
        <w:t>передбачене</w:t>
      </w:r>
      <w:r>
        <w:rPr>
          <w:spacing w:val="-5"/>
        </w:rPr>
        <w:t xml:space="preserve"> </w:t>
      </w:r>
      <w:r>
        <w:t>частиною</w:t>
      </w:r>
      <w:r>
        <w:rPr>
          <w:spacing w:val="-6"/>
        </w:rPr>
        <w:t xml:space="preserve"> </w:t>
      </w:r>
      <w:r>
        <w:t>першою</w:t>
      </w:r>
      <w:r>
        <w:rPr>
          <w:spacing w:val="-6"/>
        </w:rPr>
        <w:t xml:space="preserve"> </w:t>
      </w:r>
      <w:r>
        <w:t>цієї</w:t>
      </w:r>
      <w:r>
        <w:rPr>
          <w:spacing w:val="-5"/>
        </w:rPr>
        <w:t xml:space="preserve"> </w:t>
      </w:r>
      <w:r>
        <w:t>статті,</w:t>
      </w:r>
      <w:r>
        <w:rPr>
          <w:spacing w:val="-5"/>
        </w:rPr>
        <w:t xml:space="preserve"> </w:t>
      </w:r>
      <w:r>
        <w:t>вчинене малолітніми або неповнолітніми особами віком від чотирнадцяти до</w:t>
      </w:r>
    </w:p>
    <w:p w:rsidR="00F2334E" w:rsidRDefault="00DE4617">
      <w:pPr>
        <w:pStyle w:val="a3"/>
        <w:spacing w:line="317" w:lineRule="exact"/>
      </w:pPr>
      <w:r>
        <w:t>шістнадцяти</w:t>
      </w:r>
      <w:r>
        <w:rPr>
          <w:spacing w:val="-5"/>
        </w:rPr>
        <w:t xml:space="preserve"> </w:t>
      </w:r>
      <w:r>
        <w:t>років,</w:t>
      </w:r>
      <w:r>
        <w:rPr>
          <w:spacing w:val="-5"/>
        </w:rPr>
        <w:t xml:space="preserve"> </w:t>
      </w:r>
      <w:bookmarkStart w:id="0" w:name="_GoBack"/>
      <w:bookmarkEnd w:id="0"/>
      <w:r>
        <w:t>тягне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собою</w:t>
      </w:r>
      <w:r>
        <w:rPr>
          <w:spacing w:val="-5"/>
        </w:rPr>
        <w:t xml:space="preserve"> </w:t>
      </w:r>
      <w:r>
        <w:t>накладення</w:t>
      </w:r>
      <w:r>
        <w:rPr>
          <w:spacing w:val="-5"/>
        </w:rPr>
        <w:t xml:space="preserve"> </w:t>
      </w:r>
      <w:r>
        <w:t>штрафу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батьків</w:t>
      </w:r>
      <w:r>
        <w:rPr>
          <w:spacing w:val="-5"/>
        </w:rPr>
        <w:t xml:space="preserve"> </w:t>
      </w:r>
      <w:r>
        <w:t>або</w:t>
      </w:r>
      <w:r>
        <w:rPr>
          <w:spacing w:val="-7"/>
        </w:rPr>
        <w:t xml:space="preserve"> </w:t>
      </w:r>
      <w:r>
        <w:rPr>
          <w:spacing w:val="-2"/>
        </w:rPr>
        <w:t>осіб,</w:t>
      </w:r>
    </w:p>
    <w:p w:rsidR="00F2334E" w:rsidRDefault="00DE4617">
      <w:pPr>
        <w:pStyle w:val="a3"/>
      </w:pPr>
      <w:r>
        <w:t>які</w:t>
      </w:r>
      <w:r>
        <w:rPr>
          <w:spacing w:val="-6"/>
        </w:rPr>
        <w:t xml:space="preserve"> </w:t>
      </w:r>
      <w:r>
        <w:t>їх</w:t>
      </w:r>
      <w:r>
        <w:rPr>
          <w:spacing w:val="-3"/>
        </w:rPr>
        <w:t xml:space="preserve"> </w:t>
      </w:r>
      <w:r>
        <w:t>замінюють,</w:t>
      </w:r>
      <w:r>
        <w:rPr>
          <w:spacing w:val="-5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п’ятдесяти</w:t>
      </w:r>
      <w:r>
        <w:rPr>
          <w:spacing w:val="-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ста</w:t>
      </w:r>
      <w:r>
        <w:rPr>
          <w:spacing w:val="-7"/>
        </w:rPr>
        <w:t xml:space="preserve"> </w:t>
      </w:r>
      <w:r>
        <w:t>неоподатковуваних</w:t>
      </w:r>
      <w:r>
        <w:rPr>
          <w:spacing w:val="-7"/>
        </w:rPr>
        <w:t xml:space="preserve"> </w:t>
      </w:r>
      <w:r>
        <w:t>мінімумів</w:t>
      </w:r>
      <w:r>
        <w:rPr>
          <w:spacing w:val="-5"/>
        </w:rPr>
        <w:t xml:space="preserve"> </w:t>
      </w:r>
      <w:r>
        <w:t>доходів громадян або громадські роботи на строк від двадцяти до сорока годин.</w:t>
      </w:r>
    </w:p>
    <w:p w:rsidR="00F2334E" w:rsidRDefault="00DE4617">
      <w:pPr>
        <w:pStyle w:val="a3"/>
        <w:ind w:right="96" w:firstLine="347"/>
      </w:pPr>
      <w:r>
        <w:t>Діяння, передбачене частиною другою цієї статті, вчинене малолітньою або</w:t>
      </w:r>
      <w:r>
        <w:rPr>
          <w:spacing w:val="-3"/>
        </w:rPr>
        <w:t xml:space="preserve"> </w:t>
      </w:r>
      <w:r>
        <w:t>неповнолітньою</w:t>
      </w:r>
      <w:r>
        <w:rPr>
          <w:spacing w:val="-8"/>
        </w:rPr>
        <w:t xml:space="preserve"> </w:t>
      </w:r>
      <w:r>
        <w:t>особою</w:t>
      </w:r>
      <w:r>
        <w:rPr>
          <w:spacing w:val="-5"/>
        </w:rPr>
        <w:t xml:space="preserve"> </w:t>
      </w:r>
      <w:r>
        <w:t>віком</w:t>
      </w:r>
      <w:r>
        <w:rPr>
          <w:spacing w:val="-4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чотирнадцяти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шістнадцяти</w:t>
      </w:r>
      <w:r>
        <w:rPr>
          <w:spacing w:val="-4"/>
        </w:rPr>
        <w:t xml:space="preserve"> </w:t>
      </w:r>
      <w:r>
        <w:t>років, - тягне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собою</w:t>
      </w:r>
      <w:r>
        <w:rPr>
          <w:spacing w:val="-4"/>
        </w:rPr>
        <w:t xml:space="preserve"> </w:t>
      </w:r>
      <w:r>
        <w:t>накладення</w:t>
      </w:r>
      <w:r>
        <w:rPr>
          <w:spacing w:val="-3"/>
        </w:rPr>
        <w:t xml:space="preserve"> </w:t>
      </w:r>
      <w:r>
        <w:t>штрафу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батьків</w:t>
      </w:r>
      <w:r>
        <w:rPr>
          <w:spacing w:val="-4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осіб,</w:t>
      </w:r>
      <w:r>
        <w:rPr>
          <w:spacing w:val="-4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їх</w:t>
      </w:r>
      <w:r>
        <w:rPr>
          <w:spacing w:val="-2"/>
        </w:rPr>
        <w:t xml:space="preserve"> </w:t>
      </w:r>
      <w:r>
        <w:t>замінюють,</w:t>
      </w:r>
      <w:r>
        <w:rPr>
          <w:spacing w:val="-4"/>
        </w:rPr>
        <w:t xml:space="preserve"> </w:t>
      </w:r>
      <w:r>
        <w:t>від ста до двохсот неоподатковуваних мінімумів доходів громадян або</w:t>
      </w:r>
    </w:p>
    <w:p w:rsidR="00F2334E" w:rsidRDefault="00DE4617">
      <w:pPr>
        <w:pStyle w:val="a3"/>
        <w:spacing w:line="322" w:lineRule="exact"/>
      </w:pPr>
      <w:r>
        <w:t>громадські</w:t>
      </w:r>
      <w:r>
        <w:rPr>
          <w:spacing w:val="-6"/>
        </w:rPr>
        <w:t xml:space="preserve"> </w:t>
      </w:r>
      <w:r>
        <w:t>роботи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строк</w:t>
      </w:r>
      <w:r>
        <w:rPr>
          <w:spacing w:val="-3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сорока</w:t>
      </w:r>
      <w:r>
        <w:rPr>
          <w:spacing w:val="-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шістдесяти</w:t>
      </w:r>
      <w:r>
        <w:rPr>
          <w:spacing w:val="-2"/>
        </w:rPr>
        <w:t xml:space="preserve"> годин.</w:t>
      </w:r>
    </w:p>
    <w:p w:rsidR="00F2334E" w:rsidRDefault="00DE4617">
      <w:pPr>
        <w:pStyle w:val="a3"/>
        <w:ind w:firstLine="347"/>
      </w:pPr>
      <w:r>
        <w:t>Неповідомлення</w:t>
      </w:r>
      <w:r>
        <w:rPr>
          <w:spacing w:val="-10"/>
        </w:rPr>
        <w:t xml:space="preserve"> </w:t>
      </w:r>
      <w:r>
        <w:t>керівником</w:t>
      </w:r>
      <w:r>
        <w:rPr>
          <w:spacing w:val="-7"/>
        </w:rPr>
        <w:t xml:space="preserve"> </w:t>
      </w:r>
      <w:r>
        <w:t>закладу</w:t>
      </w:r>
      <w:r>
        <w:rPr>
          <w:spacing w:val="-10"/>
        </w:rPr>
        <w:t xml:space="preserve"> </w:t>
      </w:r>
      <w:r>
        <w:t>освіти</w:t>
      </w:r>
      <w:r>
        <w:rPr>
          <w:spacing w:val="-7"/>
        </w:rPr>
        <w:t xml:space="preserve"> </w:t>
      </w:r>
      <w:r>
        <w:t>уповноваженим</w:t>
      </w:r>
      <w:r>
        <w:rPr>
          <w:spacing w:val="-7"/>
        </w:rPr>
        <w:t xml:space="preserve"> </w:t>
      </w:r>
      <w:r>
        <w:t xml:space="preserve">підрозділам органів Національної поліції України про випадки </w:t>
      </w:r>
      <w:proofErr w:type="spellStart"/>
      <w:r>
        <w:t>булінгу</w:t>
      </w:r>
      <w:proofErr w:type="spellEnd"/>
      <w:r>
        <w:t xml:space="preserve"> (цькування) учасника освітнього процесу - тягне за собою накладення штрафу від</w:t>
      </w:r>
    </w:p>
    <w:p w:rsidR="00F2334E" w:rsidRDefault="00DE4617">
      <w:pPr>
        <w:pStyle w:val="a3"/>
        <w:spacing w:before="1"/>
        <w:ind w:right="183"/>
      </w:pPr>
      <w:r>
        <w:t>п’ятдесяти до ста неоподатковуваних мінімумів доходів громадян або виправні</w:t>
      </w:r>
      <w:r>
        <w:rPr>
          <w:spacing w:val="-3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строк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місяця</w:t>
      </w:r>
      <w:r>
        <w:rPr>
          <w:spacing w:val="-4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відрахуванням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двадцяти процентів заробітку".</w:t>
      </w:r>
    </w:p>
    <w:sectPr w:rsidR="00F2334E">
      <w:pgSz w:w="11900" w:h="16850"/>
      <w:pgMar w:top="106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D5816"/>
    <w:multiLevelType w:val="hybridMultilevel"/>
    <w:tmpl w:val="2C60C976"/>
    <w:lvl w:ilvl="0" w:tplc="4E2E96F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158572A">
      <w:numFmt w:val="bullet"/>
      <w:lvlText w:val="•"/>
      <w:lvlJc w:val="left"/>
      <w:pPr>
        <w:ind w:left="1045" w:hanging="281"/>
      </w:pPr>
      <w:rPr>
        <w:rFonts w:hint="default"/>
        <w:lang w:val="uk-UA" w:eastAsia="en-US" w:bidi="ar-SA"/>
      </w:rPr>
    </w:lvl>
    <w:lvl w:ilvl="2" w:tplc="4B3E0AE6">
      <w:numFmt w:val="bullet"/>
      <w:lvlText w:val="•"/>
      <w:lvlJc w:val="left"/>
      <w:pPr>
        <w:ind w:left="1991" w:hanging="281"/>
      </w:pPr>
      <w:rPr>
        <w:rFonts w:hint="default"/>
        <w:lang w:val="uk-UA" w:eastAsia="en-US" w:bidi="ar-SA"/>
      </w:rPr>
    </w:lvl>
    <w:lvl w:ilvl="3" w:tplc="60A88772">
      <w:numFmt w:val="bullet"/>
      <w:lvlText w:val="•"/>
      <w:lvlJc w:val="left"/>
      <w:pPr>
        <w:ind w:left="2937" w:hanging="281"/>
      </w:pPr>
      <w:rPr>
        <w:rFonts w:hint="default"/>
        <w:lang w:val="uk-UA" w:eastAsia="en-US" w:bidi="ar-SA"/>
      </w:rPr>
    </w:lvl>
    <w:lvl w:ilvl="4" w:tplc="A7DADD3C">
      <w:numFmt w:val="bullet"/>
      <w:lvlText w:val="•"/>
      <w:lvlJc w:val="left"/>
      <w:pPr>
        <w:ind w:left="3883" w:hanging="281"/>
      </w:pPr>
      <w:rPr>
        <w:rFonts w:hint="default"/>
        <w:lang w:val="uk-UA" w:eastAsia="en-US" w:bidi="ar-SA"/>
      </w:rPr>
    </w:lvl>
    <w:lvl w:ilvl="5" w:tplc="C62611A2">
      <w:numFmt w:val="bullet"/>
      <w:lvlText w:val="•"/>
      <w:lvlJc w:val="left"/>
      <w:pPr>
        <w:ind w:left="4829" w:hanging="281"/>
      </w:pPr>
      <w:rPr>
        <w:rFonts w:hint="default"/>
        <w:lang w:val="uk-UA" w:eastAsia="en-US" w:bidi="ar-SA"/>
      </w:rPr>
    </w:lvl>
    <w:lvl w:ilvl="6" w:tplc="D7044016">
      <w:numFmt w:val="bullet"/>
      <w:lvlText w:val="•"/>
      <w:lvlJc w:val="left"/>
      <w:pPr>
        <w:ind w:left="5775" w:hanging="281"/>
      </w:pPr>
      <w:rPr>
        <w:rFonts w:hint="default"/>
        <w:lang w:val="uk-UA" w:eastAsia="en-US" w:bidi="ar-SA"/>
      </w:rPr>
    </w:lvl>
    <w:lvl w:ilvl="7" w:tplc="EA320414">
      <w:numFmt w:val="bullet"/>
      <w:lvlText w:val="•"/>
      <w:lvlJc w:val="left"/>
      <w:pPr>
        <w:ind w:left="6721" w:hanging="281"/>
      </w:pPr>
      <w:rPr>
        <w:rFonts w:hint="default"/>
        <w:lang w:val="uk-UA" w:eastAsia="en-US" w:bidi="ar-SA"/>
      </w:rPr>
    </w:lvl>
    <w:lvl w:ilvl="8" w:tplc="C28E7E94">
      <w:numFmt w:val="bullet"/>
      <w:lvlText w:val="•"/>
      <w:lvlJc w:val="left"/>
      <w:pPr>
        <w:ind w:left="7667" w:hanging="281"/>
      </w:pPr>
      <w:rPr>
        <w:rFonts w:hint="default"/>
        <w:lang w:val="uk-UA" w:eastAsia="en-US" w:bidi="ar-SA"/>
      </w:rPr>
    </w:lvl>
  </w:abstractNum>
  <w:abstractNum w:abstractNumId="1">
    <w:nsid w:val="4D4C27DD"/>
    <w:multiLevelType w:val="hybridMultilevel"/>
    <w:tmpl w:val="103AC81E"/>
    <w:lvl w:ilvl="0" w:tplc="CD6C368E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316A4A2">
      <w:numFmt w:val="bullet"/>
      <w:lvlText w:val="-"/>
      <w:lvlJc w:val="left"/>
      <w:pPr>
        <w:ind w:left="102" w:hanging="24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5504CC28">
      <w:numFmt w:val="bullet"/>
      <w:lvlText w:val="•"/>
      <w:lvlJc w:val="left"/>
      <w:pPr>
        <w:ind w:left="1991" w:hanging="248"/>
      </w:pPr>
      <w:rPr>
        <w:rFonts w:hint="default"/>
        <w:lang w:val="uk-UA" w:eastAsia="en-US" w:bidi="ar-SA"/>
      </w:rPr>
    </w:lvl>
    <w:lvl w:ilvl="3" w:tplc="9D0421AC">
      <w:numFmt w:val="bullet"/>
      <w:lvlText w:val="•"/>
      <w:lvlJc w:val="left"/>
      <w:pPr>
        <w:ind w:left="2937" w:hanging="248"/>
      </w:pPr>
      <w:rPr>
        <w:rFonts w:hint="default"/>
        <w:lang w:val="uk-UA" w:eastAsia="en-US" w:bidi="ar-SA"/>
      </w:rPr>
    </w:lvl>
    <w:lvl w:ilvl="4" w:tplc="22C4303A">
      <w:numFmt w:val="bullet"/>
      <w:lvlText w:val="•"/>
      <w:lvlJc w:val="left"/>
      <w:pPr>
        <w:ind w:left="3883" w:hanging="248"/>
      </w:pPr>
      <w:rPr>
        <w:rFonts w:hint="default"/>
        <w:lang w:val="uk-UA" w:eastAsia="en-US" w:bidi="ar-SA"/>
      </w:rPr>
    </w:lvl>
    <w:lvl w:ilvl="5" w:tplc="9502D994">
      <w:numFmt w:val="bullet"/>
      <w:lvlText w:val="•"/>
      <w:lvlJc w:val="left"/>
      <w:pPr>
        <w:ind w:left="4829" w:hanging="248"/>
      </w:pPr>
      <w:rPr>
        <w:rFonts w:hint="default"/>
        <w:lang w:val="uk-UA" w:eastAsia="en-US" w:bidi="ar-SA"/>
      </w:rPr>
    </w:lvl>
    <w:lvl w:ilvl="6" w:tplc="9ABC92CC">
      <w:numFmt w:val="bullet"/>
      <w:lvlText w:val="•"/>
      <w:lvlJc w:val="left"/>
      <w:pPr>
        <w:ind w:left="5775" w:hanging="248"/>
      </w:pPr>
      <w:rPr>
        <w:rFonts w:hint="default"/>
        <w:lang w:val="uk-UA" w:eastAsia="en-US" w:bidi="ar-SA"/>
      </w:rPr>
    </w:lvl>
    <w:lvl w:ilvl="7" w:tplc="486A6188">
      <w:numFmt w:val="bullet"/>
      <w:lvlText w:val="•"/>
      <w:lvlJc w:val="left"/>
      <w:pPr>
        <w:ind w:left="6721" w:hanging="248"/>
      </w:pPr>
      <w:rPr>
        <w:rFonts w:hint="default"/>
        <w:lang w:val="uk-UA" w:eastAsia="en-US" w:bidi="ar-SA"/>
      </w:rPr>
    </w:lvl>
    <w:lvl w:ilvl="8" w:tplc="2FA673B0">
      <w:numFmt w:val="bullet"/>
      <w:lvlText w:val="•"/>
      <w:lvlJc w:val="left"/>
      <w:pPr>
        <w:ind w:left="7667" w:hanging="248"/>
      </w:pPr>
      <w:rPr>
        <w:rFonts w:hint="default"/>
        <w:lang w:val="uk-UA" w:eastAsia="en-US" w:bidi="ar-SA"/>
      </w:rPr>
    </w:lvl>
  </w:abstractNum>
  <w:abstractNum w:abstractNumId="2">
    <w:nsid w:val="4F552C6B"/>
    <w:multiLevelType w:val="hybridMultilevel"/>
    <w:tmpl w:val="829E891E"/>
    <w:lvl w:ilvl="0" w:tplc="C58E748A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920DB46">
      <w:numFmt w:val="bullet"/>
      <w:lvlText w:val="•"/>
      <w:lvlJc w:val="left"/>
      <w:pPr>
        <w:ind w:left="1045" w:hanging="281"/>
      </w:pPr>
      <w:rPr>
        <w:rFonts w:hint="default"/>
        <w:lang w:val="uk-UA" w:eastAsia="en-US" w:bidi="ar-SA"/>
      </w:rPr>
    </w:lvl>
    <w:lvl w:ilvl="2" w:tplc="8CDAF480">
      <w:numFmt w:val="bullet"/>
      <w:lvlText w:val="•"/>
      <w:lvlJc w:val="left"/>
      <w:pPr>
        <w:ind w:left="1991" w:hanging="281"/>
      </w:pPr>
      <w:rPr>
        <w:rFonts w:hint="default"/>
        <w:lang w:val="uk-UA" w:eastAsia="en-US" w:bidi="ar-SA"/>
      </w:rPr>
    </w:lvl>
    <w:lvl w:ilvl="3" w:tplc="5D3AEF8C">
      <w:numFmt w:val="bullet"/>
      <w:lvlText w:val="•"/>
      <w:lvlJc w:val="left"/>
      <w:pPr>
        <w:ind w:left="2937" w:hanging="281"/>
      </w:pPr>
      <w:rPr>
        <w:rFonts w:hint="default"/>
        <w:lang w:val="uk-UA" w:eastAsia="en-US" w:bidi="ar-SA"/>
      </w:rPr>
    </w:lvl>
    <w:lvl w:ilvl="4" w:tplc="907668FE">
      <w:numFmt w:val="bullet"/>
      <w:lvlText w:val="•"/>
      <w:lvlJc w:val="left"/>
      <w:pPr>
        <w:ind w:left="3883" w:hanging="281"/>
      </w:pPr>
      <w:rPr>
        <w:rFonts w:hint="default"/>
        <w:lang w:val="uk-UA" w:eastAsia="en-US" w:bidi="ar-SA"/>
      </w:rPr>
    </w:lvl>
    <w:lvl w:ilvl="5" w:tplc="6FAC9DEE">
      <w:numFmt w:val="bullet"/>
      <w:lvlText w:val="•"/>
      <w:lvlJc w:val="left"/>
      <w:pPr>
        <w:ind w:left="4829" w:hanging="281"/>
      </w:pPr>
      <w:rPr>
        <w:rFonts w:hint="default"/>
        <w:lang w:val="uk-UA" w:eastAsia="en-US" w:bidi="ar-SA"/>
      </w:rPr>
    </w:lvl>
    <w:lvl w:ilvl="6" w:tplc="30E4F588">
      <w:numFmt w:val="bullet"/>
      <w:lvlText w:val="•"/>
      <w:lvlJc w:val="left"/>
      <w:pPr>
        <w:ind w:left="5775" w:hanging="281"/>
      </w:pPr>
      <w:rPr>
        <w:rFonts w:hint="default"/>
        <w:lang w:val="uk-UA" w:eastAsia="en-US" w:bidi="ar-SA"/>
      </w:rPr>
    </w:lvl>
    <w:lvl w:ilvl="7" w:tplc="24AE90D4">
      <w:numFmt w:val="bullet"/>
      <w:lvlText w:val="•"/>
      <w:lvlJc w:val="left"/>
      <w:pPr>
        <w:ind w:left="6721" w:hanging="281"/>
      </w:pPr>
      <w:rPr>
        <w:rFonts w:hint="default"/>
        <w:lang w:val="uk-UA" w:eastAsia="en-US" w:bidi="ar-SA"/>
      </w:rPr>
    </w:lvl>
    <w:lvl w:ilvl="8" w:tplc="864EE662">
      <w:numFmt w:val="bullet"/>
      <w:lvlText w:val="•"/>
      <w:lvlJc w:val="left"/>
      <w:pPr>
        <w:ind w:left="7667" w:hanging="28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2334E"/>
    <w:rsid w:val="00DE4617"/>
    <w:rsid w:val="00F2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7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right="17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2207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zorjnka@icloud.com</dc:creator>
  <cp:lastModifiedBy>User</cp:lastModifiedBy>
  <cp:revision>2</cp:revision>
  <dcterms:created xsi:type="dcterms:W3CDTF">2025-01-09T18:44:00Z</dcterms:created>
  <dcterms:modified xsi:type="dcterms:W3CDTF">2025-01-09T18:44:00Z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2025-01-09T00:00:00Z</vt:filetime>
  </property>
  <property fmtid="{D5CDD505-2E9C-101B-9397-08002B2CF9AE}" pid="5" name="Producer">
    <vt:lpwstr>3-Heights(TM) PDF Security Shell 4.8.25.2 (http://www.pdf-tools.com)</vt:lpwstr>
  </property>
</Properties>
</file>