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0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Додаток 1 до наказу №90 від 01.09.2025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ПЛАН</w:t>
        <w:br/>
        <w:t>заходів, спрямованих на запобігання та протидію булінгу</w:t>
        <w:br/>
        <w:t>(цькуванню) в Новострілищанському опорному ліцеї ім. М. Лебедя та його</w:t>
        <w:br/>
        <w:t>філіях</w:t>
      </w:r>
    </w:p>
    <w:tbl>
      <w:tblPr>
        <w:tblOverlap w:val="never"/>
        <w:jc w:val="left"/>
        <w:tblLayout w:type="fixed"/>
      </w:tblPr>
      <w:tblGrid>
        <w:gridCol w:w="2146"/>
        <w:gridCol w:w="2798"/>
        <w:gridCol w:w="1982"/>
        <w:gridCol w:w="1642"/>
      </w:tblGrid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Найменування завданння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Найменування заходів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Відповідальні за виконання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Строк виконання</w:t>
            </w:r>
          </w:p>
        </w:tc>
      </w:tr>
      <w:tr>
        <w:trPr>
          <w:trHeight w:val="12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Сприяння створенню безпечного освітнього середовища у закладі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 xml:space="preserve">Провадити: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-інформаційно- просвітницьку діяльність</w:t>
              <w:tab/>
              <w:t>серед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2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учасників освітнього процесу щодо форм, причин і наслідків булінгу (цькування), заходів у сфері запобігання</w:t>
              <w:tab/>
              <w:t>та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протидії</w:t>
              <w:tab/>
              <w:t>булінгу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(цькування), формування нетерпимого ставлення громадян до</w:t>
              <w:tab/>
              <w:t>насильницької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2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моделі поведінки у міжособистісних стосунках,* -профілактичну діяльність, спрямовану</w:t>
              <w:tab/>
              <w:t>на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запобігання вчиненню ДИТИНОЮ та стосовно дитини булінгу (цькування);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677" w:val="left"/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взаємодію</w:t>
              <w:tab/>
              <w:t>з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іншими закладами освіти</w:t>
              <w:tab/>
              <w:t>та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державними структурами, які мають відношення до даного виду діяльності;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вжиття заходів для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32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надання соціальних та</w:t>
              <w:tab/>
              <w:t>психолого-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педагогічних послуг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Адміністрація, педагогічний колектив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Постійно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41"/>
        <w:gridCol w:w="422"/>
        <w:gridCol w:w="2376"/>
        <w:gridCol w:w="1982"/>
        <w:gridCol w:w="1632"/>
      </w:tblGrid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здобувачам освіти,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Адміністрація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Вересень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які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вчинили булінг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8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(цькування),</w:t>
              <w:tab/>
              <w:t>стали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його свідками або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2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постраждали</w:t>
              <w:tab/>
              <w:t>від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булінгу (цькування);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—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узагальнення 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Класнні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Вересень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оп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зилюднення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керівники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інс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юрмації</w:t>
              <w:tab/>
              <w:t>про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випадки</w:t>
              <w:tab/>
              <w:t>булінгу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Адміністрація,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Вересень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(цькування) в закладі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класні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освіти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керівники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-Наради з різними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соціальний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категоріями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педагог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працівників з питань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ЗДВР, класні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Постійно</w:t>
            </w:r>
          </w:p>
        </w:tc>
      </w:tr>
      <w:tr>
        <w:trPr>
          <w:trHeight w:val="6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профілактики булінгу (цькування):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керівники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педагогічний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ЗДВР,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Вересень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персонал;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завідувачі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технічний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філій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персонал.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15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Обговорення</w:t>
              <w:tab/>
              <w:t>та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прийняття правил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ЗДВР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Вересень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2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поведінки</w:t>
              <w:tab/>
              <w:t>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групах/класах. -Організація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ЗДВР,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Листопад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механізмів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Завідувачі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9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звернений</w:t>
              <w:tab/>
              <w:t>для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філій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повідомлень</w:t>
              <w:tab/>
              <w:t>про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випадки</w:t>
              <w:tab/>
              <w:t>булінгу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Соціальний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Постійно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(цькування)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Педагог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-Інформаційна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ЗДВР,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Листопад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робота</w:t>
              <w:tab/>
              <w:t>через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завідувачі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Лютий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інтернет - сторінки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філій, класні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та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79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групи</w:t>
              <w:tab/>
              <w:t>для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керівники,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спілкування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соціальний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1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-Інструктивно- методична нарада щодо</w:t>
              <w:tab/>
              <w:t>механізму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педагог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реагування</w:t>
              <w:tab/>
              <w:t>на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випадку булінгу 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педагогічним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коллективом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-Контроль</w:t>
              <w:tab/>
              <w:t>стану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попередження випадків булінгу.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387" w:left="1398" w:right="757" w:bottom="1013" w:header="0" w:footer="585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136"/>
        <w:gridCol w:w="2798"/>
        <w:gridCol w:w="1982"/>
        <w:gridCol w:w="1627"/>
      </w:tblGrid>
      <w:tr>
        <w:trPr>
          <w:trHeight w:val="6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 xml:space="preserve">Вивчення законодавчих документів, практик протидії цькуванню педагогічним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коллективом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60" w:val="left"/>
              </w:tabs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Консультування класних керівників з</w:t>
              <w:tab/>
              <w:t>проблемних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ситуацій. -Проведення заходів</w:t>
              <w:tab/>
              <w:t>зі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здобувачами освіти в рамках місячника правових</w:t>
              <w:tab/>
              <w:t>знань,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4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тижня толерантності, тижнів</w:t>
              <w:tab/>
              <w:t>протидії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булінгу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uk-UA" w:eastAsia="uk-UA" w:bidi="uk-UA"/>
              </w:rPr>
              <w:t>•</w:t>
            </w:r>
          </w:p>
        </w:tc>
      </w:tr>
      <w:tr>
        <w:trPr>
          <w:trHeight w:val="87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Забезпечення створення</w:t>
              <w:tab/>
              <w:t>у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закладі освіти безпечного освітнього середовища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Здійснювати: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582" w:val="righ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- складання плану заходів, спрямованих на запобігання та протидію</w:t>
              <w:tab/>
              <w:t>булінгу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56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(цькуванню)</w:t>
              <w:tab/>
              <w:t>в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56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закладі</w:t>
              <w:tab/>
              <w:t>освіти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56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відповідно *</w:t>
              <w:tab/>
              <w:t>до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58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рекомендацій</w:t>
              <w:tab/>
              <w:t>та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розміщення його на сайті закладу освіти;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77" w:val="left"/>
              </w:tabs>
              <w:bidi w:val="0"/>
              <w:spacing w:before="0" w:after="0" w:line="240" w:lineRule="auto"/>
              <w:ind w:left="0" w:right="0" w:firstLine="1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проведення моніторингу ефективності виконання</w:t>
              <w:tab/>
              <w:t>плану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заходів, спрямованих на запобігання та протидію</w:t>
              <w:tab/>
              <w:t>булінгу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4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(цькуванню)</w:t>
              <w:tab/>
              <w:t>в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2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закладі</w:t>
              <w:tab/>
              <w:t>освіти,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надання методичної та</w:t>
              <w:tab/>
              <w:t>практичної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допомоги, виявлення проблемних питань у сфері запобігання та протидії</w:t>
              <w:tab/>
              <w:t>булінгу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(цькуванню)</w:t>
              <w:tab/>
              <w:t>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Адміністрація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Постійно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454" w:left="1337" w:right="2019" w:bottom="454" w:header="0" w:footer="26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664" w:h="2621" w:wrap="none" w:hAnchor="page" w:x="386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вжиття вичерпних заходів для їх вирішення;</w:t>
      </w:r>
    </w:p>
    <w:p>
      <w:pPr>
        <w:pStyle w:val="Style2"/>
        <w:keepNext w:val="0"/>
        <w:keepLines w:val="0"/>
        <w:framePr w:w="2664" w:h="2621" w:wrap="none" w:hAnchor="page" w:x="3862" w:y="1"/>
        <w:widowControl w:val="0"/>
        <w:shd w:val="clear" w:color="auto" w:fill="auto"/>
        <w:tabs>
          <w:tab w:pos="13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збір,</w:t>
        <w:tab/>
        <w:t>аналіз і</w:t>
      </w:r>
    </w:p>
    <w:p>
      <w:pPr>
        <w:pStyle w:val="Style2"/>
        <w:keepNext w:val="0"/>
        <w:keepLines w:val="0"/>
        <w:framePr w:w="2664" w:h="2621" w:wrap="none" w:hAnchor="page" w:x="386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оприлюднення інформації про булінг (цькування) в закладі освіти</w:t>
      </w:r>
    </w:p>
    <w:p>
      <w:pPr>
        <w:pStyle w:val="Style2"/>
        <w:keepNext w:val="0"/>
        <w:keepLines w:val="0"/>
        <w:framePr w:w="1987" w:h="4234" w:wrap="none" w:hAnchor="page" w:x="1750" w:y="2934"/>
        <w:widowControl w:val="0"/>
        <w:shd w:val="clear" w:color="auto" w:fill="auto"/>
        <w:tabs>
          <w:tab w:pos="1906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Професійний розвиток та підвищення кваліфікації педагогічних працівників щодо знань, вмінь</w:t>
        <w:tab/>
        <w:t>та</w:t>
      </w:r>
    </w:p>
    <w:p>
      <w:pPr>
        <w:pStyle w:val="Style2"/>
        <w:keepNext w:val="0"/>
        <w:keepLines w:val="0"/>
        <w:framePr w:w="1987" w:h="4234" w:wrap="none" w:hAnchor="page" w:x="1750" w:y="2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навичок протидії та запобігання булінгу (цькуванню)</w:t>
      </w:r>
    </w:p>
    <w:p>
      <w:pPr>
        <w:pStyle w:val="Style2"/>
        <w:keepNext w:val="0"/>
        <w:keepLines w:val="0"/>
        <w:framePr w:w="2899" w:h="11304" w:wrap="none" w:hAnchor="page" w:x="3872" w:y="2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Організовувати:</w:t>
      </w:r>
    </w:p>
    <w:p>
      <w:pPr>
        <w:pStyle w:val="Style2"/>
        <w:keepNext w:val="0"/>
        <w:keepLines w:val="0"/>
        <w:framePr w:w="2899" w:h="11304" w:wrap="none" w:hAnchor="page" w:x="3872" w:y="2934"/>
        <w:widowControl w:val="0"/>
        <w:numPr>
          <w:ilvl w:val="0"/>
          <w:numId w:val="3"/>
        </w:numPr>
        <w:shd w:val="clear" w:color="auto" w:fill="auto"/>
        <w:tabs>
          <w:tab w:pos="22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навчально-методичне забезпечення післядипломної педагогічної освіти з питань емоційних, громадянських та соціальних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компетентностей,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вдосконалення знань, вмінь та навичок педагогічних працівників щодо запобігання та протидії булінгу (цькуванню) в закладі освіти;</w:t>
      </w:r>
    </w:p>
    <w:p>
      <w:pPr>
        <w:pStyle w:val="Style2"/>
        <w:keepNext w:val="0"/>
        <w:keepLines w:val="0"/>
        <w:framePr w:w="2899" w:h="11304" w:wrap="none" w:hAnchor="page" w:x="3872" w:y="2934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включення до щорічного плану підвищенні кваліфікації педагогічних працівників закладу освіти (з відривом чи без відриву від освітнього процесу) навчання у сфері емоційних, громадянських та соціальних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компетентностей,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вдосконалення знань, вмінь та навичок протидії та запобігання булінгу (цькуванню) в закладі освіти</w:t>
      </w:r>
    </w:p>
    <w:p>
      <w:pPr>
        <w:pStyle w:val="Style2"/>
        <w:keepNext w:val="0"/>
        <w:keepLines w:val="0"/>
        <w:framePr w:w="1570" w:h="682" w:wrap="none" w:hAnchor="page" w:x="6891" w:y="2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Адміністрац ія</w:t>
      </w:r>
    </w:p>
    <w:p>
      <w:pPr>
        <w:pStyle w:val="Style2"/>
        <w:keepNext w:val="0"/>
        <w:keepLines w:val="0"/>
        <w:framePr w:w="1171" w:h="360" w:wrap="none" w:hAnchor="page" w:x="8657" w:y="29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Постійно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457" w:left="1749" w:right="2072" w:bottom="457" w:header="0" w:footer="2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Друго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