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A00F" w14:textId="77777777" w:rsidR="0055149D" w:rsidRDefault="0055149D" w:rsidP="0055149D">
      <w:pPr>
        <w:spacing w:line="295" w:lineRule="atLeast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445D34">
        <w:rPr>
          <w:b/>
          <w:bCs/>
          <w:caps/>
          <w:kern w:val="36"/>
          <w:sz w:val="28"/>
          <w:szCs w:val="28"/>
        </w:rPr>
        <w:t>ПОРЯДОК РЕАГУВАННЯ НА ДОВЕДЕНІ ВИПАДКИ БУЛІНГУ (ЦЬКУВАННЯ) ТА ВІДПОВІДАЛЬНІСТЬ ОСІБ,</w:t>
      </w:r>
    </w:p>
    <w:p w14:paraId="0EDC2356" w14:textId="77777777" w:rsidR="0055149D" w:rsidRPr="00445D34" w:rsidRDefault="0055149D" w:rsidP="0055149D">
      <w:pPr>
        <w:spacing w:line="295" w:lineRule="atLeast"/>
        <w:jc w:val="center"/>
        <w:outlineLvl w:val="0"/>
        <w:rPr>
          <w:b/>
          <w:bCs/>
          <w:caps/>
          <w:kern w:val="36"/>
          <w:sz w:val="28"/>
          <w:szCs w:val="28"/>
        </w:rPr>
      </w:pPr>
      <w:r w:rsidRPr="00445D34">
        <w:rPr>
          <w:b/>
          <w:bCs/>
          <w:caps/>
          <w:kern w:val="36"/>
          <w:sz w:val="28"/>
          <w:szCs w:val="28"/>
        </w:rPr>
        <w:t xml:space="preserve"> ПРИЧЕТНИХ ДО БУЛІНГУ</w:t>
      </w:r>
    </w:p>
    <w:p w14:paraId="2E446373" w14:textId="77777777" w:rsidR="0055149D" w:rsidRPr="00445D34" w:rsidRDefault="0055149D" w:rsidP="0055149D">
      <w:pPr>
        <w:spacing w:line="295" w:lineRule="atLeast"/>
        <w:jc w:val="center"/>
        <w:outlineLvl w:val="0"/>
        <w:rPr>
          <w:b/>
          <w:bCs/>
          <w:caps/>
          <w:color w:val="005494"/>
          <w:kern w:val="36"/>
          <w:sz w:val="28"/>
          <w:szCs w:val="28"/>
        </w:rPr>
      </w:pPr>
    </w:p>
    <w:p w14:paraId="10A7F804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>1. У разі виникнення такої ситуації учень повинен звернутися до дорослого (батьків, відповідальної особи, класного керівника, вчителя, директора закладу освіти).</w:t>
      </w:r>
    </w:p>
    <w:p w14:paraId="16E25EA3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 xml:space="preserve">2. Дорослі (батьки, або особи, які їх замінюють) надають заяву за відповідною формою директору закладу або повідомляють відповідального за виконання заходів, спрямованих на запобігання та протидію </w:t>
      </w:r>
      <w:proofErr w:type="spellStart"/>
      <w:r w:rsidRPr="00445D34">
        <w:rPr>
          <w:sz w:val="28"/>
          <w:szCs w:val="28"/>
        </w:rPr>
        <w:t>булінгу</w:t>
      </w:r>
      <w:proofErr w:type="spellEnd"/>
      <w:r w:rsidRPr="00445D34">
        <w:rPr>
          <w:sz w:val="28"/>
          <w:szCs w:val="28"/>
        </w:rPr>
        <w:t xml:space="preserve"> (цькуванню) в школі, заступника директора з виховної роботи.</w:t>
      </w:r>
    </w:p>
    <w:p w14:paraId="05555B00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 xml:space="preserve">3. Педагогічні працівники по факту виявленого правопорушення чи інших негативних проявів учнями закладу освіти, </w:t>
      </w:r>
      <w:proofErr w:type="spellStart"/>
      <w:r w:rsidRPr="00445D34">
        <w:rPr>
          <w:sz w:val="28"/>
          <w:szCs w:val="28"/>
        </w:rPr>
        <w:t>оперативно</w:t>
      </w:r>
      <w:proofErr w:type="spellEnd"/>
      <w:r w:rsidRPr="00445D34">
        <w:rPr>
          <w:sz w:val="28"/>
          <w:szCs w:val="28"/>
        </w:rPr>
        <w:t xml:space="preserve"> інформують адміністрацію школи.</w:t>
      </w:r>
    </w:p>
    <w:p w14:paraId="3690C2ED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>4. Директор школи має розглянути звернення у встановленому порядку.</w:t>
      </w:r>
    </w:p>
    <w:p w14:paraId="6A92D337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 xml:space="preserve">5. Директор школи створює комісію з розгляду випадків </w:t>
      </w:r>
      <w:proofErr w:type="spellStart"/>
      <w:r w:rsidRPr="00445D34">
        <w:rPr>
          <w:sz w:val="28"/>
          <w:szCs w:val="28"/>
        </w:rPr>
        <w:t>булінгу</w:t>
      </w:r>
      <w:proofErr w:type="spellEnd"/>
      <w:r w:rsidRPr="00445D34">
        <w:rPr>
          <w:sz w:val="28"/>
          <w:szCs w:val="28"/>
        </w:rPr>
        <w:t xml:space="preserve">, яка з’ясовує обставини </w:t>
      </w:r>
      <w:proofErr w:type="spellStart"/>
      <w:r w:rsidRPr="00445D34">
        <w:rPr>
          <w:sz w:val="28"/>
          <w:szCs w:val="28"/>
        </w:rPr>
        <w:t>булінгу</w:t>
      </w:r>
      <w:proofErr w:type="spellEnd"/>
      <w:r w:rsidRPr="00445D34">
        <w:rPr>
          <w:sz w:val="28"/>
          <w:szCs w:val="28"/>
        </w:rPr>
        <w:t>.</w:t>
      </w:r>
    </w:p>
    <w:p w14:paraId="1DBDCC02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>6. Видається наказ про проведення розслідування.</w:t>
      </w:r>
    </w:p>
    <w:p w14:paraId="15483934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>7. Затверджується склад комісії з розгляду даного випадку. До складу комісії входять педагогічні працівники, батьки постраждалого та винного (за їх згодою).</w:t>
      </w:r>
    </w:p>
    <w:p w14:paraId="0EC73684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>8. Проводяться засідання комісії з розгляду даного випадку.</w:t>
      </w:r>
    </w:p>
    <w:p w14:paraId="0B832964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>9. Результати розслідування оголошуються на засіданні комісії батькам (чи їх представникам) потерпілого та винного.</w:t>
      </w:r>
    </w:p>
    <w:p w14:paraId="41D7A716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 xml:space="preserve">10. За результатами висновку комісії з розслідування у разі виявлення факту </w:t>
      </w:r>
      <w:proofErr w:type="spellStart"/>
      <w:r w:rsidRPr="00445D34">
        <w:rPr>
          <w:sz w:val="28"/>
          <w:szCs w:val="28"/>
        </w:rPr>
        <w:t>булінгу</w:t>
      </w:r>
      <w:proofErr w:type="spellEnd"/>
      <w:r w:rsidRPr="00445D34">
        <w:rPr>
          <w:sz w:val="28"/>
          <w:szCs w:val="28"/>
        </w:rPr>
        <w:t xml:space="preserve">, а не одноразового конфлікту, дані повідомляються уповноваженим підрозділам органів Національної поліції України (ювенальна поліція) та Службі у справах дітей Богодухівського районної держадміністрації про випадки </w:t>
      </w:r>
      <w:proofErr w:type="spellStart"/>
      <w:r w:rsidRPr="00445D34">
        <w:rPr>
          <w:sz w:val="28"/>
          <w:szCs w:val="28"/>
        </w:rPr>
        <w:t>булінгу</w:t>
      </w:r>
      <w:proofErr w:type="spellEnd"/>
      <w:r w:rsidRPr="00445D34">
        <w:rPr>
          <w:sz w:val="28"/>
          <w:szCs w:val="28"/>
        </w:rPr>
        <w:t xml:space="preserve"> (цькування) у закладі освіти.</w:t>
      </w:r>
    </w:p>
    <w:p w14:paraId="0931D4F5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 xml:space="preserve">11. Особи, які за результатами розслідування є причетними до </w:t>
      </w:r>
      <w:proofErr w:type="spellStart"/>
      <w:r w:rsidRPr="00445D34">
        <w:rPr>
          <w:sz w:val="28"/>
          <w:szCs w:val="28"/>
        </w:rPr>
        <w:t>булінгу</w:t>
      </w:r>
      <w:proofErr w:type="spellEnd"/>
      <w:r w:rsidRPr="00445D34">
        <w:rPr>
          <w:sz w:val="28"/>
          <w:szCs w:val="28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14:paraId="57C365F0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 xml:space="preserve">12. Розробляються заходи щодо здійснення соціально-педагогічного патронажу осіб, які постраждали від </w:t>
      </w:r>
      <w:proofErr w:type="spellStart"/>
      <w:r w:rsidRPr="00445D34">
        <w:rPr>
          <w:sz w:val="28"/>
          <w:szCs w:val="28"/>
        </w:rPr>
        <w:t>булінгу</w:t>
      </w:r>
      <w:proofErr w:type="spellEnd"/>
      <w:r w:rsidRPr="00445D34">
        <w:rPr>
          <w:sz w:val="28"/>
          <w:szCs w:val="28"/>
        </w:rPr>
        <w:t xml:space="preserve"> (цькування), стали його свідками або вчинили </w:t>
      </w:r>
      <w:proofErr w:type="spellStart"/>
      <w:r w:rsidRPr="00445D34">
        <w:rPr>
          <w:sz w:val="28"/>
          <w:szCs w:val="28"/>
        </w:rPr>
        <w:t>булінг</w:t>
      </w:r>
      <w:proofErr w:type="spellEnd"/>
      <w:r w:rsidRPr="00445D34">
        <w:rPr>
          <w:sz w:val="28"/>
          <w:szCs w:val="28"/>
        </w:rPr>
        <w:t xml:space="preserve"> (цькування).</w:t>
      </w:r>
    </w:p>
    <w:p w14:paraId="7E2A8518" w14:textId="77777777" w:rsidR="0055149D" w:rsidRPr="00445D34" w:rsidRDefault="0055149D" w:rsidP="0055149D">
      <w:pPr>
        <w:spacing w:line="0" w:lineRule="atLeast"/>
        <w:jc w:val="both"/>
        <w:rPr>
          <w:sz w:val="28"/>
          <w:szCs w:val="28"/>
        </w:rPr>
      </w:pPr>
      <w:r w:rsidRPr="00445D34">
        <w:rPr>
          <w:sz w:val="28"/>
          <w:szCs w:val="28"/>
        </w:rPr>
        <w:t>13. Психологічна служба надає консультативну допомогу батькам (чи їх представника)</w:t>
      </w:r>
    </w:p>
    <w:p w14:paraId="4040F2EA" w14:textId="77777777" w:rsidR="0055149D" w:rsidRPr="00445D34" w:rsidRDefault="0055149D" w:rsidP="0055149D">
      <w:pPr>
        <w:rPr>
          <w:sz w:val="28"/>
          <w:szCs w:val="28"/>
        </w:rPr>
      </w:pPr>
    </w:p>
    <w:p w14:paraId="0D6ABDBB" w14:textId="77777777" w:rsidR="00201337" w:rsidRDefault="00201337"/>
    <w:sectPr w:rsidR="00201337" w:rsidSect="00445D3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DF"/>
    <w:rsid w:val="00201337"/>
    <w:rsid w:val="0055149D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7C43-DEDE-4621-852A-BD34C269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2025-02-25T09:01:00Z</dcterms:created>
  <dcterms:modified xsi:type="dcterms:W3CDTF">2025-02-25T09:01:00Z</dcterms:modified>
</cp:coreProperties>
</file>