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D6" w:rsidRPr="00CE2E3C" w:rsidRDefault="00497CD6" w:rsidP="00497CD6">
      <w:pPr>
        <w:rPr>
          <w:rFonts w:ascii="Times New Roman" w:hAnsi="Times New Roman" w:cs="Times New Roman"/>
          <w:sz w:val="24"/>
          <w:szCs w:val="24"/>
        </w:rPr>
      </w:pPr>
    </w:p>
    <w:p w:rsidR="00497CD6" w:rsidRPr="00CE2E3C" w:rsidRDefault="00497CD6" w:rsidP="00497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3C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6DDA9CC5" wp14:editId="76BD1717">
            <wp:simplePos x="0" y="0"/>
            <wp:positionH relativeFrom="margin">
              <wp:posOffset>2741930</wp:posOffset>
            </wp:positionH>
            <wp:positionV relativeFrom="paragraph">
              <wp:posOffset>95885</wp:posOffset>
            </wp:positionV>
            <wp:extent cx="453390" cy="538480"/>
            <wp:effectExtent l="0" t="0" r="3810" b="13970"/>
            <wp:wrapTopAndBottom/>
            <wp:docPr id="5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  <w:proofErr w:type="spellEnd"/>
    </w:p>
    <w:p w:rsidR="00497CD6" w:rsidRPr="00CE2E3C" w:rsidRDefault="00497CD6" w:rsidP="00497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Новоукраїнський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ліцей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Ярославицької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:rsidR="00497CD6" w:rsidRPr="00CE2E3C" w:rsidRDefault="00497CD6" w:rsidP="0049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Дубенського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Рівненської</w:t>
      </w:r>
      <w:proofErr w:type="spellEnd"/>
      <w:r w:rsidRPr="00CE2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bCs/>
          <w:sz w:val="24"/>
          <w:szCs w:val="24"/>
        </w:rPr>
        <w:t>області</w:t>
      </w:r>
      <w:proofErr w:type="spellEnd"/>
    </w:p>
    <w:p w:rsidR="00497CD6" w:rsidRPr="00CE2E3C" w:rsidRDefault="00497CD6" w:rsidP="0049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3C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497CD6" w:rsidRPr="00131485" w:rsidRDefault="00497CD6" w:rsidP="00497C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E2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2E3C">
        <w:rPr>
          <w:rFonts w:ascii="Times New Roman" w:hAnsi="Times New Roman" w:cs="Times New Roman"/>
          <w:sz w:val="24"/>
          <w:szCs w:val="24"/>
        </w:rPr>
        <w:t xml:space="preserve">. 2024                                          </w:t>
      </w:r>
      <w:proofErr w:type="spellStart"/>
      <w:r w:rsidRPr="00CE2E3C">
        <w:rPr>
          <w:rFonts w:ascii="Times New Roman" w:hAnsi="Times New Roman" w:cs="Times New Roman"/>
          <w:sz w:val="24"/>
          <w:szCs w:val="24"/>
        </w:rPr>
        <w:t>с.Новоукраїнка</w:t>
      </w:r>
      <w:proofErr w:type="spellEnd"/>
      <w:r w:rsidRPr="00CE2E3C">
        <w:rPr>
          <w:rFonts w:ascii="Times New Roman" w:hAnsi="Times New Roman" w:cs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 w:cs="Times New Roman"/>
          <w:sz w:val="24"/>
          <w:szCs w:val="24"/>
          <w:lang w:val="uk-UA"/>
        </w:rPr>
        <w:t>129</w:t>
      </w:r>
    </w:p>
    <w:p w:rsidR="00497CD6" w:rsidRPr="00CE2E3C" w:rsidRDefault="00497CD6" w:rsidP="00497C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E3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атестації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педагогічних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працівників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CD6" w:rsidRDefault="00497CD6" w:rsidP="00497C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Новоукраїнського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ліцею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у 2024/2025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навчальному</w:t>
      </w:r>
      <w:proofErr w:type="spellEnd"/>
      <w:r w:rsidRPr="00CE2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E3C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</w:p>
    <w:p w:rsidR="00497CD6" w:rsidRDefault="00497CD6" w:rsidP="00497C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пятоїьстатті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ЗУ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 ЗУ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року №805 (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наказу 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року №1277), з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цілеспрямованого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безперервного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престижу 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процессу,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До 01.04.2025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2.Затвердити список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3.Затвердити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4.Відповідальному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наповнення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вебсайту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офіційній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До 14.10.2024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5.Педагогічним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праціваникам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подати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паперовій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До 18.10.2024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6.Секретарю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Левчук Н.М.: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1.Надати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До 18.10.2024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2.Здійснити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паперових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(ЄАС).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10.</w:t>
      </w:r>
      <w:proofErr w:type="gramStart"/>
      <w:r>
        <w:rPr>
          <w:rFonts w:ascii="Times New Roman" w:hAnsi="Times New Roman" w:cs="Times New Roman"/>
          <w:sz w:val="24"/>
          <w:szCs w:val="24"/>
        </w:rPr>
        <w:t>10.-</w:t>
      </w:r>
      <w:proofErr w:type="gramEnd"/>
      <w:r>
        <w:rPr>
          <w:rFonts w:ascii="Times New Roman" w:hAnsi="Times New Roman" w:cs="Times New Roman"/>
          <w:sz w:val="24"/>
          <w:szCs w:val="24"/>
        </w:rPr>
        <w:t>16.10.2024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3.Прийняти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черговій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списку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>
        <w:rPr>
          <w:rFonts w:ascii="Times New Roman" w:hAnsi="Times New Roman" w:cs="Times New Roman"/>
          <w:sz w:val="24"/>
          <w:szCs w:val="24"/>
        </w:rPr>
        <w:t>(за потреби).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До 20.12.2024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4.Прийняти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позачергової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формою, наведенною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п.6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списку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списку(за потреби).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До 01.04.2025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5.Надати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До 01.04. 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7.Атестаційній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1.Розглянути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достовірності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за потреби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пп.8,9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До 29.01.2025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2.Здійснити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r w:rsidRPr="007A315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стандарту.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До 29.01.2025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3.Здійснити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До 01.03.2025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4.Ухвалити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атестаційній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До 01.04.2025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наказу лишаю за собою.</w:t>
      </w:r>
    </w:p>
    <w:p w:rsidR="00497CD6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CD6" w:rsidRPr="00CE2E3C" w:rsidRDefault="00497CD6" w:rsidP="00497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ГЕРЕЖУН</w:t>
      </w:r>
    </w:p>
    <w:p w:rsidR="00497CD6" w:rsidRPr="00131485" w:rsidRDefault="00497CD6" w:rsidP="00497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0AEB" w:rsidRDefault="006E0AEB">
      <w:bookmarkStart w:id="0" w:name="_GoBack"/>
      <w:bookmarkEnd w:id="0"/>
    </w:p>
    <w:sectPr w:rsidR="006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30"/>
    <w:rsid w:val="002B5F30"/>
    <w:rsid w:val="00497CD6"/>
    <w:rsid w:val="006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E8C2-311A-41BF-998D-2364616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D6"/>
    <w:pPr>
      <w:spacing w:after="200" w:line="276" w:lineRule="auto"/>
    </w:pPr>
    <w:rPr>
      <w:rFonts w:ascii="Calibri" w:eastAsiaTheme="minorEastAsia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D6"/>
    <w:pPr>
      <w:spacing w:after="0" w:line="240" w:lineRule="auto"/>
    </w:pPr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2024-11-13T16:39:00Z</dcterms:created>
  <dcterms:modified xsi:type="dcterms:W3CDTF">2024-11-13T16:39:00Z</dcterms:modified>
</cp:coreProperties>
</file>