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50" w:rsidRPr="006310C2" w:rsidRDefault="007A1950" w:rsidP="007A1950">
      <w:pPr>
        <w:shd w:val="clear" w:color="auto" w:fill="FFFFFF"/>
        <w:spacing w:before="178" w:after="213" w:line="320" w:lineRule="atLeast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Додаток 3</w:t>
      </w:r>
    </w:p>
    <w:p w:rsidR="007A1950" w:rsidRPr="006310C2" w:rsidRDefault="007A1950" w:rsidP="007A1950">
      <w:pPr>
        <w:shd w:val="clear" w:color="auto" w:fill="FFFFFF"/>
        <w:spacing w:before="178" w:after="213" w:line="320" w:lineRule="atLeast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6310C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                                                                                          до наказу від 30.08.2022 №103</w:t>
      </w:r>
    </w:p>
    <w:p w:rsidR="007A1950" w:rsidRPr="0034199D" w:rsidRDefault="007A1950" w:rsidP="007A1950">
      <w:pPr>
        <w:shd w:val="clear" w:color="auto" w:fill="FFFFFF"/>
        <w:spacing w:before="178" w:after="213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A1950" w:rsidRPr="0034199D" w:rsidRDefault="007A1950" w:rsidP="007A1950">
      <w:pPr>
        <w:shd w:val="clear" w:color="auto" w:fill="FFFFFF"/>
        <w:spacing w:before="178" w:after="213" w:line="32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Процедура розгляду заяви</w:t>
      </w:r>
    </w:p>
    <w:p w:rsidR="007A1950" w:rsidRPr="0034199D" w:rsidRDefault="007A1950" w:rsidP="007A1950">
      <w:pPr>
        <w:shd w:val="clear" w:color="auto" w:fill="FFFFFF"/>
        <w:spacing w:before="178" w:after="213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1. Після отримання заяви директор видає розпорядження про  проведення розслідування із визначенням уповноважених осіб.</w:t>
      </w:r>
    </w:p>
    <w:p w:rsidR="007A1950" w:rsidRPr="0034199D" w:rsidRDefault="007A1950" w:rsidP="007A1950">
      <w:pPr>
        <w:shd w:val="clear" w:color="auto" w:fill="FFFFFF"/>
        <w:spacing w:before="178" w:after="213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2.Для прийняття рішення за результатами розслідування директор наказом створює комісію з розгляду  випадків </w:t>
      </w:r>
      <w:proofErr w:type="spellStart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булінгу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 та скликає її засідання. До складу комісії можуть входити педагоги, батьки учнів причетних до </w:t>
      </w:r>
      <w:proofErr w:type="spellStart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булінгу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 інші зацікавлені особи.</w:t>
      </w:r>
    </w:p>
    <w:p w:rsidR="007A1950" w:rsidRPr="0034199D" w:rsidRDefault="007A1950" w:rsidP="007A1950">
      <w:pPr>
        <w:shd w:val="clear" w:color="auto" w:fill="FFFFFF"/>
        <w:spacing w:before="178" w:after="213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3. Якщо комісія визнала, що мало місце цькування, а не одноразовий  конфлікт чи сварка, то директор школи обов’язково робить повідомлення до уповноваженого підрозділу органів національної поліц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ії та Службу у справах дітей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Дубен</w:t>
      </w: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ського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району(якщо </w:t>
      </w:r>
      <w:proofErr w:type="spellStart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булінг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стосується неповнолітніх).</w:t>
      </w:r>
    </w:p>
    <w:p w:rsidR="007A1950" w:rsidRPr="0034199D" w:rsidRDefault="007A1950" w:rsidP="007A1950">
      <w:pPr>
        <w:shd w:val="clear" w:color="auto" w:fill="FFFFFF"/>
        <w:spacing w:before="178" w:after="213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4.Якщо комісія не кваліфікує діяння як цькування, а  постраждалий не згодний з цим, то він може звернутись із заявою до органів Національної поліції.  Таке право має і директор в разі незгоди із рішенням комісії.</w:t>
      </w:r>
    </w:p>
    <w:p w:rsidR="007A1950" w:rsidRPr="0034199D" w:rsidRDefault="007A1950" w:rsidP="007A1950">
      <w:pPr>
        <w:shd w:val="clear" w:color="auto" w:fill="FFFFFF"/>
        <w:spacing w:before="178" w:after="213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5. Рішення комісії реєструються в окремому журналі, зберігаються в паперовому вигляді з підписами всіх членів комісії.</w:t>
      </w:r>
    </w:p>
    <w:p w:rsidR="007A1950" w:rsidRPr="0034199D" w:rsidRDefault="007A1950" w:rsidP="007A1950">
      <w:pPr>
        <w:tabs>
          <w:tab w:val="left" w:pos="6382"/>
        </w:tabs>
        <w:rPr>
          <w:rFonts w:ascii="Times New Roman" w:hAnsi="Times New Roman" w:cs="Times New Roman"/>
          <w:bCs/>
          <w:sz w:val="24"/>
          <w:szCs w:val="24"/>
        </w:rPr>
      </w:pPr>
      <w:r w:rsidRPr="0034199D">
        <w:rPr>
          <w:rFonts w:ascii="Times New Roman" w:hAnsi="Times New Roman" w:cs="Times New Roman"/>
          <w:bCs/>
          <w:sz w:val="24"/>
          <w:szCs w:val="24"/>
        </w:rPr>
        <w:t>Директор ліцею                                                                             Ю.П.</w:t>
      </w:r>
      <w:proofErr w:type="spellStart"/>
      <w:r w:rsidRPr="0034199D">
        <w:rPr>
          <w:rFonts w:ascii="Times New Roman" w:hAnsi="Times New Roman" w:cs="Times New Roman"/>
          <w:bCs/>
          <w:sz w:val="24"/>
          <w:szCs w:val="24"/>
        </w:rPr>
        <w:t>Гережун</w:t>
      </w:r>
      <w:proofErr w:type="spellEnd"/>
    </w:p>
    <w:p w:rsidR="007A1950" w:rsidRDefault="007A1950" w:rsidP="007A1950"/>
    <w:p w:rsidR="007A1950" w:rsidRDefault="007A1950"/>
    <w:sectPr w:rsidR="007A1950" w:rsidSect="00330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1950"/>
    <w:rsid w:val="007A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5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dcterms:created xsi:type="dcterms:W3CDTF">2022-09-08T18:40:00Z</dcterms:created>
  <dcterms:modified xsi:type="dcterms:W3CDTF">2022-09-08T18:40:00Z</dcterms:modified>
</cp:coreProperties>
</file>