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0961" w14:textId="77777777" w:rsidR="006819C1" w:rsidRPr="00EE0084" w:rsidRDefault="00633A80" w:rsidP="00EE008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F39DE4" w14:textId="77777777" w:rsidR="006819C1" w:rsidRPr="00EE0084" w:rsidRDefault="006819C1" w:rsidP="00681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0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C3D858" wp14:editId="444F699B">
            <wp:extent cx="45720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EA87" w14:textId="77777777" w:rsidR="006819C1" w:rsidRPr="00EE0084" w:rsidRDefault="006819C1" w:rsidP="006819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084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proofErr w:type="gramStart"/>
      <w:r w:rsidRPr="00EE0084">
        <w:rPr>
          <w:rFonts w:ascii="Times New Roman" w:hAnsi="Times New Roman" w:cs="Times New Roman"/>
          <w:b/>
          <w:sz w:val="24"/>
          <w:szCs w:val="24"/>
        </w:rPr>
        <w:t>ОСВІТИ  БОЯРСЬКОЇ</w:t>
      </w:r>
      <w:proofErr w:type="gramEnd"/>
      <w:r w:rsidRPr="00EE0084">
        <w:rPr>
          <w:rFonts w:ascii="Times New Roman" w:hAnsi="Times New Roman" w:cs="Times New Roman"/>
          <w:b/>
          <w:sz w:val="24"/>
          <w:szCs w:val="24"/>
        </w:rPr>
        <w:t xml:space="preserve"> МІСЬКОЇ РАДИ</w:t>
      </w:r>
    </w:p>
    <w:p w14:paraId="17BE0773" w14:textId="77777777" w:rsidR="006819C1" w:rsidRPr="00EE0084" w:rsidRDefault="006819C1" w:rsidP="006819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084">
        <w:rPr>
          <w:rFonts w:ascii="Times New Roman" w:hAnsi="Times New Roman" w:cs="Times New Roman"/>
          <w:b/>
          <w:sz w:val="24"/>
          <w:szCs w:val="24"/>
        </w:rPr>
        <w:t>НОВОСІЛКІВСЬКА ГІМНАЗІЯ БОЯРСЬКОЇ МІСЬКОЇ РАДИ</w:t>
      </w:r>
    </w:p>
    <w:p w14:paraId="70308869" w14:textId="77777777" w:rsidR="006819C1" w:rsidRPr="00EE0084" w:rsidRDefault="006819C1" w:rsidP="006819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E28D9" w14:textId="77777777" w:rsidR="006819C1" w:rsidRPr="00EE0084" w:rsidRDefault="006819C1" w:rsidP="006819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0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НАКАЗ </w:t>
      </w:r>
    </w:p>
    <w:p w14:paraId="1BA1B452" w14:textId="77777777" w:rsidR="006819C1" w:rsidRPr="00EE0084" w:rsidRDefault="006819C1" w:rsidP="006819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8F7D11" w14:textId="77777777" w:rsidR="006819C1" w:rsidRPr="00EE0084" w:rsidRDefault="0088577E" w:rsidP="006819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ru-RU"/>
        </w:rPr>
        <w:t>.06.2025</w:t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с. </w:t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Новосілки</w:t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№ </w:t>
      </w:r>
      <w:r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>111</w:t>
      </w:r>
      <w:r w:rsidR="006819C1"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/ОД</w:t>
      </w:r>
    </w:p>
    <w:p w14:paraId="0CBDAF66" w14:textId="77777777" w:rsidR="006819C1" w:rsidRPr="00EE0084" w:rsidRDefault="006819C1" w:rsidP="00681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3FE94B3" w14:textId="77777777" w:rsidR="006819C1" w:rsidRPr="00EE0084" w:rsidRDefault="006819C1" w:rsidP="006819C1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підсумки роботи з профілактики </w:t>
      </w:r>
    </w:p>
    <w:p w14:paraId="389B7D28" w14:textId="61222334" w:rsidR="006819C1" w:rsidRPr="00EE0084" w:rsidRDefault="006819C1" w:rsidP="006819C1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протидії </w:t>
      </w:r>
      <w:proofErr w:type="spellStart"/>
      <w:r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2024</w:t>
      </w:r>
      <w:r w:rsidR="00EE0084"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>/</w:t>
      </w:r>
      <w:r w:rsidRPr="00EE0084">
        <w:rPr>
          <w:rFonts w:ascii="Times New Roman" w:hAnsi="Times New Roman" w:cs="Times New Roman"/>
          <w:b/>
          <w:bCs/>
          <w:sz w:val="24"/>
          <w:szCs w:val="24"/>
          <w:lang w:val="uk-UA"/>
        </w:rPr>
        <w:t>2025 навчальний рік</w:t>
      </w:r>
    </w:p>
    <w:p w14:paraId="401D311C" w14:textId="77777777" w:rsidR="006819C1" w:rsidRPr="00EE0084" w:rsidRDefault="006819C1" w:rsidP="006819C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3AF1E73F" w14:textId="19738647" w:rsidR="006819C1" w:rsidRPr="00EE0084" w:rsidRDefault="006819C1" w:rsidP="006819C1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5"/>
      <w:bookmarkEnd w:id="0"/>
      <w:r w:rsidRPr="00EE0084">
        <w:rPr>
          <w:rFonts w:ascii="Times New Roman" w:hAnsi="Times New Roman" w:cs="Times New Roman"/>
          <w:sz w:val="24"/>
          <w:szCs w:val="24"/>
          <w:lang w:val="uk-UA"/>
        </w:rPr>
        <w:t>Протягом 2024</w:t>
      </w:r>
      <w:r w:rsidR="00EE0084" w:rsidRPr="00EE008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2025 навчального року робота Новосілківської гімназії з протидії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проводилася відповідно до Законів України «Про освіту», «Про повну загальну середню освіту», «Про внесення змін до деяких законодавчих актів України щодо протидії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(цькуванню)», Постанови КМУ від 03.10.2018р. №800 «Деякі питання соціального захисту дітей, які перебувають у складних життєвих обставинах, у тому числі таких, що можуть загрожувати їх життю та здоров’ю», наказу Міністерства освіти і науки України   від 28.12.2019 року №1646 «Деякі питання реагування на випадки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та застосування заходів виховного впливу в закладах освіти», листа  Міністерства освіти і науки України від 14.08.2020 року № 1/9-436 «Про створення безпечного освітнього середовища в закладі освіти та попередження і протидії 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(цькуванню)», листа Міністерства освіти і науки від 26.08.2021 року №1/9-423 «Про виконання вимог законодавства щодо захисту дітей, які перебувають у складних життєвих обставинах, у тому числі постраждали від жорстокого поводження».</w:t>
      </w:r>
    </w:p>
    <w:p w14:paraId="6D414130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план заходів, спрямованих на запобігання та протидію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 в Новосілківській гімназії наказ № 90-ОД  від 02.09.2024 р. «Про створення комісії та затвердження плану заходів на запобігання та протидію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 в Новосілківській гімназії на 2024/2025 рік», складено порядок реагування, подання та розгляду заяв про випадки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від 02.09.2022 р. </w:t>
      </w:r>
    </w:p>
    <w:p w14:paraId="7B6EBE74" w14:textId="29E170F2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Заслухано аналіз виконання плану заходів на засіданні педагогічної ради </w:t>
      </w:r>
      <w:r w:rsidR="0088577E" w:rsidRPr="00EE0084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.05.2025 року. Проведено круглий стіл з педагогами «Підсумки роботи з протидії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та насилля за І с. 2024</w:t>
      </w:r>
      <w:r w:rsidR="00EE0084" w:rsidRPr="00EE008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>2025 р.» 13.01.2025 та за навчальний рік загалом 28.05.2025.</w:t>
      </w:r>
    </w:p>
    <w:p w14:paraId="628D5742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 гімназії підвищили кваліфікації у сфері емоційних, громадянських та соціальних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з вдосконалення знань, вмінь та навичок запобігання та протидії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 в закладах освіти.</w:t>
      </w:r>
    </w:p>
    <w:p w14:paraId="63596733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Поновлено інформаційні стенди з  питань запобігання та протидії домашньому насильству та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 з оновленими контактами, куди можна звернутися у разі жорстокого поводження, насильства,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7D902C4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моніторинг учнів 5-9 класів про випадки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в закладі та співбесіди з класними керівниками за результатами діагностики класного колективу. Психологічною службою проведено 4 консультації з питань протидії насильству та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(цькуванню). Проведено 4 групових  заход</w:t>
      </w:r>
      <w:r w:rsidR="0088577E" w:rsidRPr="00EE008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для учнів з розвитку навичок спілкування та 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lastRenderedPageBreak/>
        <w:t>мирного вирішення конфліктів та 3 консультації для батьків щодо захисту прав та інтересів дітей, з питань взаємин батьків з дітьми.</w:t>
      </w:r>
    </w:p>
    <w:p w14:paraId="5B4C00FA" w14:textId="77777777" w:rsidR="00404E89" w:rsidRPr="00EE0084" w:rsidRDefault="00404E89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Проведено</w:t>
      </w:r>
      <w:r w:rsidR="000903FC"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3 (березень 2025 року)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3FC"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слухання щодо заяви батьків учениці гімназії по скоєнню </w:t>
      </w:r>
      <w:proofErr w:type="spellStart"/>
      <w:r w:rsidR="000903FC"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="000903FC"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проти їхньої дитини. Факту </w:t>
      </w:r>
      <w:proofErr w:type="spellStart"/>
      <w:r w:rsidR="000903FC"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="000903FC"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не виявлено. Відповідні документи були надані в ювенальну поліцію. </w:t>
      </w:r>
    </w:p>
    <w:p w14:paraId="0DCE66B1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Класні керівники, психологічна служба серед учнів 5-9 класів провели діагностування рівня напруги, тривожності в учнівських колективах: спостереження за міжособистісною поведінкою здобувачів освіти; дослідження психологічного клімату в учнівському колективі та характер комунікативної взаємодії між учнями; вивчення ставлення учнів до насилля,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та проявів агресії в шкільних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коллективах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; дослідження рівня шкільної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мотиваціЇ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і адаптації 1, 5 класів.</w:t>
      </w:r>
    </w:p>
    <w:p w14:paraId="42464F0B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Потягом 2024-2025 навчального року було проведено  заходи психологічною службою у співпраці з класними керівниками для подолання стресу та травматичних переживань, зумовлених воєнними подіями в Україні, а також низку заходів, спрямованих на покращення емоційного стану здобувачів освіти</w:t>
      </w:r>
      <w:r w:rsidR="000903FC" w:rsidRPr="00EE0084">
        <w:rPr>
          <w:rFonts w:ascii="Times New Roman" w:hAnsi="Times New Roman" w:cs="Times New Roman"/>
          <w:sz w:val="24"/>
          <w:szCs w:val="24"/>
          <w:lang w:val="uk-UA"/>
        </w:rPr>
        <w:t>, на розвиток дружніх та безконфліктних стосунків в учнівському колективі.</w:t>
      </w:r>
    </w:p>
    <w:p w14:paraId="1E53426C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виховні години «Що псує стосунки між людьми», «Протидія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>», «Безпечна школа» (1-9 класи)</w:t>
      </w:r>
      <w:r w:rsidR="0095604B" w:rsidRPr="00EE0084">
        <w:rPr>
          <w:rFonts w:ascii="Times New Roman" w:hAnsi="Times New Roman" w:cs="Times New Roman"/>
          <w:sz w:val="24"/>
          <w:szCs w:val="24"/>
          <w:lang w:val="uk-UA"/>
        </w:rPr>
        <w:t>, «Хто такий друг і що таке дружба» (1-4 класи), «Поговоримо про кохання» (5-9 класи) та ін.</w:t>
      </w:r>
    </w:p>
    <w:p w14:paraId="7B27F283" w14:textId="77777777" w:rsidR="0095604B" w:rsidRPr="00EE0084" w:rsidRDefault="0095604B" w:rsidP="00392F63">
      <w:pPr>
        <w:pStyle w:val="a4"/>
        <w:spacing w:before="0" w:beforeAutospacing="0" w:after="0" w:afterAutospacing="0"/>
        <w:ind w:firstLine="709"/>
        <w:jc w:val="both"/>
      </w:pPr>
      <w:r w:rsidRPr="00EE0084">
        <w:t xml:space="preserve">Педагог-організатор </w:t>
      </w:r>
      <w:proofErr w:type="spellStart"/>
      <w:r w:rsidRPr="00EE0084">
        <w:t>Тарикіна</w:t>
      </w:r>
      <w:proofErr w:type="spellEnd"/>
      <w:r w:rsidRPr="00EE0084">
        <w:t xml:space="preserve"> І.В. підтримує діяльність органів учнівського самоврядування, сприяє організації продуктивної </w:t>
      </w:r>
      <w:proofErr w:type="spellStart"/>
      <w:r w:rsidRPr="00EE0084">
        <w:t>дозвіллєвої</w:t>
      </w:r>
      <w:proofErr w:type="spellEnd"/>
      <w:r w:rsidRPr="00EE0084">
        <w:t xml:space="preserve"> діяльності учнів (залучення старших дітей гімназії для організації дозвілля молодших школярів на перервах,</w:t>
      </w:r>
      <w:r w:rsidR="00392F63" w:rsidRPr="00EE0084">
        <w:t xml:space="preserve"> засідання ради старшин гімназії для вирішення проблем, завдань, які виникають під час навчання: це питання дисципліни на перервах і під час уроків, організація дозвілля та ін.).</w:t>
      </w:r>
      <w:r w:rsidRPr="00EE0084">
        <w:t xml:space="preserve"> </w:t>
      </w:r>
    </w:p>
    <w:p w14:paraId="468F7E28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95604B" w:rsidRPr="00EE0084">
        <w:rPr>
          <w:rFonts w:ascii="Times New Roman" w:hAnsi="Times New Roman" w:cs="Times New Roman"/>
          <w:sz w:val="24"/>
          <w:szCs w:val="24"/>
          <w:lang w:val="uk-UA"/>
        </w:rPr>
        <w:t>заняття з елементами тренінгу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для різних вікових категорій учнів, зокрема: «Давайте жити дружно» 2-4 класи, «Єдиний організм: створення і розвиток колективу» 5 клас.</w:t>
      </w:r>
    </w:p>
    <w:p w14:paraId="09E79409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У рамках акції «16 днів проти насильства» проведено тематичні заходи, індивідуальні консультації з батьками та заняття з елементами тренінгу для учнів молодших класів. </w:t>
      </w:r>
    </w:p>
    <w:p w14:paraId="1426C609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Для підвищення обізнаності батьків проведено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відеоурок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«Захист дітей в інтернеті». Учнів і батьків ознайомлено з нормативними документами, що стосуються організації освітнього процесу та правил поведінки в інтернеті. Протягом семестру підтримувалася співпраця з ювенальною превенцією та службами у справах дітей, які провели просвітницькі зустрічі з учнями.</w:t>
      </w:r>
    </w:p>
    <w:p w14:paraId="2E87F38E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18 жовтня, до Європейського Дня боротьби з торгівлею людьми, практичний психолог, соціальний педагог та класні керівники провели заняття з елементами тренінгу «Скажи НІ сучасному рабству» для учнів 5-9 класів.</w:t>
      </w:r>
    </w:p>
    <w:p w14:paraId="30974F7A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Представники учнівського самоврядування та вчитель інформатики, класний керівник 9 класу Губська А.С. провели акцію «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Браслетик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>» (старт Всеукраїнської акції «16 днів проти насильства»); продовжує працювати «Скринька довіри», до Міжнародного дня боротьби з насильством щодо жінок з учнями 8 та 9 класу переглянули фільм «Станція призначення – життя».</w:t>
      </w:r>
    </w:p>
    <w:p w14:paraId="37D0BA56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У травні 2025 року проведено моніторинг  щодо ефективності виконання плану заходів з протидії насильству,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(цькування).</w:t>
      </w:r>
    </w:p>
    <w:p w14:paraId="5D8945DD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4A1A34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На підставі вищезазначеного,</w:t>
      </w:r>
    </w:p>
    <w:p w14:paraId="13DC44D0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48A639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14:paraId="721D9732" w14:textId="77777777" w:rsidR="006819C1" w:rsidRPr="00EE0084" w:rsidRDefault="006819C1" w:rsidP="0068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3E45BB" w14:textId="77777777" w:rsidR="006819C1" w:rsidRPr="00EE0084" w:rsidRDefault="006819C1" w:rsidP="006819C1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EE0084">
        <w:t>Заступнику директора з навчально-виховної роботи Луценко Н.О.:</w:t>
      </w:r>
    </w:p>
    <w:p w14:paraId="14061EC8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lastRenderedPageBreak/>
        <w:t xml:space="preserve">1.1. Тримати на постійному контролі питання протидії </w:t>
      </w:r>
      <w:proofErr w:type="spellStart"/>
      <w:r w:rsidRPr="00EE0084">
        <w:t>булінгу</w:t>
      </w:r>
      <w:proofErr w:type="spellEnd"/>
      <w:r w:rsidRPr="00EE0084">
        <w:t xml:space="preserve"> та попередження фактів дитячої злочинності та правопорушень.</w:t>
      </w:r>
    </w:p>
    <w:p w14:paraId="49D79E45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 xml:space="preserve">1.2. Систематично проводити </w:t>
      </w:r>
      <w:proofErr w:type="spellStart"/>
      <w:r w:rsidRPr="00EE0084">
        <w:t>просвітницько</w:t>
      </w:r>
      <w:proofErr w:type="spellEnd"/>
      <w:r w:rsidRPr="00EE0084">
        <w:t xml:space="preserve">-виховну роботу з протидії </w:t>
      </w:r>
      <w:proofErr w:type="spellStart"/>
      <w:r w:rsidRPr="00EE0084">
        <w:t>булінгу</w:t>
      </w:r>
      <w:proofErr w:type="spellEnd"/>
      <w:r w:rsidRPr="00EE0084">
        <w:t xml:space="preserve"> (цькування) з усіма учасниками освітнього процесу. </w:t>
      </w:r>
    </w:p>
    <w:p w14:paraId="6FDF9F12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 xml:space="preserve">2. Працівникам психологічної служби </w:t>
      </w:r>
      <w:proofErr w:type="spellStart"/>
      <w:r w:rsidRPr="00EE0084">
        <w:t>Кубай</w:t>
      </w:r>
      <w:proofErr w:type="spellEnd"/>
      <w:r w:rsidRPr="00EE0084">
        <w:t xml:space="preserve"> Н.М. та Харченко А.В.:</w:t>
      </w:r>
    </w:p>
    <w:p w14:paraId="70E665DB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>2.1. Продовжити профілактично-просвітницьку, корекційно-розвивальну роботу з учасниками освітнього процесу.</w:t>
      </w:r>
    </w:p>
    <w:p w14:paraId="51DE6730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>2.2. Створити Шкільну службу порозуміння.</w:t>
      </w:r>
    </w:p>
    <w:p w14:paraId="5C29742D" w14:textId="77777777" w:rsidR="006819C1" w:rsidRPr="00EE0084" w:rsidRDefault="006819C1" w:rsidP="006819C1">
      <w:pPr>
        <w:pStyle w:val="a4"/>
        <w:spacing w:before="0" w:beforeAutospacing="0" w:after="0" w:afterAutospacing="0"/>
        <w:jc w:val="both"/>
      </w:pPr>
      <w:r w:rsidRPr="00EE0084">
        <w:t xml:space="preserve">           3. Класним керівникам 1-9 класів:</w:t>
      </w:r>
    </w:p>
    <w:p w14:paraId="3D5AD716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 xml:space="preserve">3.1. Урізноманітнювати форми організації роботи щодо підвищення рівня педагогічної компетентності батьків з питань протидії </w:t>
      </w:r>
      <w:proofErr w:type="spellStart"/>
      <w:r w:rsidRPr="00EE0084">
        <w:t>булінгу</w:t>
      </w:r>
      <w:proofErr w:type="spellEnd"/>
      <w:r w:rsidRPr="00EE0084">
        <w:t>.</w:t>
      </w:r>
    </w:p>
    <w:p w14:paraId="60FA40AE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>3.2. Активізувати роботу, спрямовану на формування в дітей позитивної мотивації на дотримання принципів здорового способу життя як дієвого засобу протиправної поведінки здобувачів освіти, духовності, моральної культури, толерантної поведінки, уміння жити в громадянському суспільстві.</w:t>
      </w:r>
    </w:p>
    <w:p w14:paraId="7B903D4E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>3.3. Контролювати виконання здобувачами освіти Правил поведінки в гімназії здобувачами освіти.</w:t>
      </w:r>
    </w:p>
    <w:p w14:paraId="678CE154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>3.4. Продовжити проведення спортивних та інтелектуальних змагань, квестів командного типу, що сприятимуть нейтралізації їх гіперактивності та зняттю агресії.</w:t>
      </w:r>
    </w:p>
    <w:p w14:paraId="22AD476F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 xml:space="preserve">4. Педагогу-організатору </w:t>
      </w:r>
      <w:proofErr w:type="spellStart"/>
      <w:r w:rsidRPr="00EE0084">
        <w:t>Тарикіній</w:t>
      </w:r>
      <w:proofErr w:type="spellEnd"/>
      <w:r w:rsidRPr="00EE0084">
        <w:t xml:space="preserve"> І.В. підтримувати діяльність органів учнівського самоврядування, сприяти організації продуктивної </w:t>
      </w:r>
      <w:proofErr w:type="spellStart"/>
      <w:r w:rsidRPr="00EE0084">
        <w:t>дозвіллєвої</w:t>
      </w:r>
      <w:proofErr w:type="spellEnd"/>
      <w:r w:rsidRPr="00EE0084">
        <w:t xml:space="preserve"> діяльності учнів, спрямованої на духовний, інтелектуальний, фізичний розвиток здобувачів освіти, самоствердження особистості та її соціалізації.</w:t>
      </w:r>
    </w:p>
    <w:p w14:paraId="6C9A20B9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>5. Контроль за виконанням наказу залишаю за собою.</w:t>
      </w:r>
    </w:p>
    <w:p w14:paraId="6FE64A45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</w:p>
    <w:p w14:paraId="70BC3D03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</w:p>
    <w:p w14:paraId="007D975A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EE0084">
        <w:rPr>
          <w:b/>
        </w:rPr>
        <w:t xml:space="preserve">В.о. директора </w:t>
      </w:r>
      <w:r w:rsidRPr="00EE0084">
        <w:rPr>
          <w:b/>
        </w:rPr>
        <w:tab/>
      </w:r>
      <w:r w:rsidRPr="00EE0084">
        <w:rPr>
          <w:b/>
        </w:rPr>
        <w:tab/>
      </w:r>
      <w:r w:rsidRPr="00EE0084">
        <w:rPr>
          <w:b/>
        </w:rPr>
        <w:tab/>
      </w:r>
      <w:r w:rsidRPr="00EE0084">
        <w:rPr>
          <w:b/>
        </w:rPr>
        <w:tab/>
      </w:r>
      <w:r w:rsidRPr="00EE0084">
        <w:rPr>
          <w:b/>
        </w:rPr>
        <w:tab/>
        <w:t>Світлана КОТИК</w:t>
      </w:r>
    </w:p>
    <w:p w14:paraId="6D240387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</w:p>
    <w:p w14:paraId="19A835DA" w14:textId="77777777" w:rsidR="006819C1" w:rsidRPr="00EE0084" w:rsidRDefault="006819C1" w:rsidP="006819C1">
      <w:pPr>
        <w:pStyle w:val="a4"/>
        <w:spacing w:before="0" w:beforeAutospacing="0" w:after="0" w:afterAutospacing="0"/>
        <w:ind w:firstLine="709"/>
        <w:jc w:val="both"/>
      </w:pPr>
      <w:r w:rsidRPr="00EE0084">
        <w:t>З наказом ознайомлені:</w:t>
      </w:r>
    </w:p>
    <w:p w14:paraId="6526A91C" w14:textId="77777777" w:rsidR="006819C1" w:rsidRPr="00EE0084" w:rsidRDefault="006819C1" w:rsidP="006819C1">
      <w:pPr>
        <w:ind w:left="851"/>
        <w:rPr>
          <w:rFonts w:ascii="Times New Roman" w:hAnsi="Times New Roman" w:cs="Times New Roman"/>
          <w:sz w:val="24"/>
          <w:szCs w:val="24"/>
          <w:lang w:val="uk-UA"/>
        </w:rPr>
      </w:pPr>
    </w:p>
    <w:p w14:paraId="17328ADD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Луценко Н.О.</w:t>
      </w:r>
    </w:p>
    <w:p w14:paraId="09060526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Харченко А.В.</w:t>
      </w:r>
    </w:p>
    <w:p w14:paraId="47003382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Крижак Т.Ф.</w:t>
      </w:r>
    </w:p>
    <w:p w14:paraId="6DC4DE9C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Губська А.С.</w:t>
      </w:r>
    </w:p>
    <w:p w14:paraId="349D0574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Романенко Я.О.</w:t>
      </w:r>
    </w:p>
    <w:p w14:paraId="06E6F382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Романенко С.В.</w:t>
      </w:r>
    </w:p>
    <w:p w14:paraId="651876D3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Куліш О.Г.</w:t>
      </w:r>
    </w:p>
    <w:p w14:paraId="76936A1F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Коцюба О.М.</w:t>
      </w:r>
    </w:p>
    <w:p w14:paraId="105B0F91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Глиняна В.Я.</w:t>
      </w:r>
    </w:p>
    <w:p w14:paraId="1070DB29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33DA5" wp14:editId="6CB0B0B7">
                <wp:simplePos x="0" y="0"/>
                <wp:positionH relativeFrom="column">
                  <wp:posOffset>4264025</wp:posOffset>
                </wp:positionH>
                <wp:positionV relativeFrom="paragraph">
                  <wp:posOffset>6736715</wp:posOffset>
                </wp:positionV>
                <wp:extent cx="3190875" cy="18954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86ABB" w14:textId="77777777" w:rsidR="006819C1" w:rsidRPr="00FE2CE8" w:rsidRDefault="006819C1" w:rsidP="006819C1">
                            <w:pPr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2CE8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_________ </w:t>
                            </w:r>
                            <w:proofErr w:type="spellStart"/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Губська</w:t>
                            </w:r>
                            <w:proofErr w:type="spellEnd"/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 А.С.</w:t>
                            </w:r>
                          </w:p>
                          <w:p w14:paraId="40E3801E" w14:textId="77777777" w:rsidR="006819C1" w:rsidRPr="00FE2CE8" w:rsidRDefault="006819C1" w:rsidP="006819C1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_________</w:t>
                            </w:r>
                            <w:proofErr w:type="spellStart"/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Заяць</w:t>
                            </w:r>
                            <w:proofErr w:type="spellEnd"/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 О.В.</w:t>
                            </w:r>
                          </w:p>
                          <w:p w14:paraId="72B6E639" w14:textId="77777777" w:rsidR="006819C1" w:rsidRPr="00FE2CE8" w:rsidRDefault="006819C1" w:rsidP="006819C1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_________Романенко Н.Д.</w:t>
                            </w:r>
                          </w:p>
                          <w:p w14:paraId="6DAB050D" w14:textId="77777777" w:rsidR="006819C1" w:rsidRPr="00FE2CE8" w:rsidRDefault="006819C1" w:rsidP="006819C1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_________Романенко Я.О.</w:t>
                            </w:r>
                          </w:p>
                          <w:p w14:paraId="54EDB6BD" w14:textId="77777777" w:rsidR="006819C1" w:rsidRPr="00FE2CE8" w:rsidRDefault="006819C1" w:rsidP="006819C1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_________ Харченко А.В.</w:t>
                            </w:r>
                          </w:p>
                          <w:p w14:paraId="3E88439B" w14:textId="77777777" w:rsidR="006819C1" w:rsidRPr="00FE2CE8" w:rsidRDefault="006819C1" w:rsidP="006819C1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_________</w:t>
                            </w:r>
                            <w:proofErr w:type="spellStart"/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Куліш</w:t>
                            </w:r>
                            <w:proofErr w:type="spellEnd"/>
                            <w:r w:rsidRPr="00FE2CE8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 xml:space="preserve"> О.Г.</w:t>
                            </w:r>
                          </w:p>
                          <w:p w14:paraId="0C966E13" w14:textId="77777777" w:rsidR="006819C1" w:rsidRPr="00FE2CE8" w:rsidRDefault="006819C1" w:rsidP="006819C1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33DA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35.75pt;margin-top:530.45pt;width:251.25pt;height:1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" filled="f" stroked="f">
                <v:textbox>
                  <w:txbxContent>
                    <w:p w14:paraId="5FB86ABB" w14:textId="77777777" w:rsidR="006819C1" w:rsidRPr="00FE2CE8" w:rsidRDefault="006819C1" w:rsidP="006819C1">
                      <w:pPr>
                        <w:rPr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E2CE8">
                        <w:rPr>
                          <w:sz w:val="28"/>
                          <w:szCs w:val="28"/>
                          <w:lang w:val="ru-RU"/>
                        </w:rPr>
                        <w:t xml:space="preserve">_________ </w:t>
                      </w:r>
                      <w:proofErr w:type="spellStart"/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Губська</w:t>
                      </w:r>
                      <w:proofErr w:type="spellEnd"/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 xml:space="preserve"> А.С.</w:t>
                      </w:r>
                    </w:p>
                    <w:p w14:paraId="40E3801E" w14:textId="77777777" w:rsidR="006819C1" w:rsidRPr="00FE2CE8" w:rsidRDefault="006819C1" w:rsidP="006819C1">
                      <w:pPr>
                        <w:jc w:val="both"/>
                        <w:rPr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_________</w:t>
                      </w:r>
                      <w:proofErr w:type="spellStart"/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Заяць</w:t>
                      </w:r>
                      <w:proofErr w:type="spellEnd"/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 xml:space="preserve"> О.В.</w:t>
                      </w:r>
                    </w:p>
                    <w:p w14:paraId="72B6E639" w14:textId="77777777" w:rsidR="006819C1" w:rsidRPr="00FE2CE8" w:rsidRDefault="006819C1" w:rsidP="006819C1">
                      <w:pPr>
                        <w:jc w:val="both"/>
                        <w:rPr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_________Романенко Н.Д.</w:t>
                      </w:r>
                    </w:p>
                    <w:p w14:paraId="6DAB050D" w14:textId="77777777" w:rsidR="006819C1" w:rsidRPr="00FE2CE8" w:rsidRDefault="006819C1" w:rsidP="006819C1">
                      <w:pPr>
                        <w:jc w:val="both"/>
                        <w:rPr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_________Романенко Я.О.</w:t>
                      </w:r>
                    </w:p>
                    <w:p w14:paraId="54EDB6BD" w14:textId="77777777" w:rsidR="006819C1" w:rsidRPr="00FE2CE8" w:rsidRDefault="006819C1" w:rsidP="006819C1">
                      <w:pPr>
                        <w:jc w:val="both"/>
                        <w:rPr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_________ Харченко А.В.</w:t>
                      </w:r>
                    </w:p>
                    <w:p w14:paraId="3E88439B" w14:textId="77777777" w:rsidR="006819C1" w:rsidRPr="00FE2CE8" w:rsidRDefault="006819C1" w:rsidP="006819C1">
                      <w:pPr>
                        <w:jc w:val="both"/>
                        <w:rPr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_________</w:t>
                      </w:r>
                      <w:proofErr w:type="spellStart"/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>Куліш</w:t>
                      </w:r>
                      <w:proofErr w:type="spellEnd"/>
                      <w:r w:rsidRPr="00FE2CE8">
                        <w:rPr>
                          <w:i/>
                          <w:sz w:val="28"/>
                          <w:szCs w:val="28"/>
                          <w:lang w:val="ru-RU"/>
                        </w:rPr>
                        <w:t xml:space="preserve"> О.Г.</w:t>
                      </w:r>
                    </w:p>
                    <w:p w14:paraId="0C966E13" w14:textId="77777777" w:rsidR="006819C1" w:rsidRPr="00FE2CE8" w:rsidRDefault="006819C1" w:rsidP="006819C1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_________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Білоцький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М.М.       </w:t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008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</w:t>
      </w:r>
    </w:p>
    <w:p w14:paraId="5494712F" w14:textId="77777777" w:rsidR="006819C1" w:rsidRPr="00EE0084" w:rsidRDefault="006819C1" w:rsidP="006819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_________ Коцюба О.М.                      </w:t>
      </w:r>
    </w:p>
    <w:p w14:paraId="5DC7083E" w14:textId="77777777" w:rsidR="006819C1" w:rsidRPr="00EE0084" w:rsidRDefault="006819C1" w:rsidP="006819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_________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Гаган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В.В </w:t>
      </w:r>
    </w:p>
    <w:p w14:paraId="37940924" w14:textId="77777777" w:rsidR="006819C1" w:rsidRPr="00EE0084" w:rsidRDefault="006819C1" w:rsidP="006819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_________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Тарикіна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</w:p>
    <w:p w14:paraId="452F8305" w14:textId="77777777" w:rsidR="006819C1" w:rsidRPr="00EE0084" w:rsidRDefault="006819C1" w:rsidP="006819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Романенко Н.О.</w:t>
      </w:r>
    </w:p>
    <w:p w14:paraId="4AC22198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__________Бойченко І.Ю.</w:t>
      </w:r>
    </w:p>
    <w:p w14:paraId="148FA8B3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__________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Н.М.</w:t>
      </w:r>
    </w:p>
    <w:p w14:paraId="6647A4C1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>_________ Коваленко Н.М.</w:t>
      </w:r>
    </w:p>
    <w:p w14:paraId="65887620" w14:textId="77777777" w:rsidR="006819C1" w:rsidRPr="00EE0084" w:rsidRDefault="006819C1" w:rsidP="006819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_________ </w:t>
      </w:r>
      <w:proofErr w:type="spellStart"/>
      <w:r w:rsidRPr="00EE0084">
        <w:rPr>
          <w:rFonts w:ascii="Times New Roman" w:hAnsi="Times New Roman" w:cs="Times New Roman"/>
          <w:sz w:val="24"/>
          <w:szCs w:val="24"/>
          <w:lang w:val="uk-UA"/>
        </w:rPr>
        <w:t>Заяць</w:t>
      </w:r>
      <w:proofErr w:type="spellEnd"/>
      <w:r w:rsidRPr="00EE0084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14:paraId="3F2886B0" w14:textId="77777777" w:rsidR="00780A84" w:rsidRPr="000903FC" w:rsidRDefault="00780A84">
      <w:pPr>
        <w:rPr>
          <w:lang w:val="uk-UA"/>
        </w:rPr>
      </w:pPr>
    </w:p>
    <w:sectPr w:rsidR="00780A84" w:rsidRPr="0009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D680" w14:textId="77777777" w:rsidR="0016201F" w:rsidRDefault="0016201F" w:rsidP="0088577E">
      <w:pPr>
        <w:spacing w:after="0" w:line="240" w:lineRule="auto"/>
      </w:pPr>
      <w:r>
        <w:separator/>
      </w:r>
    </w:p>
  </w:endnote>
  <w:endnote w:type="continuationSeparator" w:id="0">
    <w:p w14:paraId="3C852DDC" w14:textId="77777777" w:rsidR="0016201F" w:rsidRDefault="0016201F" w:rsidP="008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4B26" w14:textId="77777777" w:rsidR="0016201F" w:rsidRDefault="0016201F" w:rsidP="0088577E">
      <w:pPr>
        <w:spacing w:after="0" w:line="240" w:lineRule="auto"/>
      </w:pPr>
      <w:r>
        <w:separator/>
      </w:r>
    </w:p>
  </w:footnote>
  <w:footnote w:type="continuationSeparator" w:id="0">
    <w:p w14:paraId="6EF99ABB" w14:textId="77777777" w:rsidR="0016201F" w:rsidRDefault="0016201F" w:rsidP="0088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3B6"/>
    <w:multiLevelType w:val="hybridMultilevel"/>
    <w:tmpl w:val="0ABA0322"/>
    <w:lvl w:ilvl="0" w:tplc="6F9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C1"/>
    <w:rsid w:val="000903FC"/>
    <w:rsid w:val="0016201F"/>
    <w:rsid w:val="00392F63"/>
    <w:rsid w:val="00404E89"/>
    <w:rsid w:val="00633A80"/>
    <w:rsid w:val="006819C1"/>
    <w:rsid w:val="00780A84"/>
    <w:rsid w:val="0088577E"/>
    <w:rsid w:val="0095604B"/>
    <w:rsid w:val="00E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F91D"/>
  <w15:chartTrackingRefBased/>
  <w15:docId w15:val="{917C3CF8-24E0-4795-8A05-F331A4D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C1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9C1"/>
    <w:pPr>
      <w:spacing w:after="0" w:line="240" w:lineRule="auto"/>
    </w:pPr>
    <w:rPr>
      <w:rFonts w:eastAsiaTheme="minorEastAsia"/>
      <w:lang w:val="en-US" w:bidi="en-US"/>
    </w:rPr>
  </w:style>
  <w:style w:type="paragraph" w:styleId="a4">
    <w:name w:val="Normal (Web)"/>
    <w:basedOn w:val="a"/>
    <w:uiPriority w:val="99"/>
    <w:unhideWhenUsed/>
    <w:rsid w:val="006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5">
    <w:name w:val="Balloon Text"/>
    <w:basedOn w:val="a"/>
    <w:link w:val="a6"/>
    <w:uiPriority w:val="99"/>
    <w:semiHidden/>
    <w:unhideWhenUsed/>
    <w:rsid w:val="0068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19C1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7">
    <w:name w:val="header"/>
    <w:basedOn w:val="a"/>
    <w:link w:val="a8"/>
    <w:uiPriority w:val="99"/>
    <w:unhideWhenUsed/>
    <w:rsid w:val="0088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8577E"/>
    <w:rPr>
      <w:rFonts w:eastAsiaTheme="minorEastAsia"/>
      <w:lang w:val="en-US" w:bidi="en-US"/>
    </w:rPr>
  </w:style>
  <w:style w:type="paragraph" w:styleId="a9">
    <w:name w:val="footer"/>
    <w:basedOn w:val="a"/>
    <w:link w:val="aa"/>
    <w:uiPriority w:val="99"/>
    <w:unhideWhenUsed/>
    <w:rsid w:val="0088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8577E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5110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svitlanochkakot33@gmail.com</cp:lastModifiedBy>
  <cp:revision>5</cp:revision>
  <dcterms:created xsi:type="dcterms:W3CDTF">2025-07-01T05:50:00Z</dcterms:created>
  <dcterms:modified xsi:type="dcterms:W3CDTF">2026-01-20T17:59:00Z</dcterms:modified>
</cp:coreProperties>
</file>