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0E" w:rsidRDefault="000412E4">
      <w:pPr>
        <w:spacing w:line="23" w:lineRule="atLeast"/>
        <w:ind w:firstLineChars="157" w:firstLine="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УПРАВЛІННЯ ОСВІТИ</w:t>
      </w:r>
    </w:p>
    <w:p w:rsidR="0005470E" w:rsidRDefault="000412E4">
      <w:pPr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БОЯРСЬКОЇ МІСЬКОЇ РАДИ</w:t>
      </w:r>
    </w:p>
    <w:p w:rsidR="0005470E" w:rsidRDefault="000412E4">
      <w:pPr>
        <w:spacing w:line="23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НОВОСІЛКІВСЬКА ГІМНАЗІЯ БОЯРСЬКОЇ МІСЬКОЇ РАДИ</w:t>
      </w:r>
    </w:p>
    <w:p w:rsidR="0005470E" w:rsidRDefault="000412E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 №1</w:t>
      </w:r>
    </w:p>
    <w:p w:rsidR="0005470E" w:rsidRDefault="000412E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засідання атестаційної комісії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Новосілківської гімназії Боярської міської ради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470E" w:rsidRDefault="000412E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від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 xml:space="preserve"> вересня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05470E" w:rsidRDefault="000412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Присутні: </w:t>
      </w:r>
      <w:r>
        <w:rPr>
          <w:rFonts w:ascii="Times New Roman" w:hAnsi="Times New Roman"/>
          <w:sz w:val="24"/>
          <w:szCs w:val="24"/>
        </w:rPr>
        <w:t>голова атестаційної комісії –</w:t>
      </w:r>
      <w:r>
        <w:rPr>
          <w:rFonts w:ascii="Times New Roman" w:hAnsi="Times New Roman"/>
          <w:sz w:val="24"/>
          <w:szCs w:val="24"/>
        </w:rPr>
        <w:t xml:space="preserve"> в.о. директора гімназії</w:t>
      </w:r>
      <w:r>
        <w:rPr>
          <w:rFonts w:ascii="Times New Roman" w:hAnsi="Times New Roman"/>
          <w:sz w:val="24"/>
          <w:szCs w:val="24"/>
        </w:rPr>
        <w:t xml:space="preserve"> С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вітлана КОТИК, </w:t>
      </w:r>
      <w:r>
        <w:rPr>
          <w:rFonts w:ascii="Times New Roman" w:hAnsi="Times New Roman"/>
          <w:sz w:val="24"/>
          <w:szCs w:val="24"/>
        </w:rPr>
        <w:t xml:space="preserve">заступник голови атестаційної комісії – </w:t>
      </w:r>
      <w:r>
        <w:rPr>
          <w:rFonts w:ascii="Times New Roman" w:hAnsi="Times New Roman"/>
          <w:sz w:val="24"/>
          <w:szCs w:val="24"/>
        </w:rPr>
        <w:t>заступник директора гімназії з НВР Наталія ЛУЦЕНКО,</w:t>
      </w:r>
      <w:r>
        <w:rPr>
          <w:rFonts w:ascii="Times New Roman" w:hAnsi="Times New Roman"/>
          <w:sz w:val="24"/>
          <w:szCs w:val="24"/>
        </w:rPr>
        <w:t xml:space="preserve"> секретар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Олександра КОЦЮБА</w:t>
      </w: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Члени атестаційної комісії:</w:t>
      </w:r>
    </w:p>
    <w:p w:rsidR="0005470E" w:rsidRDefault="000412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Наталя КОВАЛЕНКО, педагог організатор і вчитель фізики;</w:t>
      </w:r>
    </w:p>
    <w:p w:rsidR="0005470E" w:rsidRDefault="000412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Вероніка </w:t>
      </w:r>
      <w:r>
        <w:rPr>
          <w:rFonts w:ascii="Times New Roman" w:hAnsi="Times New Roman"/>
          <w:sz w:val="24"/>
          <w:szCs w:val="24"/>
        </w:rPr>
        <w:t>ГАГАН, в</w:t>
      </w:r>
      <w:r>
        <w:rPr>
          <w:rFonts w:ascii="Times New Roman" w:hAnsi="Times New Roman"/>
          <w:sz w:val="24"/>
          <w:szCs w:val="24"/>
        </w:rPr>
        <w:t>чител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початкових класів</w:t>
      </w:r>
      <w:r>
        <w:rPr>
          <w:rFonts w:ascii="Times New Roman" w:hAnsi="Times New Roman"/>
          <w:sz w:val="24"/>
          <w:szCs w:val="24"/>
        </w:rPr>
        <w:t>;</w:t>
      </w:r>
    </w:p>
    <w:p w:rsidR="0005470E" w:rsidRDefault="000412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Віра ПОЖИДАЄВА, вчитель української та зарубіжної літератури;</w:t>
      </w:r>
    </w:p>
    <w:p w:rsidR="0005470E" w:rsidRDefault="000412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Альбіна ХАРЧЕНКО, практичний психолог,</w:t>
      </w:r>
    </w:p>
    <w:p w:rsidR="0005470E" w:rsidRDefault="000412E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Наталя КУБАЙ, уповноважена особа від трудового колективу</w:t>
      </w:r>
    </w:p>
    <w:p w:rsidR="0005470E" w:rsidRDefault="0005470E">
      <w:pPr>
        <w:rPr>
          <w:rFonts w:ascii="Times New Roman" w:hAnsi="Times New Roman"/>
          <w:sz w:val="24"/>
          <w:szCs w:val="24"/>
        </w:rPr>
      </w:pPr>
    </w:p>
    <w:p w:rsidR="0005470E" w:rsidRDefault="000412E4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Відсутній</w:t>
      </w:r>
      <w:r>
        <w:rPr>
          <w:rFonts w:ascii="Times New Roman" w:hAnsi="Times New Roman"/>
          <w:sz w:val="24"/>
          <w:szCs w:val="24"/>
        </w:rPr>
        <w:t>: 0</w:t>
      </w:r>
    </w:p>
    <w:p w:rsidR="0005470E" w:rsidRDefault="000412E4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ПОРЯДОК ДЕННИЙ</w:t>
      </w:r>
    </w:p>
    <w:p w:rsidR="0005470E" w:rsidRDefault="0005470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05470E" w:rsidRDefault="000412E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 опрацювання  законодавчої т</w:t>
      </w:r>
      <w:r>
        <w:rPr>
          <w:rFonts w:ascii="Times New Roman" w:hAnsi="Times New Roman"/>
          <w:sz w:val="24"/>
          <w:szCs w:val="24"/>
          <w:lang w:eastAsia="ru-RU"/>
        </w:rPr>
        <w:t>а нормативної бази з питань атестації педагогічних працівників у 2025/2026 навчальному році.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Про розподіл функціональних обов’язків між членами атестаційної комісії.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Про затвердження плану заходів щодо підготовки та проведення атестації педагогічних </w:t>
      </w:r>
      <w:r>
        <w:rPr>
          <w:rFonts w:ascii="Times New Roman" w:hAnsi="Times New Roman"/>
          <w:sz w:val="24"/>
          <w:szCs w:val="24"/>
          <w:lang w:eastAsia="ru-RU"/>
        </w:rPr>
        <w:t>працівників у 2025/2026 навчальному році та графіка роботи атестаційної комісії.</w:t>
      </w:r>
    </w:p>
    <w:p w:rsidR="0005470E" w:rsidRDefault="000412E4">
      <w:pPr>
        <w:spacing w:after="0"/>
        <w:jc w:val="both"/>
        <w:rPr>
          <w:rFonts w:ascii="Times New Roman" w:hAnsi="Times New Roman"/>
          <w:color w:val="141414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. Про ознайомлення з Положенням про портфоліо педагогічного працівника та вимогами щодо його оформлення для учителів, які атестуються у 2025/2026 навчальному році відповідно </w:t>
      </w:r>
      <w:r>
        <w:rPr>
          <w:rFonts w:ascii="Times New Roman" w:hAnsi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/>
          <w:color w:val="141414"/>
          <w:sz w:val="24"/>
          <w:szCs w:val="24"/>
          <w:lang w:eastAsia="ru-RU"/>
        </w:rPr>
        <w:t>нового професійного стандарту «Вчитель закладу загальної середньої освіти»</w:t>
      </w:r>
    </w:p>
    <w:p w:rsidR="0005470E" w:rsidRDefault="0005470E">
      <w:pPr>
        <w:spacing w:after="0"/>
        <w:jc w:val="both"/>
        <w:rPr>
          <w:rFonts w:ascii="Times New Roman" w:hAnsi="Times New Roman"/>
          <w:color w:val="141414"/>
          <w:sz w:val="24"/>
          <w:szCs w:val="24"/>
          <w:lang w:eastAsia="ru-RU"/>
        </w:rPr>
      </w:pPr>
    </w:p>
    <w:p w:rsidR="0005470E" w:rsidRDefault="000412E4">
      <w:pPr>
        <w:spacing w:after="0"/>
        <w:jc w:val="both"/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  <w:t>Питання №1</w:t>
      </w:r>
    </w:p>
    <w:p w:rsidR="0005470E" w:rsidRDefault="000412E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 опрацювання  законодавчої та нормативної бази з питань атестації педагогічних працівників у 2025/2026 навчальному році.</w:t>
      </w:r>
    </w:p>
    <w:p w:rsidR="0005470E" w:rsidRDefault="0005470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05470E" w:rsidRDefault="000412E4">
      <w:pPr>
        <w:shd w:val="clear" w:color="auto" w:fill="FFFFFF"/>
        <w:spacing w:after="0" w:line="193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І.СЛУХАЛИ:</w:t>
      </w:r>
    </w:p>
    <w:p w:rsidR="0005470E" w:rsidRDefault="0005470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 опрацювання  законодавчої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та нормативної бази з питань атестації педагогічних працівників у 2025/2026 навчальному році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голов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атестаційної комісії </w:t>
      </w:r>
      <w:r>
        <w:rPr>
          <w:rFonts w:ascii="Times New Roman" w:hAnsi="Times New Roman"/>
          <w:sz w:val="24"/>
          <w:szCs w:val="24"/>
        </w:rPr>
        <w:t>Світлану КОТИК</w:t>
      </w:r>
      <w:r>
        <w:rPr>
          <w:rFonts w:ascii="Times New Roman" w:hAnsi="Times New Roman"/>
          <w:sz w:val="24"/>
          <w:szCs w:val="24"/>
        </w:rPr>
        <w:t>, про базові документи, які регламентують роботу педагогічного працівника в міжатестаційний період і процедуру проведе</w:t>
      </w:r>
      <w:r>
        <w:rPr>
          <w:rFonts w:ascii="Times New Roman" w:hAnsi="Times New Roman"/>
          <w:sz w:val="24"/>
          <w:szCs w:val="24"/>
        </w:rPr>
        <w:t xml:space="preserve">ння атестації, а саме: ст.50, ст.59 Закону України «Про освіту», </w:t>
      </w:r>
      <w:r>
        <w:rPr>
          <w:rFonts w:ascii="Times New Roman" w:hAnsi="Times New Roman"/>
          <w:sz w:val="24"/>
          <w:szCs w:val="24"/>
        </w:rPr>
        <w:lastRenderedPageBreak/>
        <w:t>ст.48, ст. 51 Закону України «Про повну загальну середню освіту», Положенням про атестацію педагогічних працівників, затверджене наказом Міністерства освіти і науки України від 09.09.2022 № 8</w:t>
      </w:r>
      <w:r>
        <w:rPr>
          <w:rFonts w:ascii="Times New Roman" w:hAnsi="Times New Roman"/>
          <w:sz w:val="24"/>
          <w:szCs w:val="24"/>
        </w:rPr>
        <w:t>05, у редакції  наказу від 10.09.2024 № 1277 («Про внесення змін до Положення про атестацію педагогічних працівників» - зареєстрований в Міністерстві юстиції України 30 жовтня 2024 року за № 1634/42979), Постановою Кабінету Міністрів України «Деякі питання</w:t>
      </w:r>
      <w:r>
        <w:rPr>
          <w:rFonts w:ascii="Times New Roman" w:hAnsi="Times New Roman"/>
          <w:sz w:val="24"/>
          <w:szCs w:val="24"/>
        </w:rPr>
        <w:t xml:space="preserve"> підвищення кваліфікації педагогічних і науково-педагогічних працівників від 21.08.2019 №800, наказом Міністерства освіти і ніауки України «Про затвердження професійного стандарту «Вчитель закладу загальної середньої освіти» від 29.08.2024 (Порядок). Вона </w:t>
      </w:r>
      <w:r>
        <w:rPr>
          <w:rFonts w:ascii="Times New Roman" w:hAnsi="Times New Roman"/>
          <w:sz w:val="24"/>
          <w:szCs w:val="24"/>
        </w:rPr>
        <w:t>наголосила, що відповідно до Постанови Кабінету Міністрів України «Деякі питання підвищення кваліфікації педагогічних і науково-педагогічних працівників від 21.08.2019 №800,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основними напрямами підвищення кваліфікації є: розвиток професійних компетентносте</w:t>
      </w:r>
      <w:r>
        <w:rPr>
          <w:rFonts w:ascii="Times New Roman" w:hAnsi="Times New Roman"/>
          <w:sz w:val="24"/>
          <w:szCs w:val="24"/>
        </w:rPr>
        <w:t>й (знання навчального предмета, фахових методик, технологій); формування у здобувачів освіти спільних для ключових компетентностей вмінь, створення безпечного та інклюзивного освітнього середовища, особливості (специфіка) інклюзивного навчання, забезпеченн</w:t>
      </w:r>
      <w:r>
        <w:rPr>
          <w:rFonts w:ascii="Times New Roman" w:hAnsi="Times New Roman"/>
          <w:sz w:val="24"/>
          <w:szCs w:val="24"/>
        </w:rPr>
        <w:t>я додаткової підтримки в освітньому процесі дітей з особливими освітніми потребами;</w:t>
      </w:r>
      <w:bookmarkStart w:id="1" w:name="n79"/>
      <w:bookmarkEnd w:id="1"/>
      <w:r>
        <w:rPr>
          <w:rFonts w:ascii="Times New Roman" w:hAnsi="Times New Roman"/>
          <w:sz w:val="24"/>
          <w:szCs w:val="24"/>
        </w:rPr>
        <w:t xml:space="preserve">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безпеку. Відповідно ст. 51</w:t>
      </w:r>
      <w:r>
        <w:rPr>
          <w:rFonts w:ascii="Times New Roman" w:hAnsi="Times New Roman"/>
          <w:sz w:val="24"/>
          <w:szCs w:val="24"/>
        </w:rPr>
        <w:t xml:space="preserve"> Закону України «Про повну загальну середню освіту» - проходити курси з психологічної підтримки (не менше 10% від загального обсягу). Також не менше 10 % від загального обсягу підвищення кваліфікації за п’ять років має становити надання домедичної допомоги</w:t>
      </w:r>
      <w:r>
        <w:rPr>
          <w:rFonts w:ascii="Times New Roman" w:hAnsi="Times New Roman"/>
          <w:sz w:val="24"/>
          <w:szCs w:val="24"/>
        </w:rPr>
        <w:t>.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Голова атестаційної комісії детально проаналізувала проведення атестації педагогічних працівників та акцентувала увагу на вимогах до присвоєння кваліфікаційних категорій (Презентація додається сл.2-12).</w:t>
      </w:r>
    </w:p>
    <w:p w:rsidR="0005470E" w:rsidRDefault="00054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470E" w:rsidRDefault="000412E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ВИРІШИЛИ: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1.Забезпечити неухильне виконання </w:t>
      </w:r>
      <w:r>
        <w:rPr>
          <w:rFonts w:ascii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hAnsi="Times New Roman"/>
          <w:sz w:val="24"/>
          <w:szCs w:val="24"/>
          <w:lang w:eastAsia="ru-RU"/>
        </w:rPr>
        <w:t>одавчої та нормативної бази з питань атестації педагогічних працівників у 2025/2026 навчальному році.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01.04.2026</w:t>
      </w:r>
    </w:p>
    <w:p w:rsidR="0005470E" w:rsidRDefault="000412E4">
      <w:pPr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Забезпечити всебічне та об’єктивне вивчення системи роботи педагогічних працівників, які підлягають атестації у 2025/2026 навчальному році з дотриманням академічної доброчесності.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01.04.2026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Урахувати необхідні умови для успішної атестації педагогіч</w:t>
      </w:r>
      <w:r>
        <w:rPr>
          <w:rFonts w:ascii="Times New Roman" w:eastAsia="Calibri" w:hAnsi="Times New Roman"/>
          <w:color w:val="000000"/>
          <w:sz w:val="24"/>
          <w:szCs w:val="24"/>
        </w:rPr>
        <w:t>них працівників – проходження ними у міжатестаційний період підвищення кваліфікації у порядку, визначеному законодавством  (зокрема м</w:t>
      </w:r>
      <w:r>
        <w:rPr>
          <w:rFonts w:ascii="Times New Roman" w:eastAsia="Calibri" w:hAnsi="Times New Roman"/>
          <w:sz w:val="24"/>
          <w:szCs w:val="24"/>
        </w:rPr>
        <w:t>інімальний  загальний обсяг підвищення кваліфікації педагогічних працівників - не менше, ніж 150 годин упродовж п’яти років</w:t>
      </w:r>
      <w:r>
        <w:rPr>
          <w:rFonts w:ascii="Times New Roman" w:eastAsia="Calibri" w:hAnsi="Times New Roman"/>
          <w:sz w:val="24"/>
          <w:szCs w:val="24"/>
        </w:rPr>
        <w:t>).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 01.04.2026</w:t>
      </w:r>
    </w:p>
    <w:p w:rsidR="0005470E" w:rsidRDefault="000412E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 –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sz w:val="24"/>
          <w:szCs w:val="24"/>
          <w:lang w:eastAsia="en-US"/>
        </w:rPr>
        <w:t>,  проти – 0, утримались - 0</w:t>
      </w:r>
    </w:p>
    <w:p w:rsidR="0005470E" w:rsidRDefault="0005470E">
      <w:pPr>
        <w:rPr>
          <w:rFonts w:ascii="Times New Roman" w:hAnsi="Times New Roman"/>
          <w:sz w:val="24"/>
          <w:szCs w:val="24"/>
        </w:rPr>
      </w:pP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Питання №2</w:t>
      </w: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 розподіл функціональних обов’язків між членами атестаційної комісії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СЛУХАЛИ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Про розподіл функціональних обов’язків між членами атестаційної комісії</w:t>
      </w:r>
      <w:r>
        <w:rPr>
          <w:rFonts w:ascii="Times New Roman" w:hAnsi="Times New Roman"/>
          <w:sz w:val="24"/>
          <w:szCs w:val="24"/>
        </w:rPr>
        <w:t xml:space="preserve"> – голови атестаційної комісії </w:t>
      </w:r>
      <w:r>
        <w:rPr>
          <w:rFonts w:ascii="Times New Roman" w:hAnsi="Times New Roman"/>
          <w:sz w:val="24"/>
          <w:szCs w:val="24"/>
        </w:rPr>
        <w:t>Світлану КОТИК</w:t>
      </w:r>
      <w:r>
        <w:rPr>
          <w:rFonts w:ascii="Times New Roman" w:hAnsi="Times New Roman"/>
          <w:sz w:val="24"/>
          <w:szCs w:val="24"/>
        </w:rPr>
        <w:t>, про</w:t>
      </w:r>
      <w:r>
        <w:rPr>
          <w:rFonts w:ascii="Times New Roman" w:hAnsi="Times New Roman"/>
          <w:sz w:val="24"/>
          <w:szCs w:val="24"/>
          <w:lang w:eastAsia="ru-RU"/>
        </w:rPr>
        <w:t xml:space="preserve"> розподіл функціональних обов’язків між членами атестаційної комісії. Вона зазначила, що відповідно до Положення про атестацію педагогічних працівників (розділ ІІ), </w:t>
      </w:r>
      <w:r>
        <w:rPr>
          <w:rFonts w:ascii="Times New Roman" w:hAnsi="Times New Roman"/>
          <w:sz w:val="24"/>
          <w:szCs w:val="24"/>
        </w:rPr>
        <w:t xml:space="preserve">голова атестаційної комісії забезпечує проведення засідань атестаційної </w:t>
      </w:r>
      <w:r>
        <w:rPr>
          <w:rFonts w:ascii="Times New Roman" w:hAnsi="Times New Roman"/>
          <w:sz w:val="24"/>
          <w:szCs w:val="24"/>
        </w:rPr>
        <w:t xml:space="preserve">комісії, бере участь у голосуванні під час прийняття рішень атестаційної комісії, підписує протоколи засідань атестаційної комісії та атестаційнї листи. Секретар атестаційної комісії має приймати, реєструвати та зберігагати документи, подані педагогічними </w:t>
      </w:r>
      <w:r>
        <w:rPr>
          <w:rFonts w:ascii="Times New Roman" w:hAnsi="Times New Roman"/>
          <w:sz w:val="24"/>
          <w:szCs w:val="24"/>
        </w:rPr>
        <w:t>працівниками; організовувати роботу атестаційної комісії, вести та підписувати протоколи засідань атестаційної комісії; оформлювати та підписувати атестаційні листи; повідомляти педагогічним працівникам про місце і час проведення засідання атестаційної ком</w:t>
      </w:r>
      <w:r>
        <w:rPr>
          <w:rFonts w:ascii="Times New Roman" w:hAnsi="Times New Roman"/>
          <w:sz w:val="24"/>
          <w:szCs w:val="24"/>
        </w:rPr>
        <w:t xml:space="preserve">ісії (у разі запрошення педагогічних працівників на засідання); забезпечувати оприлюднення інформації про діяльність атестаційної комісії шляхом розміщення її на офіційному вебсайті закладу. Члени атестаційної комісії забезпечують </w:t>
      </w:r>
      <w:r>
        <w:rPr>
          <w:rFonts w:ascii="Times New Roman" w:hAnsi="Times New Roman"/>
          <w:sz w:val="24"/>
          <w:szCs w:val="24"/>
          <w:lang w:eastAsia="ru-RU"/>
        </w:rPr>
        <w:t>розгляд документів, подан</w:t>
      </w:r>
      <w:r>
        <w:rPr>
          <w:rFonts w:ascii="Times New Roman" w:hAnsi="Times New Roman"/>
          <w:sz w:val="24"/>
          <w:szCs w:val="24"/>
          <w:lang w:eastAsia="ru-RU"/>
        </w:rPr>
        <w:t xml:space="preserve">их педагогічними працівниками (крім керівника), встановлюють їх відповідність вимогам законодавства та вживають заходів щодо перевірки їх достовірності (за потреби), а також вивчають та аналізують практичний досвід роботи педагогічних працівників. (Сл.13) 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Світлана КОТИК </w:t>
      </w:r>
      <w:r>
        <w:rPr>
          <w:rFonts w:ascii="Times New Roman" w:hAnsi="Times New Roman"/>
          <w:sz w:val="24"/>
          <w:szCs w:val="24"/>
          <w:lang w:eastAsia="ru-RU"/>
        </w:rPr>
        <w:t xml:space="preserve">зауважила, що всі члени атестаційної комісії </w:t>
      </w:r>
      <w:r>
        <w:rPr>
          <w:rFonts w:ascii="Times New Roman" w:hAnsi="Times New Roman"/>
          <w:sz w:val="24"/>
          <w:szCs w:val="24"/>
        </w:rPr>
        <w:t xml:space="preserve">мають оцінювати професійні компетентності педагогічних працівників з урахуванням їх посадових обов’язків і вимог професійного стандарту, дбати про соціальний захист, відкритість та </w:t>
      </w:r>
      <w:r>
        <w:rPr>
          <w:rFonts w:ascii="Times New Roman" w:hAnsi="Times New Roman"/>
          <w:sz w:val="24"/>
          <w:szCs w:val="24"/>
        </w:rPr>
        <w:t>колегіальність, проявляти  гуманне та доброзичливе ставлення до педагогічних працівників, що атестуються та надавати методичну допомогу у підготовці до атестації.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Голова атестаційної комісії зазначила, що не пізніше 01 квітня атестаційна комісії І рівня м</w:t>
      </w:r>
      <w:r>
        <w:rPr>
          <w:rFonts w:ascii="Times New Roman" w:hAnsi="Times New Roman"/>
          <w:sz w:val="24"/>
          <w:szCs w:val="24"/>
        </w:rPr>
        <w:t>ає провести підсумкове засідання та прийняти рішення про відповідність /невідповідність педагогічних працівників закладу освіти займаним посадам та присвоїти/підтвердити кваліфікаційні категорії, присвоїти педагогічні  звання або ж відмовити в такому присв</w:t>
      </w:r>
      <w:r>
        <w:rPr>
          <w:rFonts w:ascii="Times New Roman" w:hAnsi="Times New Roman"/>
          <w:sz w:val="24"/>
          <w:szCs w:val="24"/>
        </w:rPr>
        <w:t>оєнні (підтвердженні).</w:t>
      </w:r>
    </w:p>
    <w:p w:rsidR="0005470E" w:rsidRDefault="000547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470E" w:rsidRDefault="000412E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ВИРІШИЛИ:</w:t>
      </w:r>
    </w:p>
    <w:p w:rsidR="0005470E" w:rsidRDefault="000412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1.Затвердити функціональні обов’язки </w:t>
      </w:r>
      <w:r>
        <w:rPr>
          <w:rFonts w:ascii="Times New Roman" w:hAnsi="Times New Roman"/>
          <w:sz w:val="24"/>
          <w:szCs w:val="24"/>
          <w:lang w:eastAsia="ru-RU"/>
        </w:rPr>
        <w:t>голови, секретаря та членів атестаційної комісії.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.09.2025</w:t>
      </w:r>
    </w:p>
    <w:p w:rsidR="0005470E" w:rsidRDefault="000412E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 –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sz w:val="24"/>
          <w:szCs w:val="24"/>
          <w:lang w:eastAsia="en-US"/>
        </w:rPr>
        <w:t>,  проти – 0, утримались – 0</w:t>
      </w:r>
    </w:p>
    <w:p w:rsidR="0005470E" w:rsidRDefault="0005470E">
      <w:pPr>
        <w:ind w:left="354"/>
        <w:rPr>
          <w:rFonts w:ascii="Times New Roman" w:hAnsi="Times New Roman"/>
          <w:sz w:val="24"/>
          <w:szCs w:val="24"/>
        </w:rPr>
      </w:pP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Питання №3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 затвердження плану заходів щодо підготовки та проведення атестації педа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гогічних працівників у 2025/2026 навчальному році та графіка роботи атестаційної комісії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5470E" w:rsidRDefault="000547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</w:t>
      </w:r>
      <w:r>
        <w:rPr>
          <w:rFonts w:ascii="Times New Roman" w:hAnsi="Times New Roman"/>
          <w:b/>
          <w:bCs/>
          <w:sz w:val="24"/>
          <w:szCs w:val="24"/>
        </w:rPr>
        <w:t>І</w:t>
      </w:r>
      <w:r>
        <w:rPr>
          <w:rFonts w:ascii="Times New Roman" w:hAnsi="Times New Roman"/>
          <w:b/>
          <w:bCs/>
          <w:sz w:val="24"/>
          <w:szCs w:val="24"/>
        </w:rPr>
        <w:t>І. СЛУХАЛИ</w:t>
      </w:r>
    </w:p>
    <w:p w:rsidR="0005470E" w:rsidRDefault="000412E4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 затвердження плану заходів щодо підготовки та проведення атестації педагогічних працівників у 2025/2026 навчальному році та графіка роботи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атестаційної комісії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олову атестаційної комісії, яка запропонувала до розгляду проєкт </w:t>
      </w:r>
      <w:r>
        <w:rPr>
          <w:rFonts w:ascii="Times New Roman" w:hAnsi="Times New Roman"/>
          <w:sz w:val="24"/>
          <w:szCs w:val="24"/>
          <w:lang w:eastAsia="ru-RU"/>
        </w:rPr>
        <w:t>плану заходів щодо підготовки та проведення атестації педагогічних працівників у 2025/2026 навчальному році та графіка роботи атестаційної комісії.</w:t>
      </w:r>
    </w:p>
    <w:p w:rsidR="0005470E" w:rsidRDefault="0005470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5470E" w:rsidRDefault="000412E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ВИСТУПИЛИ: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Віра ПО</w:t>
      </w:r>
      <w:r>
        <w:rPr>
          <w:rFonts w:ascii="Times New Roman" w:hAnsi="Times New Roman"/>
          <w:sz w:val="24"/>
          <w:szCs w:val="24"/>
        </w:rPr>
        <w:t>ЖИДАЄВА</w:t>
      </w:r>
      <w:r>
        <w:rPr>
          <w:rFonts w:ascii="Times New Roman" w:hAnsi="Times New Roman"/>
          <w:sz w:val="24"/>
          <w:szCs w:val="24"/>
        </w:rPr>
        <w:t xml:space="preserve">, член атестаційної комісії, </w:t>
      </w:r>
      <w:r>
        <w:rPr>
          <w:rFonts w:ascii="Times New Roman" w:hAnsi="Times New Roman"/>
          <w:sz w:val="24"/>
          <w:szCs w:val="24"/>
        </w:rPr>
        <w:t>вчитель української та зарубіжної літератури</w:t>
      </w:r>
      <w:r>
        <w:rPr>
          <w:rFonts w:ascii="Times New Roman" w:hAnsi="Times New Roman"/>
          <w:sz w:val="24"/>
          <w:szCs w:val="24"/>
        </w:rPr>
        <w:t xml:space="preserve">, із пропозицією шляхом відкритого голосування схвалити проєкт </w:t>
      </w:r>
      <w:r>
        <w:rPr>
          <w:rFonts w:ascii="Times New Roman" w:hAnsi="Times New Roman"/>
          <w:sz w:val="24"/>
          <w:szCs w:val="24"/>
          <w:lang w:eastAsia="ru-RU"/>
        </w:rPr>
        <w:t>плану заходів щодо підготовки та проведення атестації педагогічних працівників у 2025/2026 навчальному році та гр</w:t>
      </w:r>
      <w:r>
        <w:rPr>
          <w:rFonts w:ascii="Times New Roman" w:hAnsi="Times New Roman"/>
          <w:sz w:val="24"/>
          <w:szCs w:val="24"/>
          <w:lang w:eastAsia="ru-RU"/>
        </w:rPr>
        <w:t>афіка роботи атестаційної комісії.</w:t>
      </w:r>
    </w:p>
    <w:p w:rsidR="0005470E" w:rsidRDefault="0005470E">
      <w:pPr>
        <w:spacing w:after="0"/>
        <w:rPr>
          <w:rFonts w:ascii="Times New Roman" w:hAnsi="Times New Roman"/>
          <w:sz w:val="24"/>
          <w:szCs w:val="24"/>
        </w:rPr>
      </w:pPr>
    </w:p>
    <w:p w:rsidR="0005470E" w:rsidRDefault="000412E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ВИРІШИЛИ:</w:t>
      </w:r>
    </w:p>
    <w:p w:rsidR="0005470E" w:rsidRDefault="000412E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Схвалити  проєкт </w:t>
      </w:r>
      <w:r>
        <w:rPr>
          <w:rFonts w:ascii="Times New Roman" w:hAnsi="Times New Roman"/>
          <w:sz w:val="24"/>
          <w:szCs w:val="24"/>
          <w:lang w:eastAsia="ru-RU"/>
        </w:rPr>
        <w:t>плану заходів щодо підготовки та проведення атестації педагогічних працівників у 2025/2026 навчальному році.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.09.2025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2.Схвалити </w:t>
      </w:r>
      <w:r>
        <w:rPr>
          <w:rFonts w:ascii="Times New Roman" w:hAnsi="Times New Roman"/>
          <w:sz w:val="24"/>
          <w:szCs w:val="24"/>
          <w:lang w:eastAsia="ru-RU"/>
        </w:rPr>
        <w:t xml:space="preserve">графік роботи атестаційної комісії на  2025/2026 навчальний </w:t>
      </w:r>
      <w:r>
        <w:rPr>
          <w:rFonts w:ascii="Times New Roman" w:hAnsi="Times New Roman"/>
          <w:sz w:val="24"/>
          <w:szCs w:val="24"/>
          <w:lang w:eastAsia="ru-RU"/>
        </w:rPr>
        <w:t>рік.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.09.2025</w:t>
      </w:r>
    </w:p>
    <w:p w:rsidR="0005470E" w:rsidRDefault="000412E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 –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7</w:t>
      </w:r>
      <w:r>
        <w:rPr>
          <w:rFonts w:ascii="Times New Roman" w:eastAsia="Calibri" w:hAnsi="Times New Roman"/>
          <w:sz w:val="24"/>
          <w:szCs w:val="24"/>
          <w:lang w:eastAsia="en-US"/>
        </w:rPr>
        <w:t>,  проти – 0, утримались – 0</w:t>
      </w:r>
    </w:p>
    <w:p w:rsidR="0005470E" w:rsidRDefault="0005470E">
      <w:pPr>
        <w:rPr>
          <w:rFonts w:ascii="Times New Roman" w:hAnsi="Times New Roman"/>
          <w:sz w:val="24"/>
          <w:szCs w:val="24"/>
        </w:rPr>
      </w:pP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Питання №4</w:t>
      </w:r>
    </w:p>
    <w:p w:rsidR="0005470E" w:rsidRDefault="000412E4">
      <w:pPr>
        <w:spacing w:after="0"/>
        <w:jc w:val="both"/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 ознайомлення з Положенням про портфоліо педагогічного працівника та вимогами щодо його оформлення для учителів, які атестуються у 2025/2026 навчальному році відповідно до </w:t>
      </w:r>
      <w:r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  <w:t xml:space="preserve">нового </w:t>
      </w:r>
      <w:r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  <w:t>професійного стандарту «Вчитель закладу загальної середньої освіти»</w:t>
      </w:r>
    </w:p>
    <w:p w:rsidR="0005470E" w:rsidRDefault="0005470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05470E" w:rsidRDefault="000412E4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.СЛУХАЛИ: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 ознайомлення з Положенням про портфоліо педагогічного працівника та вимогами щодо його оформлення для учителів, які атестуються у 2025/2026 навчальному році відповідно до </w:t>
      </w:r>
      <w:r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  <w:t>нового професійного стандарту «Вчитель закладу загальної середньої освіти»</w:t>
      </w:r>
      <w:r>
        <w:rPr>
          <w:rFonts w:ascii="Times New Roman" w:hAnsi="Times New Roman"/>
          <w:b/>
          <w:bCs/>
          <w:color w:val="141414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гол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атестаційної комісії </w:t>
      </w:r>
      <w:r>
        <w:rPr>
          <w:rFonts w:ascii="Times New Roman" w:hAnsi="Times New Roman"/>
          <w:sz w:val="24"/>
          <w:szCs w:val="24"/>
        </w:rPr>
        <w:t>Світлану КОТИК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про основні аспеки  оформлення е-портфоліо педагогічних працівників, які атестуються у 2025/2026 навчальному році відповідно до </w:t>
      </w:r>
      <w:r>
        <w:rPr>
          <w:rFonts w:ascii="Times New Roman" w:hAnsi="Times New Roman"/>
          <w:color w:val="141414"/>
          <w:sz w:val="24"/>
          <w:szCs w:val="24"/>
          <w:lang w:eastAsia="ru-RU"/>
        </w:rPr>
        <w:t>нового професійного стандарту «Вчитель закладу загальної середньої освіти»</w:t>
      </w:r>
    </w:p>
    <w:p w:rsidR="0005470E" w:rsidRDefault="0005470E">
      <w:pPr>
        <w:spacing w:after="0"/>
        <w:rPr>
          <w:rFonts w:ascii="Times New Roman" w:hAnsi="Times New Roman"/>
          <w:sz w:val="24"/>
          <w:szCs w:val="24"/>
        </w:rPr>
      </w:pPr>
    </w:p>
    <w:p w:rsidR="0005470E" w:rsidRDefault="000412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ВИРІШИЛИ:</w:t>
      </w:r>
    </w:p>
    <w:p w:rsidR="0005470E" w:rsidRDefault="000412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.Сформувати портфоліо педагогічного працівника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відповідно до </w:t>
      </w:r>
      <w:r>
        <w:rPr>
          <w:rFonts w:ascii="Times New Roman" w:hAnsi="Times New Roman"/>
          <w:color w:val="141414"/>
          <w:sz w:val="24"/>
          <w:szCs w:val="24"/>
          <w:lang w:eastAsia="ru-RU"/>
        </w:rPr>
        <w:t>нового професійного стандарту «Вчитель закладу загальної середньої освіти»</w:t>
      </w:r>
      <w:r>
        <w:rPr>
          <w:rFonts w:ascii="Times New Roman" w:hAnsi="Times New Roman"/>
          <w:sz w:val="24"/>
          <w:szCs w:val="24"/>
        </w:rPr>
        <w:t xml:space="preserve">  для презентації оприлюднення на сайті закладу.</w:t>
      </w:r>
    </w:p>
    <w:p w:rsidR="0005470E" w:rsidRDefault="000412E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20.02.2026</w:t>
      </w:r>
    </w:p>
    <w:p w:rsidR="0005470E" w:rsidRDefault="000412E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 – </w:t>
      </w: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sz w:val="24"/>
          <w:szCs w:val="24"/>
          <w:lang w:eastAsia="en-US"/>
        </w:rPr>
        <w:t>,  проти – 0, утримались – 0</w:t>
      </w:r>
    </w:p>
    <w:p w:rsidR="0005470E" w:rsidRDefault="0005470E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05470E" w:rsidRDefault="0005470E">
      <w:pPr>
        <w:jc w:val="both"/>
        <w:rPr>
          <w:rFonts w:ascii="Times New Roman" w:hAnsi="Times New Roman"/>
          <w:sz w:val="24"/>
          <w:szCs w:val="24"/>
        </w:rPr>
      </w:pP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Голова атестаційної комісії                                     Світлана КОТИК</w:t>
      </w:r>
    </w:p>
    <w:p w:rsidR="0005470E" w:rsidRDefault="000412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Секретар                                     Олександра КОЦЮБА</w:t>
      </w:r>
    </w:p>
    <w:p w:rsidR="0005470E" w:rsidRDefault="000547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547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0E" w:rsidRDefault="000412E4">
      <w:pPr>
        <w:spacing w:line="240" w:lineRule="auto"/>
      </w:pPr>
      <w:r>
        <w:separator/>
      </w:r>
    </w:p>
  </w:endnote>
  <w:endnote w:type="continuationSeparator" w:id="0">
    <w:p w:rsidR="0005470E" w:rsidRDefault="00041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0E" w:rsidRDefault="000412E4">
      <w:pPr>
        <w:spacing w:after="0"/>
      </w:pPr>
      <w:r>
        <w:separator/>
      </w:r>
    </w:p>
  </w:footnote>
  <w:footnote w:type="continuationSeparator" w:id="0">
    <w:p w:rsidR="0005470E" w:rsidRDefault="000412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22FF7"/>
    <w:multiLevelType w:val="singleLevel"/>
    <w:tmpl w:val="89E22F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D548E7"/>
    <w:multiLevelType w:val="singleLevel"/>
    <w:tmpl w:val="FED548E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C9AD319"/>
    <w:multiLevelType w:val="singleLevel"/>
    <w:tmpl w:val="7C9AD31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5D"/>
    <w:rsid w:val="000003F3"/>
    <w:rsid w:val="00002448"/>
    <w:rsid w:val="0000394A"/>
    <w:rsid w:val="000041BA"/>
    <w:rsid w:val="00004E7A"/>
    <w:rsid w:val="000073D9"/>
    <w:rsid w:val="00012089"/>
    <w:rsid w:val="00014086"/>
    <w:rsid w:val="00014478"/>
    <w:rsid w:val="00015F22"/>
    <w:rsid w:val="000167E4"/>
    <w:rsid w:val="0002103A"/>
    <w:rsid w:val="00021966"/>
    <w:rsid w:val="00024FCD"/>
    <w:rsid w:val="00025672"/>
    <w:rsid w:val="0002588C"/>
    <w:rsid w:val="000311B3"/>
    <w:rsid w:val="0003139E"/>
    <w:rsid w:val="00032415"/>
    <w:rsid w:val="000412E4"/>
    <w:rsid w:val="000419BD"/>
    <w:rsid w:val="00042F48"/>
    <w:rsid w:val="00046E77"/>
    <w:rsid w:val="0005250B"/>
    <w:rsid w:val="0005470E"/>
    <w:rsid w:val="00056140"/>
    <w:rsid w:val="000600D4"/>
    <w:rsid w:val="000602C3"/>
    <w:rsid w:val="0006162A"/>
    <w:rsid w:val="00061C16"/>
    <w:rsid w:val="00062529"/>
    <w:rsid w:val="00062578"/>
    <w:rsid w:val="000648B9"/>
    <w:rsid w:val="00065828"/>
    <w:rsid w:val="00066907"/>
    <w:rsid w:val="00066FE2"/>
    <w:rsid w:val="00073BD0"/>
    <w:rsid w:val="0007720F"/>
    <w:rsid w:val="00091C2A"/>
    <w:rsid w:val="00091C47"/>
    <w:rsid w:val="00092670"/>
    <w:rsid w:val="00093458"/>
    <w:rsid w:val="00093FE8"/>
    <w:rsid w:val="000A48DA"/>
    <w:rsid w:val="000A4FDB"/>
    <w:rsid w:val="000A5151"/>
    <w:rsid w:val="000B0E68"/>
    <w:rsid w:val="000B288E"/>
    <w:rsid w:val="000C1D1E"/>
    <w:rsid w:val="000C3863"/>
    <w:rsid w:val="000C4C71"/>
    <w:rsid w:val="000C4D49"/>
    <w:rsid w:val="000C6BBA"/>
    <w:rsid w:val="000D170D"/>
    <w:rsid w:val="000D23A6"/>
    <w:rsid w:val="000D2CB7"/>
    <w:rsid w:val="000D4E63"/>
    <w:rsid w:val="000E159D"/>
    <w:rsid w:val="000E2340"/>
    <w:rsid w:val="000E3BC5"/>
    <w:rsid w:val="000E51CE"/>
    <w:rsid w:val="000F1C36"/>
    <w:rsid w:val="000F4432"/>
    <w:rsid w:val="000F5682"/>
    <w:rsid w:val="000F7EDE"/>
    <w:rsid w:val="0010031F"/>
    <w:rsid w:val="0010219A"/>
    <w:rsid w:val="00103C8B"/>
    <w:rsid w:val="00104089"/>
    <w:rsid w:val="00104C9B"/>
    <w:rsid w:val="00106ACF"/>
    <w:rsid w:val="00111092"/>
    <w:rsid w:val="00111EDD"/>
    <w:rsid w:val="001179A3"/>
    <w:rsid w:val="001212D1"/>
    <w:rsid w:val="001221D8"/>
    <w:rsid w:val="001245A9"/>
    <w:rsid w:val="00125A1A"/>
    <w:rsid w:val="00130653"/>
    <w:rsid w:val="0013101B"/>
    <w:rsid w:val="0013609C"/>
    <w:rsid w:val="001402CF"/>
    <w:rsid w:val="001404AC"/>
    <w:rsid w:val="00141093"/>
    <w:rsid w:val="00142ABE"/>
    <w:rsid w:val="001443D4"/>
    <w:rsid w:val="001466C6"/>
    <w:rsid w:val="00146AD0"/>
    <w:rsid w:val="00147200"/>
    <w:rsid w:val="001538FA"/>
    <w:rsid w:val="00155A5F"/>
    <w:rsid w:val="001568FC"/>
    <w:rsid w:val="0016224A"/>
    <w:rsid w:val="00167300"/>
    <w:rsid w:val="00171FC6"/>
    <w:rsid w:val="001738EA"/>
    <w:rsid w:val="0017792B"/>
    <w:rsid w:val="0018151D"/>
    <w:rsid w:val="00185228"/>
    <w:rsid w:val="0019393A"/>
    <w:rsid w:val="00196964"/>
    <w:rsid w:val="00196D8E"/>
    <w:rsid w:val="001A0F4D"/>
    <w:rsid w:val="001A746C"/>
    <w:rsid w:val="001B0C28"/>
    <w:rsid w:val="001B0E03"/>
    <w:rsid w:val="001B3BE4"/>
    <w:rsid w:val="001C1578"/>
    <w:rsid w:val="001C1CDF"/>
    <w:rsid w:val="001C58B0"/>
    <w:rsid w:val="001C62D8"/>
    <w:rsid w:val="001C6A5E"/>
    <w:rsid w:val="001D0FD6"/>
    <w:rsid w:val="001D2240"/>
    <w:rsid w:val="001D4266"/>
    <w:rsid w:val="001D42C2"/>
    <w:rsid w:val="001D72D6"/>
    <w:rsid w:val="001E12AF"/>
    <w:rsid w:val="001E1761"/>
    <w:rsid w:val="001E1FC4"/>
    <w:rsid w:val="001E2395"/>
    <w:rsid w:val="001E27B3"/>
    <w:rsid w:val="001E2B58"/>
    <w:rsid w:val="001E519D"/>
    <w:rsid w:val="001E7A1E"/>
    <w:rsid w:val="001E7BE6"/>
    <w:rsid w:val="001F0F1A"/>
    <w:rsid w:val="001F3E15"/>
    <w:rsid w:val="001F3E65"/>
    <w:rsid w:val="001F4995"/>
    <w:rsid w:val="001F5CB1"/>
    <w:rsid w:val="001F620D"/>
    <w:rsid w:val="00200EA0"/>
    <w:rsid w:val="00204809"/>
    <w:rsid w:val="00204AB9"/>
    <w:rsid w:val="00206164"/>
    <w:rsid w:val="00207206"/>
    <w:rsid w:val="00207708"/>
    <w:rsid w:val="002079D0"/>
    <w:rsid w:val="002115F3"/>
    <w:rsid w:val="00214326"/>
    <w:rsid w:val="00216AE6"/>
    <w:rsid w:val="002213D2"/>
    <w:rsid w:val="00224299"/>
    <w:rsid w:val="0022761B"/>
    <w:rsid w:val="00231152"/>
    <w:rsid w:val="00231CC2"/>
    <w:rsid w:val="00232F2A"/>
    <w:rsid w:val="00233042"/>
    <w:rsid w:val="00240355"/>
    <w:rsid w:val="00241DDA"/>
    <w:rsid w:val="00242E3B"/>
    <w:rsid w:val="00242FE4"/>
    <w:rsid w:val="00246683"/>
    <w:rsid w:val="00246F71"/>
    <w:rsid w:val="002620E0"/>
    <w:rsid w:val="002634F2"/>
    <w:rsid w:val="002705C9"/>
    <w:rsid w:val="00270E9A"/>
    <w:rsid w:val="00273FC4"/>
    <w:rsid w:val="00276382"/>
    <w:rsid w:val="00276AD9"/>
    <w:rsid w:val="002770A3"/>
    <w:rsid w:val="00277D96"/>
    <w:rsid w:val="00281A4D"/>
    <w:rsid w:val="00283B7F"/>
    <w:rsid w:val="00286016"/>
    <w:rsid w:val="0029010E"/>
    <w:rsid w:val="0029321C"/>
    <w:rsid w:val="00294B47"/>
    <w:rsid w:val="00294DC4"/>
    <w:rsid w:val="002960E4"/>
    <w:rsid w:val="002A4D52"/>
    <w:rsid w:val="002A52FD"/>
    <w:rsid w:val="002B042A"/>
    <w:rsid w:val="002C1780"/>
    <w:rsid w:val="002C24F1"/>
    <w:rsid w:val="002C5514"/>
    <w:rsid w:val="002C6B0F"/>
    <w:rsid w:val="002C78B0"/>
    <w:rsid w:val="002D36F8"/>
    <w:rsid w:val="002D5715"/>
    <w:rsid w:val="002F0BDC"/>
    <w:rsid w:val="002F19C4"/>
    <w:rsid w:val="002F1DA5"/>
    <w:rsid w:val="002F218A"/>
    <w:rsid w:val="002F360C"/>
    <w:rsid w:val="002F365B"/>
    <w:rsid w:val="002F3C96"/>
    <w:rsid w:val="002F40B4"/>
    <w:rsid w:val="002F4CCC"/>
    <w:rsid w:val="00305A7B"/>
    <w:rsid w:val="00305F85"/>
    <w:rsid w:val="00306AC1"/>
    <w:rsid w:val="00307128"/>
    <w:rsid w:val="00310514"/>
    <w:rsid w:val="00314DD5"/>
    <w:rsid w:val="00315813"/>
    <w:rsid w:val="003160B9"/>
    <w:rsid w:val="00320103"/>
    <w:rsid w:val="003222AA"/>
    <w:rsid w:val="00323500"/>
    <w:rsid w:val="00323984"/>
    <w:rsid w:val="00326E9B"/>
    <w:rsid w:val="003309F6"/>
    <w:rsid w:val="003340D9"/>
    <w:rsid w:val="003340F8"/>
    <w:rsid w:val="00334346"/>
    <w:rsid w:val="003369AC"/>
    <w:rsid w:val="00337BBA"/>
    <w:rsid w:val="00340E62"/>
    <w:rsid w:val="00341E7F"/>
    <w:rsid w:val="003423BF"/>
    <w:rsid w:val="0034344F"/>
    <w:rsid w:val="00343D77"/>
    <w:rsid w:val="003456A5"/>
    <w:rsid w:val="00345DC1"/>
    <w:rsid w:val="003471B7"/>
    <w:rsid w:val="00351329"/>
    <w:rsid w:val="0035464B"/>
    <w:rsid w:val="003637E1"/>
    <w:rsid w:val="0036467C"/>
    <w:rsid w:val="003654E1"/>
    <w:rsid w:val="00366C51"/>
    <w:rsid w:val="00374A0A"/>
    <w:rsid w:val="00381420"/>
    <w:rsid w:val="00381805"/>
    <w:rsid w:val="003832BB"/>
    <w:rsid w:val="003835BA"/>
    <w:rsid w:val="00383D20"/>
    <w:rsid w:val="003854C2"/>
    <w:rsid w:val="00392C53"/>
    <w:rsid w:val="00395CD8"/>
    <w:rsid w:val="00397EF6"/>
    <w:rsid w:val="003A0C14"/>
    <w:rsid w:val="003A1B85"/>
    <w:rsid w:val="003A4A36"/>
    <w:rsid w:val="003A5E39"/>
    <w:rsid w:val="003A7A34"/>
    <w:rsid w:val="003B1654"/>
    <w:rsid w:val="003B2426"/>
    <w:rsid w:val="003C012B"/>
    <w:rsid w:val="003C11FA"/>
    <w:rsid w:val="003C2A54"/>
    <w:rsid w:val="003C38F0"/>
    <w:rsid w:val="003C49D1"/>
    <w:rsid w:val="003C4A6C"/>
    <w:rsid w:val="003C647A"/>
    <w:rsid w:val="003D1D37"/>
    <w:rsid w:val="003D3ADF"/>
    <w:rsid w:val="003D3E95"/>
    <w:rsid w:val="003D6103"/>
    <w:rsid w:val="003D7A9E"/>
    <w:rsid w:val="003E2E2D"/>
    <w:rsid w:val="003E4315"/>
    <w:rsid w:val="003E4B44"/>
    <w:rsid w:val="003F2682"/>
    <w:rsid w:val="003F5014"/>
    <w:rsid w:val="004058A7"/>
    <w:rsid w:val="00405FF1"/>
    <w:rsid w:val="00410332"/>
    <w:rsid w:val="00412478"/>
    <w:rsid w:val="00415009"/>
    <w:rsid w:val="00415FB9"/>
    <w:rsid w:val="004171E3"/>
    <w:rsid w:val="004208FB"/>
    <w:rsid w:val="0042095C"/>
    <w:rsid w:val="0042127F"/>
    <w:rsid w:val="004212A8"/>
    <w:rsid w:val="00421E9B"/>
    <w:rsid w:val="00422EB2"/>
    <w:rsid w:val="00424043"/>
    <w:rsid w:val="0042410B"/>
    <w:rsid w:val="00426768"/>
    <w:rsid w:val="00432EC7"/>
    <w:rsid w:val="004335B8"/>
    <w:rsid w:val="004369CD"/>
    <w:rsid w:val="00440941"/>
    <w:rsid w:val="00442F91"/>
    <w:rsid w:val="00443F6F"/>
    <w:rsid w:val="00451C5E"/>
    <w:rsid w:val="004549BE"/>
    <w:rsid w:val="004566C9"/>
    <w:rsid w:val="00460D0E"/>
    <w:rsid w:val="004641D5"/>
    <w:rsid w:val="00465B41"/>
    <w:rsid w:val="004675B1"/>
    <w:rsid w:val="00470B41"/>
    <w:rsid w:val="004734A4"/>
    <w:rsid w:val="00476096"/>
    <w:rsid w:val="00476934"/>
    <w:rsid w:val="00477B80"/>
    <w:rsid w:val="004879BA"/>
    <w:rsid w:val="00492CD4"/>
    <w:rsid w:val="00495185"/>
    <w:rsid w:val="00495366"/>
    <w:rsid w:val="00495AF7"/>
    <w:rsid w:val="00496F61"/>
    <w:rsid w:val="004A0AD8"/>
    <w:rsid w:val="004A28A5"/>
    <w:rsid w:val="004A6AB6"/>
    <w:rsid w:val="004A6C73"/>
    <w:rsid w:val="004A7BB3"/>
    <w:rsid w:val="004A7EE4"/>
    <w:rsid w:val="004B13CD"/>
    <w:rsid w:val="004B248E"/>
    <w:rsid w:val="004B5528"/>
    <w:rsid w:val="004B7D31"/>
    <w:rsid w:val="004C070C"/>
    <w:rsid w:val="004C09F1"/>
    <w:rsid w:val="004C18B2"/>
    <w:rsid w:val="004C6FB0"/>
    <w:rsid w:val="004D26B8"/>
    <w:rsid w:val="004D32E9"/>
    <w:rsid w:val="004D44D1"/>
    <w:rsid w:val="004E1E54"/>
    <w:rsid w:val="004E1F83"/>
    <w:rsid w:val="004E30E0"/>
    <w:rsid w:val="004E3AEE"/>
    <w:rsid w:val="004E4159"/>
    <w:rsid w:val="004E4A3A"/>
    <w:rsid w:val="004E4DE3"/>
    <w:rsid w:val="004E5651"/>
    <w:rsid w:val="004F0608"/>
    <w:rsid w:val="004F6789"/>
    <w:rsid w:val="004F71DF"/>
    <w:rsid w:val="00501E9F"/>
    <w:rsid w:val="00502EB1"/>
    <w:rsid w:val="00502EFA"/>
    <w:rsid w:val="005122B2"/>
    <w:rsid w:val="00513CCE"/>
    <w:rsid w:val="00514FA3"/>
    <w:rsid w:val="00524241"/>
    <w:rsid w:val="00530995"/>
    <w:rsid w:val="005309DC"/>
    <w:rsid w:val="00531F67"/>
    <w:rsid w:val="00532D78"/>
    <w:rsid w:val="00535DF3"/>
    <w:rsid w:val="00545EF7"/>
    <w:rsid w:val="00551159"/>
    <w:rsid w:val="00553FF8"/>
    <w:rsid w:val="00556527"/>
    <w:rsid w:val="00557FDA"/>
    <w:rsid w:val="00560F31"/>
    <w:rsid w:val="00561640"/>
    <w:rsid w:val="00567449"/>
    <w:rsid w:val="00570A8B"/>
    <w:rsid w:val="00571228"/>
    <w:rsid w:val="0057168E"/>
    <w:rsid w:val="00572B52"/>
    <w:rsid w:val="0057402F"/>
    <w:rsid w:val="005745AB"/>
    <w:rsid w:val="00574922"/>
    <w:rsid w:val="00574E3C"/>
    <w:rsid w:val="00580E8C"/>
    <w:rsid w:val="00582B20"/>
    <w:rsid w:val="00584171"/>
    <w:rsid w:val="00591E67"/>
    <w:rsid w:val="005A0367"/>
    <w:rsid w:val="005A3B68"/>
    <w:rsid w:val="005A45B0"/>
    <w:rsid w:val="005A6F0A"/>
    <w:rsid w:val="005B2A8C"/>
    <w:rsid w:val="005B39E6"/>
    <w:rsid w:val="005B7A9E"/>
    <w:rsid w:val="005C0F1F"/>
    <w:rsid w:val="005C2F97"/>
    <w:rsid w:val="005C36D6"/>
    <w:rsid w:val="005C4ABD"/>
    <w:rsid w:val="005C5954"/>
    <w:rsid w:val="005D4062"/>
    <w:rsid w:val="005D41EA"/>
    <w:rsid w:val="005E309F"/>
    <w:rsid w:val="005E474D"/>
    <w:rsid w:val="005E54AF"/>
    <w:rsid w:val="005F24F4"/>
    <w:rsid w:val="005F254F"/>
    <w:rsid w:val="005F5C96"/>
    <w:rsid w:val="005F75AA"/>
    <w:rsid w:val="006009F4"/>
    <w:rsid w:val="00604E2C"/>
    <w:rsid w:val="00605EDB"/>
    <w:rsid w:val="00605FAA"/>
    <w:rsid w:val="006075EB"/>
    <w:rsid w:val="006105CF"/>
    <w:rsid w:val="00611896"/>
    <w:rsid w:val="006119DB"/>
    <w:rsid w:val="00613FF7"/>
    <w:rsid w:val="00616A14"/>
    <w:rsid w:val="0062071A"/>
    <w:rsid w:val="00622213"/>
    <w:rsid w:val="00622881"/>
    <w:rsid w:val="00622D67"/>
    <w:rsid w:val="00623D4B"/>
    <w:rsid w:val="00626190"/>
    <w:rsid w:val="00627010"/>
    <w:rsid w:val="0062701C"/>
    <w:rsid w:val="00633F09"/>
    <w:rsid w:val="00634C6A"/>
    <w:rsid w:val="00636B79"/>
    <w:rsid w:val="006408F5"/>
    <w:rsid w:val="00641D1A"/>
    <w:rsid w:val="00642B10"/>
    <w:rsid w:val="006455DF"/>
    <w:rsid w:val="006511B8"/>
    <w:rsid w:val="00652CB7"/>
    <w:rsid w:val="0065311C"/>
    <w:rsid w:val="0065359E"/>
    <w:rsid w:val="00653806"/>
    <w:rsid w:val="00660742"/>
    <w:rsid w:val="00662BC3"/>
    <w:rsid w:val="006630DE"/>
    <w:rsid w:val="0066555A"/>
    <w:rsid w:val="00665BBC"/>
    <w:rsid w:val="006664FE"/>
    <w:rsid w:val="00675B00"/>
    <w:rsid w:val="006831CA"/>
    <w:rsid w:val="00687BCD"/>
    <w:rsid w:val="006913F2"/>
    <w:rsid w:val="00691B6B"/>
    <w:rsid w:val="00692774"/>
    <w:rsid w:val="00694EE2"/>
    <w:rsid w:val="006952EF"/>
    <w:rsid w:val="006A5CB4"/>
    <w:rsid w:val="006B43CB"/>
    <w:rsid w:val="006C2596"/>
    <w:rsid w:val="006C2F3B"/>
    <w:rsid w:val="006C62F8"/>
    <w:rsid w:val="006C6641"/>
    <w:rsid w:val="006C7133"/>
    <w:rsid w:val="006C7B0C"/>
    <w:rsid w:val="006D0059"/>
    <w:rsid w:val="006D0702"/>
    <w:rsid w:val="006D1901"/>
    <w:rsid w:val="006D25CC"/>
    <w:rsid w:val="006D2E3D"/>
    <w:rsid w:val="006D377D"/>
    <w:rsid w:val="006D454E"/>
    <w:rsid w:val="006D4A90"/>
    <w:rsid w:val="006D6B94"/>
    <w:rsid w:val="006E0C5A"/>
    <w:rsid w:val="006E2423"/>
    <w:rsid w:val="006E2CAC"/>
    <w:rsid w:val="006E312E"/>
    <w:rsid w:val="006E468A"/>
    <w:rsid w:val="006F222F"/>
    <w:rsid w:val="006F321F"/>
    <w:rsid w:val="006F3E1A"/>
    <w:rsid w:val="006F7FCB"/>
    <w:rsid w:val="00701E3B"/>
    <w:rsid w:val="00702A98"/>
    <w:rsid w:val="00704E0A"/>
    <w:rsid w:val="00707D70"/>
    <w:rsid w:val="00711372"/>
    <w:rsid w:val="0071141B"/>
    <w:rsid w:val="007119D6"/>
    <w:rsid w:val="00711B3C"/>
    <w:rsid w:val="00711FD0"/>
    <w:rsid w:val="00712A10"/>
    <w:rsid w:val="00713887"/>
    <w:rsid w:val="00713F1A"/>
    <w:rsid w:val="007151CC"/>
    <w:rsid w:val="0071530C"/>
    <w:rsid w:val="00716C81"/>
    <w:rsid w:val="00723796"/>
    <w:rsid w:val="00725078"/>
    <w:rsid w:val="007254C4"/>
    <w:rsid w:val="007324CA"/>
    <w:rsid w:val="00732846"/>
    <w:rsid w:val="00735A2C"/>
    <w:rsid w:val="00736B73"/>
    <w:rsid w:val="00740367"/>
    <w:rsid w:val="00742D1D"/>
    <w:rsid w:val="0074472A"/>
    <w:rsid w:val="007468C3"/>
    <w:rsid w:val="007473BC"/>
    <w:rsid w:val="00750763"/>
    <w:rsid w:val="00752E44"/>
    <w:rsid w:val="007535FD"/>
    <w:rsid w:val="00754E08"/>
    <w:rsid w:val="007563C1"/>
    <w:rsid w:val="00756926"/>
    <w:rsid w:val="00764A67"/>
    <w:rsid w:val="00764BEF"/>
    <w:rsid w:val="00765FC5"/>
    <w:rsid w:val="0076692B"/>
    <w:rsid w:val="007724DF"/>
    <w:rsid w:val="00776204"/>
    <w:rsid w:val="00777498"/>
    <w:rsid w:val="00780942"/>
    <w:rsid w:val="00780BB2"/>
    <w:rsid w:val="00783492"/>
    <w:rsid w:val="00783E89"/>
    <w:rsid w:val="00786A0A"/>
    <w:rsid w:val="00787621"/>
    <w:rsid w:val="00791949"/>
    <w:rsid w:val="007957DB"/>
    <w:rsid w:val="0079627B"/>
    <w:rsid w:val="007A1CF5"/>
    <w:rsid w:val="007A2437"/>
    <w:rsid w:val="007A3B04"/>
    <w:rsid w:val="007A435F"/>
    <w:rsid w:val="007A4F84"/>
    <w:rsid w:val="007A62E4"/>
    <w:rsid w:val="007B03A1"/>
    <w:rsid w:val="007B28EA"/>
    <w:rsid w:val="007B45E3"/>
    <w:rsid w:val="007B5082"/>
    <w:rsid w:val="007B5B0E"/>
    <w:rsid w:val="007B5D8B"/>
    <w:rsid w:val="007B683F"/>
    <w:rsid w:val="007C10FC"/>
    <w:rsid w:val="007C15E4"/>
    <w:rsid w:val="007C190F"/>
    <w:rsid w:val="007C2C6A"/>
    <w:rsid w:val="007C5CC1"/>
    <w:rsid w:val="007C7DAA"/>
    <w:rsid w:val="007D0D67"/>
    <w:rsid w:val="007D2A69"/>
    <w:rsid w:val="007D5EAB"/>
    <w:rsid w:val="007D78C1"/>
    <w:rsid w:val="007E01F6"/>
    <w:rsid w:val="007E34A1"/>
    <w:rsid w:val="007E6CE3"/>
    <w:rsid w:val="007E7520"/>
    <w:rsid w:val="007F3129"/>
    <w:rsid w:val="007F3BF4"/>
    <w:rsid w:val="007F47B5"/>
    <w:rsid w:val="007F5B45"/>
    <w:rsid w:val="007F5E14"/>
    <w:rsid w:val="00804EBD"/>
    <w:rsid w:val="00805414"/>
    <w:rsid w:val="00805EE4"/>
    <w:rsid w:val="00810C96"/>
    <w:rsid w:val="0081796E"/>
    <w:rsid w:val="00823703"/>
    <w:rsid w:val="00824C72"/>
    <w:rsid w:val="008306AB"/>
    <w:rsid w:val="008334FB"/>
    <w:rsid w:val="00835D49"/>
    <w:rsid w:val="00841E96"/>
    <w:rsid w:val="0084239D"/>
    <w:rsid w:val="00842548"/>
    <w:rsid w:val="00843179"/>
    <w:rsid w:val="0085257E"/>
    <w:rsid w:val="00856880"/>
    <w:rsid w:val="0085792F"/>
    <w:rsid w:val="00862724"/>
    <w:rsid w:val="008627D1"/>
    <w:rsid w:val="00863434"/>
    <w:rsid w:val="00864F74"/>
    <w:rsid w:val="00865C09"/>
    <w:rsid w:val="00865C0F"/>
    <w:rsid w:val="00866134"/>
    <w:rsid w:val="00870701"/>
    <w:rsid w:val="00872E2C"/>
    <w:rsid w:val="00873835"/>
    <w:rsid w:val="008739D2"/>
    <w:rsid w:val="0087508A"/>
    <w:rsid w:val="00875FE1"/>
    <w:rsid w:val="008777CE"/>
    <w:rsid w:val="0088094F"/>
    <w:rsid w:val="00883619"/>
    <w:rsid w:val="00893123"/>
    <w:rsid w:val="0089506A"/>
    <w:rsid w:val="00895D26"/>
    <w:rsid w:val="008962C8"/>
    <w:rsid w:val="008A1F0A"/>
    <w:rsid w:val="008A3CBE"/>
    <w:rsid w:val="008A58C3"/>
    <w:rsid w:val="008B0F61"/>
    <w:rsid w:val="008B1AAD"/>
    <w:rsid w:val="008B2DD8"/>
    <w:rsid w:val="008B6D3C"/>
    <w:rsid w:val="008C1064"/>
    <w:rsid w:val="008C1F98"/>
    <w:rsid w:val="008C7525"/>
    <w:rsid w:val="008C77FB"/>
    <w:rsid w:val="008D1442"/>
    <w:rsid w:val="008D1D0A"/>
    <w:rsid w:val="008D51E8"/>
    <w:rsid w:val="008D70DF"/>
    <w:rsid w:val="008E0677"/>
    <w:rsid w:val="008E23EF"/>
    <w:rsid w:val="008E30FE"/>
    <w:rsid w:val="008E3E53"/>
    <w:rsid w:val="008E6530"/>
    <w:rsid w:val="008F2A07"/>
    <w:rsid w:val="008F6D84"/>
    <w:rsid w:val="008F7D33"/>
    <w:rsid w:val="0090038A"/>
    <w:rsid w:val="009021B8"/>
    <w:rsid w:val="00903969"/>
    <w:rsid w:val="00903FE3"/>
    <w:rsid w:val="00904751"/>
    <w:rsid w:val="00905C46"/>
    <w:rsid w:val="009078AD"/>
    <w:rsid w:val="00910605"/>
    <w:rsid w:val="0091092F"/>
    <w:rsid w:val="009113E9"/>
    <w:rsid w:val="00912458"/>
    <w:rsid w:val="0091307E"/>
    <w:rsid w:val="00913295"/>
    <w:rsid w:val="0091329A"/>
    <w:rsid w:val="00914374"/>
    <w:rsid w:val="00914BFB"/>
    <w:rsid w:val="00922C6B"/>
    <w:rsid w:val="00925C28"/>
    <w:rsid w:val="009309B1"/>
    <w:rsid w:val="00930DAC"/>
    <w:rsid w:val="00935DFF"/>
    <w:rsid w:val="009366BF"/>
    <w:rsid w:val="00940F00"/>
    <w:rsid w:val="00941174"/>
    <w:rsid w:val="00943E60"/>
    <w:rsid w:val="00947599"/>
    <w:rsid w:val="00952203"/>
    <w:rsid w:val="00963561"/>
    <w:rsid w:val="009638D7"/>
    <w:rsid w:val="00965664"/>
    <w:rsid w:val="00967510"/>
    <w:rsid w:val="00974AF2"/>
    <w:rsid w:val="00975315"/>
    <w:rsid w:val="00976195"/>
    <w:rsid w:val="00982521"/>
    <w:rsid w:val="00983689"/>
    <w:rsid w:val="00984219"/>
    <w:rsid w:val="009851F9"/>
    <w:rsid w:val="009858A8"/>
    <w:rsid w:val="0098605F"/>
    <w:rsid w:val="0098651A"/>
    <w:rsid w:val="00992F5D"/>
    <w:rsid w:val="00996818"/>
    <w:rsid w:val="00997B7C"/>
    <w:rsid w:val="009A23EF"/>
    <w:rsid w:val="009A38A1"/>
    <w:rsid w:val="009A4E37"/>
    <w:rsid w:val="009A577B"/>
    <w:rsid w:val="009A5B99"/>
    <w:rsid w:val="009A5DF7"/>
    <w:rsid w:val="009A77EB"/>
    <w:rsid w:val="009B2AAB"/>
    <w:rsid w:val="009B4112"/>
    <w:rsid w:val="009B444C"/>
    <w:rsid w:val="009B4593"/>
    <w:rsid w:val="009B5311"/>
    <w:rsid w:val="009B58D9"/>
    <w:rsid w:val="009C1072"/>
    <w:rsid w:val="009C35BC"/>
    <w:rsid w:val="009C5092"/>
    <w:rsid w:val="009D000C"/>
    <w:rsid w:val="009D7557"/>
    <w:rsid w:val="009D75ED"/>
    <w:rsid w:val="009D76B6"/>
    <w:rsid w:val="009D7833"/>
    <w:rsid w:val="009E31B8"/>
    <w:rsid w:val="009E51C9"/>
    <w:rsid w:val="009E786E"/>
    <w:rsid w:val="009F22DB"/>
    <w:rsid w:val="009F4335"/>
    <w:rsid w:val="009F5391"/>
    <w:rsid w:val="009F637E"/>
    <w:rsid w:val="009F7186"/>
    <w:rsid w:val="009F7A6E"/>
    <w:rsid w:val="00A00230"/>
    <w:rsid w:val="00A01EBC"/>
    <w:rsid w:val="00A02338"/>
    <w:rsid w:val="00A06433"/>
    <w:rsid w:val="00A07A4B"/>
    <w:rsid w:val="00A12624"/>
    <w:rsid w:val="00A12AC5"/>
    <w:rsid w:val="00A16869"/>
    <w:rsid w:val="00A16A18"/>
    <w:rsid w:val="00A17585"/>
    <w:rsid w:val="00A1779A"/>
    <w:rsid w:val="00A212FB"/>
    <w:rsid w:val="00A2482D"/>
    <w:rsid w:val="00A258C8"/>
    <w:rsid w:val="00A26935"/>
    <w:rsid w:val="00A31DCD"/>
    <w:rsid w:val="00A35788"/>
    <w:rsid w:val="00A35D70"/>
    <w:rsid w:val="00A370DB"/>
    <w:rsid w:val="00A371B1"/>
    <w:rsid w:val="00A37C3B"/>
    <w:rsid w:val="00A406E7"/>
    <w:rsid w:val="00A40F4D"/>
    <w:rsid w:val="00A50063"/>
    <w:rsid w:val="00A56C58"/>
    <w:rsid w:val="00A57474"/>
    <w:rsid w:val="00A61215"/>
    <w:rsid w:val="00A625D7"/>
    <w:rsid w:val="00A65EFF"/>
    <w:rsid w:val="00A72336"/>
    <w:rsid w:val="00A74390"/>
    <w:rsid w:val="00A74440"/>
    <w:rsid w:val="00A74D1B"/>
    <w:rsid w:val="00A81236"/>
    <w:rsid w:val="00A8223F"/>
    <w:rsid w:val="00A82BC4"/>
    <w:rsid w:val="00A84456"/>
    <w:rsid w:val="00A84948"/>
    <w:rsid w:val="00A923F7"/>
    <w:rsid w:val="00A9316A"/>
    <w:rsid w:val="00A94E72"/>
    <w:rsid w:val="00A94F8E"/>
    <w:rsid w:val="00AA0288"/>
    <w:rsid w:val="00AA1006"/>
    <w:rsid w:val="00AA38DC"/>
    <w:rsid w:val="00AA4B2A"/>
    <w:rsid w:val="00AB0F0A"/>
    <w:rsid w:val="00AB1BF3"/>
    <w:rsid w:val="00AB6067"/>
    <w:rsid w:val="00AB7C64"/>
    <w:rsid w:val="00AB7E8D"/>
    <w:rsid w:val="00AC029A"/>
    <w:rsid w:val="00AC1CFB"/>
    <w:rsid w:val="00AC2592"/>
    <w:rsid w:val="00AC28F1"/>
    <w:rsid w:val="00AC291C"/>
    <w:rsid w:val="00AC6EA0"/>
    <w:rsid w:val="00AC72BA"/>
    <w:rsid w:val="00AC7F64"/>
    <w:rsid w:val="00AD0608"/>
    <w:rsid w:val="00AD0BDF"/>
    <w:rsid w:val="00AD3D0E"/>
    <w:rsid w:val="00AD45D5"/>
    <w:rsid w:val="00AD66D7"/>
    <w:rsid w:val="00AE0BC1"/>
    <w:rsid w:val="00AE271D"/>
    <w:rsid w:val="00AE27BD"/>
    <w:rsid w:val="00AE49CE"/>
    <w:rsid w:val="00AE5891"/>
    <w:rsid w:val="00AE6174"/>
    <w:rsid w:val="00AE6CF6"/>
    <w:rsid w:val="00AF2783"/>
    <w:rsid w:val="00B0190E"/>
    <w:rsid w:val="00B03F7A"/>
    <w:rsid w:val="00B06166"/>
    <w:rsid w:val="00B06168"/>
    <w:rsid w:val="00B10BE1"/>
    <w:rsid w:val="00B112A4"/>
    <w:rsid w:val="00B11B25"/>
    <w:rsid w:val="00B20D36"/>
    <w:rsid w:val="00B21F3A"/>
    <w:rsid w:val="00B22013"/>
    <w:rsid w:val="00B220BF"/>
    <w:rsid w:val="00B240C2"/>
    <w:rsid w:val="00B246BA"/>
    <w:rsid w:val="00B2540C"/>
    <w:rsid w:val="00B27C90"/>
    <w:rsid w:val="00B31A4A"/>
    <w:rsid w:val="00B333CF"/>
    <w:rsid w:val="00B35FF6"/>
    <w:rsid w:val="00B362F4"/>
    <w:rsid w:val="00B37268"/>
    <w:rsid w:val="00B40CD1"/>
    <w:rsid w:val="00B43E67"/>
    <w:rsid w:val="00B474F6"/>
    <w:rsid w:val="00B50267"/>
    <w:rsid w:val="00B514E0"/>
    <w:rsid w:val="00B607E9"/>
    <w:rsid w:val="00B62013"/>
    <w:rsid w:val="00B6325C"/>
    <w:rsid w:val="00B63A58"/>
    <w:rsid w:val="00B70325"/>
    <w:rsid w:val="00B72B50"/>
    <w:rsid w:val="00B80979"/>
    <w:rsid w:val="00B83AC1"/>
    <w:rsid w:val="00B92DE8"/>
    <w:rsid w:val="00BA3E2E"/>
    <w:rsid w:val="00BA75AE"/>
    <w:rsid w:val="00BB4E3D"/>
    <w:rsid w:val="00BC3057"/>
    <w:rsid w:val="00BC31EF"/>
    <w:rsid w:val="00BD1E13"/>
    <w:rsid w:val="00BD302E"/>
    <w:rsid w:val="00BD3C68"/>
    <w:rsid w:val="00BD3EEF"/>
    <w:rsid w:val="00BD4A8A"/>
    <w:rsid w:val="00BD5315"/>
    <w:rsid w:val="00BD5D33"/>
    <w:rsid w:val="00BD65C5"/>
    <w:rsid w:val="00BE0CA3"/>
    <w:rsid w:val="00BE3D78"/>
    <w:rsid w:val="00BE4C7B"/>
    <w:rsid w:val="00BE5053"/>
    <w:rsid w:val="00BE6E19"/>
    <w:rsid w:val="00BE74DF"/>
    <w:rsid w:val="00BF2934"/>
    <w:rsid w:val="00BF43C7"/>
    <w:rsid w:val="00C0076B"/>
    <w:rsid w:val="00C00D8A"/>
    <w:rsid w:val="00C03158"/>
    <w:rsid w:val="00C0611C"/>
    <w:rsid w:val="00C1220C"/>
    <w:rsid w:val="00C1233C"/>
    <w:rsid w:val="00C12E39"/>
    <w:rsid w:val="00C133D5"/>
    <w:rsid w:val="00C136A8"/>
    <w:rsid w:val="00C13C12"/>
    <w:rsid w:val="00C15B77"/>
    <w:rsid w:val="00C16419"/>
    <w:rsid w:val="00C1664B"/>
    <w:rsid w:val="00C16B65"/>
    <w:rsid w:val="00C172A7"/>
    <w:rsid w:val="00C219A9"/>
    <w:rsid w:val="00C21A23"/>
    <w:rsid w:val="00C2345E"/>
    <w:rsid w:val="00C2650A"/>
    <w:rsid w:val="00C267DE"/>
    <w:rsid w:val="00C339AF"/>
    <w:rsid w:val="00C33FA6"/>
    <w:rsid w:val="00C34151"/>
    <w:rsid w:val="00C40AB7"/>
    <w:rsid w:val="00C40E18"/>
    <w:rsid w:val="00C421B7"/>
    <w:rsid w:val="00C54413"/>
    <w:rsid w:val="00C56270"/>
    <w:rsid w:val="00C56F3A"/>
    <w:rsid w:val="00C60410"/>
    <w:rsid w:val="00C6051B"/>
    <w:rsid w:val="00C61441"/>
    <w:rsid w:val="00C62385"/>
    <w:rsid w:val="00C63517"/>
    <w:rsid w:val="00C6395E"/>
    <w:rsid w:val="00C703F2"/>
    <w:rsid w:val="00C7221C"/>
    <w:rsid w:val="00C75A7B"/>
    <w:rsid w:val="00C77557"/>
    <w:rsid w:val="00C827F5"/>
    <w:rsid w:val="00C84D13"/>
    <w:rsid w:val="00C917AF"/>
    <w:rsid w:val="00C91C76"/>
    <w:rsid w:val="00C928A6"/>
    <w:rsid w:val="00C94A87"/>
    <w:rsid w:val="00C96224"/>
    <w:rsid w:val="00C97B2F"/>
    <w:rsid w:val="00CA5047"/>
    <w:rsid w:val="00CA5508"/>
    <w:rsid w:val="00CB2FAC"/>
    <w:rsid w:val="00CB718A"/>
    <w:rsid w:val="00CC1B3E"/>
    <w:rsid w:val="00CC1C18"/>
    <w:rsid w:val="00CC1EC5"/>
    <w:rsid w:val="00CC30AC"/>
    <w:rsid w:val="00CC6ED9"/>
    <w:rsid w:val="00CD20D4"/>
    <w:rsid w:val="00CD38E9"/>
    <w:rsid w:val="00CD57C7"/>
    <w:rsid w:val="00CD5D35"/>
    <w:rsid w:val="00CE111B"/>
    <w:rsid w:val="00CE1D20"/>
    <w:rsid w:val="00CF2359"/>
    <w:rsid w:val="00CF23FE"/>
    <w:rsid w:val="00CF26CD"/>
    <w:rsid w:val="00CF312D"/>
    <w:rsid w:val="00CF33DC"/>
    <w:rsid w:val="00CF52C5"/>
    <w:rsid w:val="00CF5A5C"/>
    <w:rsid w:val="00CF7019"/>
    <w:rsid w:val="00CF7236"/>
    <w:rsid w:val="00D00147"/>
    <w:rsid w:val="00D00742"/>
    <w:rsid w:val="00D02923"/>
    <w:rsid w:val="00D02CC8"/>
    <w:rsid w:val="00D038CC"/>
    <w:rsid w:val="00D069DC"/>
    <w:rsid w:val="00D07976"/>
    <w:rsid w:val="00D07B9B"/>
    <w:rsid w:val="00D106B9"/>
    <w:rsid w:val="00D14085"/>
    <w:rsid w:val="00D14AFA"/>
    <w:rsid w:val="00D14EE8"/>
    <w:rsid w:val="00D15D31"/>
    <w:rsid w:val="00D17396"/>
    <w:rsid w:val="00D17E87"/>
    <w:rsid w:val="00D23D67"/>
    <w:rsid w:val="00D24897"/>
    <w:rsid w:val="00D26FA1"/>
    <w:rsid w:val="00D274C1"/>
    <w:rsid w:val="00D31209"/>
    <w:rsid w:val="00D31DD1"/>
    <w:rsid w:val="00D3336B"/>
    <w:rsid w:val="00D33917"/>
    <w:rsid w:val="00D34296"/>
    <w:rsid w:val="00D43DF1"/>
    <w:rsid w:val="00D5489C"/>
    <w:rsid w:val="00D63D9F"/>
    <w:rsid w:val="00D64129"/>
    <w:rsid w:val="00D64271"/>
    <w:rsid w:val="00D643D7"/>
    <w:rsid w:val="00D64B95"/>
    <w:rsid w:val="00D650F8"/>
    <w:rsid w:val="00D67107"/>
    <w:rsid w:val="00D7127E"/>
    <w:rsid w:val="00D71346"/>
    <w:rsid w:val="00D71AB2"/>
    <w:rsid w:val="00D74C40"/>
    <w:rsid w:val="00D74FAF"/>
    <w:rsid w:val="00D75DF3"/>
    <w:rsid w:val="00D77963"/>
    <w:rsid w:val="00D815A0"/>
    <w:rsid w:val="00D82420"/>
    <w:rsid w:val="00D82649"/>
    <w:rsid w:val="00D86CB1"/>
    <w:rsid w:val="00D9115D"/>
    <w:rsid w:val="00D919CA"/>
    <w:rsid w:val="00D91C1B"/>
    <w:rsid w:val="00D91FA9"/>
    <w:rsid w:val="00D96037"/>
    <w:rsid w:val="00D97C6A"/>
    <w:rsid w:val="00DA0203"/>
    <w:rsid w:val="00DA0476"/>
    <w:rsid w:val="00DA1F76"/>
    <w:rsid w:val="00DA2909"/>
    <w:rsid w:val="00DA45A1"/>
    <w:rsid w:val="00DA4AAB"/>
    <w:rsid w:val="00DA5F5C"/>
    <w:rsid w:val="00DA6204"/>
    <w:rsid w:val="00DA762B"/>
    <w:rsid w:val="00DA7B5D"/>
    <w:rsid w:val="00DB184D"/>
    <w:rsid w:val="00DB22CD"/>
    <w:rsid w:val="00DB57CB"/>
    <w:rsid w:val="00DB6660"/>
    <w:rsid w:val="00DB6CF6"/>
    <w:rsid w:val="00DB6D6C"/>
    <w:rsid w:val="00DC2BFB"/>
    <w:rsid w:val="00DC3099"/>
    <w:rsid w:val="00DC4018"/>
    <w:rsid w:val="00DC534F"/>
    <w:rsid w:val="00DD07D4"/>
    <w:rsid w:val="00DD6D59"/>
    <w:rsid w:val="00DE0220"/>
    <w:rsid w:val="00DF10C8"/>
    <w:rsid w:val="00DF10EE"/>
    <w:rsid w:val="00E000C6"/>
    <w:rsid w:val="00E007B6"/>
    <w:rsid w:val="00E0491C"/>
    <w:rsid w:val="00E07BD9"/>
    <w:rsid w:val="00E1096F"/>
    <w:rsid w:val="00E15401"/>
    <w:rsid w:val="00E1762B"/>
    <w:rsid w:val="00E2086E"/>
    <w:rsid w:val="00E21A95"/>
    <w:rsid w:val="00E228C6"/>
    <w:rsid w:val="00E256FA"/>
    <w:rsid w:val="00E300AA"/>
    <w:rsid w:val="00E34408"/>
    <w:rsid w:val="00E350AA"/>
    <w:rsid w:val="00E426E7"/>
    <w:rsid w:val="00E450AD"/>
    <w:rsid w:val="00E45E86"/>
    <w:rsid w:val="00E46A67"/>
    <w:rsid w:val="00E5656A"/>
    <w:rsid w:val="00E6064F"/>
    <w:rsid w:val="00E6082F"/>
    <w:rsid w:val="00E63AC9"/>
    <w:rsid w:val="00E64382"/>
    <w:rsid w:val="00E64904"/>
    <w:rsid w:val="00E67589"/>
    <w:rsid w:val="00E67C7C"/>
    <w:rsid w:val="00E713A6"/>
    <w:rsid w:val="00E722B0"/>
    <w:rsid w:val="00E74ACD"/>
    <w:rsid w:val="00E76260"/>
    <w:rsid w:val="00E769BC"/>
    <w:rsid w:val="00E8193B"/>
    <w:rsid w:val="00E828D5"/>
    <w:rsid w:val="00E834D4"/>
    <w:rsid w:val="00E86853"/>
    <w:rsid w:val="00E91CC3"/>
    <w:rsid w:val="00E95CF4"/>
    <w:rsid w:val="00EA24B0"/>
    <w:rsid w:val="00EA2F04"/>
    <w:rsid w:val="00EA3B52"/>
    <w:rsid w:val="00EA5CB0"/>
    <w:rsid w:val="00EB0159"/>
    <w:rsid w:val="00EB1F19"/>
    <w:rsid w:val="00EC1F80"/>
    <w:rsid w:val="00EC381C"/>
    <w:rsid w:val="00EC3D65"/>
    <w:rsid w:val="00ED213A"/>
    <w:rsid w:val="00ED420B"/>
    <w:rsid w:val="00ED4BA7"/>
    <w:rsid w:val="00ED4FE7"/>
    <w:rsid w:val="00ED6ED5"/>
    <w:rsid w:val="00ED6EE1"/>
    <w:rsid w:val="00EE0188"/>
    <w:rsid w:val="00EE1540"/>
    <w:rsid w:val="00EE21BE"/>
    <w:rsid w:val="00EE5556"/>
    <w:rsid w:val="00EE55F1"/>
    <w:rsid w:val="00EE59EC"/>
    <w:rsid w:val="00EF1B2C"/>
    <w:rsid w:val="00EF28CA"/>
    <w:rsid w:val="00EF4A9D"/>
    <w:rsid w:val="00F037B4"/>
    <w:rsid w:val="00F039CE"/>
    <w:rsid w:val="00F12794"/>
    <w:rsid w:val="00F17340"/>
    <w:rsid w:val="00F2114F"/>
    <w:rsid w:val="00F21485"/>
    <w:rsid w:val="00F241E4"/>
    <w:rsid w:val="00F24E30"/>
    <w:rsid w:val="00F317A5"/>
    <w:rsid w:val="00F31F89"/>
    <w:rsid w:val="00F3205B"/>
    <w:rsid w:val="00F323FE"/>
    <w:rsid w:val="00F33302"/>
    <w:rsid w:val="00F35219"/>
    <w:rsid w:val="00F35DEA"/>
    <w:rsid w:val="00F37D25"/>
    <w:rsid w:val="00F405C8"/>
    <w:rsid w:val="00F42D0D"/>
    <w:rsid w:val="00F4432D"/>
    <w:rsid w:val="00F44668"/>
    <w:rsid w:val="00F45C4B"/>
    <w:rsid w:val="00F47221"/>
    <w:rsid w:val="00F476CB"/>
    <w:rsid w:val="00F4795F"/>
    <w:rsid w:val="00F53E75"/>
    <w:rsid w:val="00F5431F"/>
    <w:rsid w:val="00F54D6E"/>
    <w:rsid w:val="00F5617B"/>
    <w:rsid w:val="00F608B1"/>
    <w:rsid w:val="00F60916"/>
    <w:rsid w:val="00F60B80"/>
    <w:rsid w:val="00F61825"/>
    <w:rsid w:val="00F67D9D"/>
    <w:rsid w:val="00F70217"/>
    <w:rsid w:val="00F72B51"/>
    <w:rsid w:val="00F72E9E"/>
    <w:rsid w:val="00F76003"/>
    <w:rsid w:val="00F81C09"/>
    <w:rsid w:val="00F97CAC"/>
    <w:rsid w:val="00FA08C1"/>
    <w:rsid w:val="00FA4800"/>
    <w:rsid w:val="00FA6262"/>
    <w:rsid w:val="00FB0F4C"/>
    <w:rsid w:val="00FB40F8"/>
    <w:rsid w:val="00FC0DB3"/>
    <w:rsid w:val="00FC2B67"/>
    <w:rsid w:val="00FC2DF5"/>
    <w:rsid w:val="00FC6AAA"/>
    <w:rsid w:val="00FC7BAD"/>
    <w:rsid w:val="00FD08FE"/>
    <w:rsid w:val="00FD1656"/>
    <w:rsid w:val="00FD783E"/>
    <w:rsid w:val="00FE02F9"/>
    <w:rsid w:val="00FE068A"/>
    <w:rsid w:val="00FE2EFF"/>
    <w:rsid w:val="00FE3D98"/>
    <w:rsid w:val="00FE4AB8"/>
    <w:rsid w:val="00FE68F2"/>
    <w:rsid w:val="00FF07DF"/>
    <w:rsid w:val="00FF0C3A"/>
    <w:rsid w:val="00FF0EC6"/>
    <w:rsid w:val="00FF3459"/>
    <w:rsid w:val="00FF70C8"/>
    <w:rsid w:val="25C27E9C"/>
    <w:rsid w:val="37C231C4"/>
    <w:rsid w:val="6AC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4E8F"/>
  <w15:docId w15:val="{D0AA602D-8BEF-43E2-9C3C-0E8AE85E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bolditalic">
    <w:name w:val="bolditalic"/>
    <w:basedOn w:val="a0"/>
  </w:style>
  <w:style w:type="paragraph" w:customStyle="1" w:styleId="newsu-text">
    <w:name w:val="newsu-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ui-rich-texttext">
    <w:name w:val="wixui-rich-text__tex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mm8nw">
    <w:name w:val="mm8nw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Слабке виокремлення1"/>
    <w:basedOn w:val="a0"/>
    <w:uiPriority w:val="19"/>
    <w:qFormat/>
    <w:rPr>
      <w:i/>
      <w:iCs/>
      <w:color w:val="7F7F7F" w:themeColor="text1" w:themeTint="80"/>
    </w:rPr>
  </w:style>
  <w:style w:type="character" w:customStyle="1" w:styleId="c9dxtc">
    <w:name w:val="c9dxtc"/>
    <w:basedOn w:val="a0"/>
  </w:style>
  <w:style w:type="character" w:customStyle="1" w:styleId="uv3um">
    <w:name w:val="uv3um"/>
    <w:basedOn w:val="a0"/>
    <w:qFormat/>
  </w:style>
  <w:style w:type="character" w:customStyle="1" w:styleId="rvts9">
    <w:name w:val="rvts9"/>
    <w:basedOn w:val="a0"/>
  </w:style>
  <w:style w:type="character" w:customStyle="1" w:styleId="yrbpuc">
    <w:name w:val="yrbpuc"/>
    <w:basedOn w:val="a0"/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kekvd">
    <w:name w:val="vkekv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1615-3DF2-4EBC-9E0A-D2248906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5903</Words>
  <Characters>3365</Characters>
  <Application>Microsoft Office Word</Application>
  <DocSecurity>0</DocSecurity>
  <Lines>28</Lines>
  <Paragraphs>18</Paragraphs>
  <ScaleCrop>false</ScaleCrop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vita.lavryk82@gmail.com</dc:creator>
  <cp:lastModifiedBy>Наталія Луценко</cp:lastModifiedBy>
  <cp:revision>181</cp:revision>
  <cp:lastPrinted>2025-11-03T16:47:00Z</cp:lastPrinted>
  <dcterms:created xsi:type="dcterms:W3CDTF">2024-11-07T06:13:00Z</dcterms:created>
  <dcterms:modified xsi:type="dcterms:W3CDTF">2025-12-26T11:32:00Z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C080AC0E90F442FDA119E178B219C38D_13</vt:lpwstr>
  </property>
</Properties>
</file>