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3D" w:rsidRDefault="0051173D" w:rsidP="0051173D">
      <w:pPr>
        <w:jc w:val="center"/>
        <w:outlineLvl w:val="0"/>
        <w:rPr>
          <w:sz w:val="28"/>
          <w:szCs w:val="28"/>
        </w:rPr>
      </w:pPr>
      <w:r w:rsidRPr="009B6625">
        <w:rPr>
          <w:noProof/>
          <w:sz w:val="28"/>
          <w:szCs w:val="28"/>
        </w:rPr>
        <w:drawing>
          <wp:inline distT="0" distB="0" distL="0" distR="0" wp14:anchorId="0AEF3618" wp14:editId="15FAFC41">
            <wp:extent cx="45720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3D" w:rsidRPr="006D0E7C" w:rsidRDefault="0051173D" w:rsidP="0051173D">
      <w:pPr>
        <w:jc w:val="center"/>
        <w:outlineLvl w:val="0"/>
        <w:rPr>
          <w:b/>
          <w:sz w:val="28"/>
          <w:szCs w:val="28"/>
        </w:rPr>
      </w:pPr>
      <w:r w:rsidRPr="006D0E7C">
        <w:rPr>
          <w:b/>
          <w:sz w:val="28"/>
          <w:szCs w:val="28"/>
        </w:rPr>
        <w:t>УПРАВЛІННЯ ОСВІТИ БОЯРСЬКОЇ МІСЬКОЇ РАДИ</w:t>
      </w:r>
    </w:p>
    <w:p w:rsidR="0051173D" w:rsidRPr="006D0E7C" w:rsidRDefault="0051173D" w:rsidP="0051173D">
      <w:pPr>
        <w:jc w:val="center"/>
        <w:outlineLvl w:val="0"/>
        <w:rPr>
          <w:b/>
          <w:sz w:val="28"/>
          <w:szCs w:val="28"/>
        </w:rPr>
      </w:pPr>
      <w:r w:rsidRPr="006D0E7C">
        <w:rPr>
          <w:b/>
          <w:sz w:val="28"/>
          <w:szCs w:val="28"/>
        </w:rPr>
        <w:t>НОВОСІЛКІВСЬКА ГІМНАЗІЯ БОЯРСЬКОЇ МІСЬКОЇ РАДИ</w:t>
      </w:r>
    </w:p>
    <w:p w:rsidR="0051173D" w:rsidRDefault="0051173D" w:rsidP="0051173D">
      <w:pPr>
        <w:jc w:val="center"/>
        <w:rPr>
          <w:b/>
        </w:rPr>
      </w:pPr>
    </w:p>
    <w:p w:rsidR="0051173D" w:rsidRPr="00017979" w:rsidRDefault="0051173D" w:rsidP="0051173D">
      <w:pPr>
        <w:jc w:val="center"/>
        <w:rPr>
          <w:b/>
        </w:rPr>
      </w:pPr>
      <w:r w:rsidRPr="00017979">
        <w:rPr>
          <w:b/>
        </w:rPr>
        <w:t>НАКАЗ</w:t>
      </w:r>
    </w:p>
    <w:p w:rsidR="0051173D" w:rsidRPr="00017979" w:rsidRDefault="0051173D" w:rsidP="0051173D"/>
    <w:p w:rsidR="0051173D" w:rsidRPr="00732FCB" w:rsidRDefault="0051173D" w:rsidP="0051173D">
      <w:pPr>
        <w:rPr>
          <w:b/>
        </w:rPr>
      </w:pPr>
      <w:r w:rsidRPr="00732FCB">
        <w:rPr>
          <w:b/>
        </w:rPr>
        <w:t>01.09.2025</w:t>
      </w:r>
      <w:r w:rsidRPr="00732FCB">
        <w:rPr>
          <w:b/>
        </w:rPr>
        <w:tab/>
      </w:r>
      <w:r w:rsidRPr="00017979">
        <w:tab/>
      </w:r>
      <w:r w:rsidRPr="00017979">
        <w:tab/>
      </w:r>
      <w:r w:rsidRPr="00017979">
        <w:tab/>
      </w:r>
      <w:r w:rsidRPr="00017979">
        <w:tab/>
      </w:r>
      <w:r w:rsidRPr="00017979">
        <w:tab/>
      </w:r>
      <w:r w:rsidRPr="00017979">
        <w:tab/>
      </w:r>
      <w:r w:rsidRPr="00017979">
        <w:tab/>
      </w:r>
      <w:r w:rsidRPr="00017979">
        <w:tab/>
      </w:r>
      <w:r w:rsidRPr="00732FCB">
        <w:rPr>
          <w:b/>
        </w:rPr>
        <w:t>№ ______</w:t>
      </w:r>
    </w:p>
    <w:p w:rsidR="00270EC4" w:rsidRDefault="00270EC4">
      <w:pPr>
        <w:rPr>
          <w:b/>
          <w:color w:val="000000"/>
          <w:sz w:val="28"/>
          <w:szCs w:val="28"/>
        </w:rPr>
      </w:pPr>
    </w:p>
    <w:p w:rsidR="00270EC4" w:rsidRDefault="00342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створення безпечного освітнього </w:t>
      </w:r>
    </w:p>
    <w:p w:rsidR="00270EC4" w:rsidRDefault="00342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середовища в гімназії та попередження </w:t>
      </w:r>
    </w:p>
    <w:p w:rsidR="00270EC4" w:rsidRDefault="003421AF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протидії </w:t>
      </w:r>
      <w:proofErr w:type="spellStart"/>
      <w:r>
        <w:rPr>
          <w:b/>
          <w:sz w:val="28"/>
          <w:szCs w:val="28"/>
        </w:rPr>
        <w:t>булінгу</w:t>
      </w:r>
      <w:proofErr w:type="spellEnd"/>
    </w:p>
    <w:p w:rsidR="00270EC4" w:rsidRDefault="00270E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На виконання Плану заходів, спрямованих на запобігання та протидію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(цькуванню), з</w:t>
      </w:r>
      <w:r>
        <w:rPr>
          <w:color w:val="000000"/>
          <w:sz w:val="28"/>
          <w:szCs w:val="28"/>
          <w:highlight w:val="white"/>
        </w:rPr>
        <w:t xml:space="preserve">гідно із Законом України «Про освіту», «Про повну загальну середню освіту», Указом Президента України від 25 травня 2020 року №195/2020 «Про Національну стратегію розбудови безпечного і здорового освітнього середовища у новій українській школі», відповідно до Конвенції ООН про права дитини, наказу МОН від 09.01.2019 №17 «Про затвердження Порядку проведення інституційного аудиту закладів середньої освіти», відповідно до Закону України «Про внесення змін до деяких законодавчих актів України щодо протидії </w:t>
      </w:r>
      <w:proofErr w:type="spellStart"/>
      <w:r>
        <w:rPr>
          <w:color w:val="000000"/>
          <w:sz w:val="28"/>
          <w:szCs w:val="28"/>
          <w:highlight w:val="white"/>
        </w:rPr>
        <w:t>булінгу</w:t>
      </w:r>
      <w:proofErr w:type="spellEnd"/>
      <w:r>
        <w:rPr>
          <w:color w:val="000000"/>
          <w:sz w:val="28"/>
          <w:szCs w:val="28"/>
          <w:highlight w:val="white"/>
        </w:rPr>
        <w:t xml:space="preserve"> (цькуванню) від 18.12.2018 №2657-VІІІ, згідно Порядку реагування на випадки </w:t>
      </w:r>
      <w:proofErr w:type="spellStart"/>
      <w:r>
        <w:rPr>
          <w:color w:val="000000"/>
          <w:sz w:val="28"/>
          <w:szCs w:val="28"/>
          <w:highlight w:val="white"/>
        </w:rPr>
        <w:t>булінгу</w:t>
      </w:r>
      <w:proofErr w:type="spellEnd"/>
      <w:r>
        <w:rPr>
          <w:color w:val="000000"/>
          <w:sz w:val="28"/>
          <w:szCs w:val="28"/>
          <w:highlight w:val="white"/>
        </w:rPr>
        <w:t xml:space="preserve"> (цькування) та Порядку застосування заходів виховного впливу, затверджених наказом Міністерства освіти і науки України від 28.12.19 № 1646, зареєстрованого в Міністерстві юстиції України 03 лютого 2020 за № 11/34394, відповідно наказу Міністерства освіти і науки України від 26.02.2020 №293 «Про затвердження плану заходів, спрямованих на запобігання та протидію </w:t>
      </w:r>
      <w:proofErr w:type="spellStart"/>
      <w:r>
        <w:rPr>
          <w:color w:val="000000"/>
          <w:sz w:val="28"/>
          <w:szCs w:val="28"/>
          <w:highlight w:val="white"/>
        </w:rPr>
        <w:t>булінгу</w:t>
      </w:r>
      <w:proofErr w:type="spellEnd"/>
      <w:r>
        <w:rPr>
          <w:color w:val="000000"/>
          <w:sz w:val="28"/>
          <w:szCs w:val="28"/>
          <w:highlight w:val="white"/>
        </w:rPr>
        <w:t xml:space="preserve"> (цькуванню) в закладах освіти», Закону України «Про внесення  змін до деяких законодавчих актів України щодо протидії </w:t>
      </w:r>
      <w:proofErr w:type="spellStart"/>
      <w:r>
        <w:rPr>
          <w:color w:val="000000"/>
          <w:sz w:val="28"/>
          <w:szCs w:val="28"/>
          <w:highlight w:val="white"/>
        </w:rPr>
        <w:t>мобінгу</w:t>
      </w:r>
      <w:proofErr w:type="spellEnd"/>
      <w:r>
        <w:rPr>
          <w:color w:val="000000"/>
          <w:sz w:val="28"/>
          <w:szCs w:val="28"/>
          <w:highlight w:val="white"/>
        </w:rPr>
        <w:t xml:space="preserve"> (цькуванню)» від 16.11.2022 № 2759-IX, </w:t>
      </w:r>
      <w:r>
        <w:rPr>
          <w:color w:val="000000"/>
          <w:sz w:val="28"/>
          <w:szCs w:val="28"/>
        </w:rPr>
        <w:t>листа МОН України від 14.08.2020 № 1/9-436, листа Міністерства освіти і науки України від 20.03.2020 № 6/480-20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«Про план заходів, спрямованих на запобігання та протидію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(цькуванню) в закладах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освіти», листа МОН від 30.05.2022 № 1/5735-22 «Про запобігання та протидію домашньому насильству в умовах воєнного стану в Україні» та </w:t>
      </w:r>
      <w:r>
        <w:rPr>
          <w:color w:val="000000"/>
          <w:sz w:val="28"/>
          <w:szCs w:val="28"/>
          <w:highlight w:val="white"/>
        </w:rPr>
        <w:t xml:space="preserve">з метою формування безпечної, ненасильницької та відповідальної поведінки учнів, підвищення обізнаності працівників закладів освіти, батьків та учнів щодо запобігання та протидії </w:t>
      </w:r>
      <w:proofErr w:type="spellStart"/>
      <w:r>
        <w:rPr>
          <w:color w:val="000000"/>
          <w:sz w:val="28"/>
          <w:szCs w:val="28"/>
          <w:highlight w:val="white"/>
        </w:rPr>
        <w:t>булінгу</w:t>
      </w:r>
      <w:proofErr w:type="spellEnd"/>
      <w:r>
        <w:rPr>
          <w:color w:val="000000"/>
          <w:sz w:val="28"/>
          <w:szCs w:val="28"/>
          <w:highlight w:val="white"/>
        </w:rPr>
        <w:t xml:space="preserve">, організації роботи щодо профілактики правопорушень, запобігання злочинності, безпеки життєдіяльності, попередження насильства в сім’ї над дітьми, виховання в учнів таких цінностей як толерантність, повага, порядність, гармонійне спілкування та співіснування у суспільстві, виховання поваги до Конституції держави законодавства, державних символів – Герба, Прапору, Гімну, утвердження в свідомості і почуттях особистості  патріотичних цінностей, поваги та любов до державної мови, забезпечення комфортних умов навчання та праці, створення безпечного освітнього середовища, вільного від будь-яких форм насильства, </w:t>
      </w:r>
      <w:r>
        <w:rPr>
          <w:color w:val="000000"/>
          <w:sz w:val="28"/>
          <w:szCs w:val="28"/>
        </w:rPr>
        <w:t xml:space="preserve">формування </w:t>
      </w:r>
      <w:r>
        <w:rPr>
          <w:color w:val="000000"/>
          <w:sz w:val="28"/>
          <w:szCs w:val="28"/>
        </w:rPr>
        <w:lastRenderedPageBreak/>
        <w:t xml:space="preserve">позитивних соціальних установок, попередження вживання алкогольних, наркотичних речовин, тютюнових виробів учнівською молоддю,  </w:t>
      </w:r>
    </w:p>
    <w:p w:rsidR="00270EC4" w:rsidRDefault="00270EC4">
      <w:pPr>
        <w:ind w:firstLine="709"/>
        <w:jc w:val="center"/>
        <w:rPr>
          <w:sz w:val="28"/>
          <w:szCs w:val="28"/>
        </w:rPr>
      </w:pPr>
    </w:p>
    <w:p w:rsidR="00270EC4" w:rsidRDefault="003421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НАКАЗУЮ:</w:t>
      </w:r>
    </w:p>
    <w:p w:rsidR="00270EC4" w:rsidRDefault="003421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Розробити та затвердити у 2025</w:t>
      </w:r>
      <w:r w:rsidR="002351EF">
        <w:rPr>
          <w:color w:val="0B0706"/>
          <w:sz w:val="28"/>
          <w:szCs w:val="28"/>
        </w:rPr>
        <w:t>/</w:t>
      </w:r>
      <w:r>
        <w:rPr>
          <w:color w:val="0B0706"/>
          <w:sz w:val="28"/>
          <w:szCs w:val="28"/>
        </w:rPr>
        <w:t>2026 навчальному році у закладі такі, що додаються:</w:t>
      </w:r>
    </w:p>
    <w:p w:rsidR="00270EC4" w:rsidRDefault="003421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Комплексний План-заходів щодо створення безпечного освітнього середовища, формування в дітей та учнівської молоді ціннісних життєвих навичок. (Додаток 1);</w:t>
      </w:r>
    </w:p>
    <w:p w:rsidR="00270EC4" w:rsidRDefault="003421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B0706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заходів спрямованих на запобігання та протидію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(цькуванню) в закладі освіти (Додаток 2);</w:t>
      </w:r>
    </w:p>
    <w:p w:rsidR="00270EC4" w:rsidRDefault="003421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B0706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подання та розгляду заяв про випадки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(цькуванню) в закладі освіти (Додаток 3);</w:t>
      </w:r>
    </w:p>
    <w:p w:rsidR="00270EC4" w:rsidRDefault="003421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B0706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реагування на доведені випадки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(цькуванню) в закладі освіти та відповідальність осіб, причетних до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(цькуванню) (Додаток 4).</w:t>
      </w:r>
    </w:p>
    <w:p w:rsidR="00270EC4" w:rsidRDefault="003421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 xml:space="preserve">Зразок заяви про випадок </w:t>
      </w:r>
      <w:proofErr w:type="spellStart"/>
      <w:r>
        <w:rPr>
          <w:color w:val="0B0706"/>
          <w:sz w:val="28"/>
          <w:szCs w:val="28"/>
        </w:rPr>
        <w:t>булінгу</w:t>
      </w:r>
      <w:proofErr w:type="spellEnd"/>
      <w:r>
        <w:rPr>
          <w:color w:val="0B0706"/>
          <w:sz w:val="28"/>
          <w:szCs w:val="28"/>
        </w:rPr>
        <w:t xml:space="preserve"> (цькування), учасником (свідком) якого я є (Додаток 5).</w:t>
      </w:r>
    </w:p>
    <w:p w:rsidR="00270EC4" w:rsidRDefault="003421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 xml:space="preserve">Зразок заяви від постраждалого,  щодо розслідування за фактами випадків </w:t>
      </w:r>
      <w:proofErr w:type="spellStart"/>
      <w:r>
        <w:rPr>
          <w:color w:val="0B0706"/>
          <w:sz w:val="28"/>
          <w:szCs w:val="28"/>
        </w:rPr>
        <w:t>булінгу</w:t>
      </w:r>
      <w:proofErr w:type="spellEnd"/>
      <w:r>
        <w:rPr>
          <w:color w:val="0B0706"/>
          <w:sz w:val="28"/>
          <w:szCs w:val="28"/>
        </w:rPr>
        <w:t xml:space="preserve"> (цькування)</w:t>
      </w:r>
      <w:r>
        <w:rPr>
          <w:color w:val="000000"/>
        </w:rPr>
        <w:t xml:space="preserve"> </w:t>
      </w:r>
      <w:r>
        <w:rPr>
          <w:color w:val="0B0706"/>
          <w:sz w:val="28"/>
          <w:szCs w:val="28"/>
        </w:rPr>
        <w:t>(Додаток 6).</w:t>
      </w:r>
    </w:p>
    <w:p w:rsidR="00270EC4" w:rsidRDefault="003421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 xml:space="preserve">Створити постійно діючу комісію </w:t>
      </w:r>
      <w:r>
        <w:rPr>
          <w:color w:val="000000"/>
          <w:sz w:val="28"/>
          <w:szCs w:val="28"/>
        </w:rPr>
        <w:t xml:space="preserve">з розгляду випадку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(цькування) та</w:t>
      </w:r>
      <w:r>
        <w:rPr>
          <w:color w:val="0B0706"/>
          <w:sz w:val="28"/>
          <w:szCs w:val="28"/>
        </w:rPr>
        <w:t xml:space="preserve"> профілактики правопорушень у такому складі:</w:t>
      </w:r>
    </w:p>
    <w:p w:rsidR="00270EC4" w:rsidRDefault="003421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line="32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Голова комісії – Котик С.Б., в.о. директора Новосілківської гімназії;</w:t>
      </w:r>
    </w:p>
    <w:p w:rsidR="00270EC4" w:rsidRDefault="003421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line="32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-Заступник голови комісії – Луценко Н.О., заступник директора з навчально-виховної роботи;</w:t>
      </w:r>
    </w:p>
    <w:p w:rsidR="00270EC4" w:rsidRDefault="003421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line="32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Секретар комісії – </w:t>
      </w:r>
      <w:proofErr w:type="spellStart"/>
      <w:r>
        <w:rPr>
          <w:color w:val="000000"/>
          <w:sz w:val="28"/>
          <w:szCs w:val="28"/>
        </w:rPr>
        <w:t>Кубай</w:t>
      </w:r>
      <w:proofErr w:type="spellEnd"/>
      <w:r>
        <w:rPr>
          <w:color w:val="000000"/>
          <w:sz w:val="28"/>
          <w:szCs w:val="28"/>
        </w:rPr>
        <w:t xml:space="preserve"> Н.М., соціальний педагог;</w:t>
      </w:r>
    </w:p>
    <w:p w:rsidR="00270EC4" w:rsidRDefault="003421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spacing w:line="32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Члени комісії: </w:t>
      </w:r>
    </w:p>
    <w:p w:rsidR="00270EC4" w:rsidRDefault="0051173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"/>
        </w:tabs>
        <w:spacing w:line="322" w:lineRule="auto"/>
        <w:ind w:left="760" w:hanging="360"/>
        <w:jc w:val="both"/>
      </w:pPr>
      <w:r>
        <w:rPr>
          <w:color w:val="000000"/>
          <w:sz w:val="28"/>
          <w:szCs w:val="28"/>
        </w:rPr>
        <w:t>Крижак Т.Ф., вчитель географії</w:t>
      </w:r>
      <w:r w:rsidR="003421AF">
        <w:rPr>
          <w:color w:val="000000"/>
          <w:sz w:val="28"/>
          <w:szCs w:val="28"/>
        </w:rPr>
        <w:t>;</w:t>
      </w:r>
    </w:p>
    <w:p w:rsidR="00270EC4" w:rsidRDefault="003421A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"/>
        </w:tabs>
        <w:spacing w:line="322" w:lineRule="auto"/>
        <w:ind w:left="760" w:hanging="360"/>
        <w:jc w:val="both"/>
      </w:pPr>
      <w:r>
        <w:rPr>
          <w:color w:val="000000"/>
          <w:sz w:val="28"/>
          <w:szCs w:val="28"/>
        </w:rPr>
        <w:t>Романенко Я.О., вчитель фізичної культури;</w:t>
      </w:r>
    </w:p>
    <w:p w:rsidR="00270EC4" w:rsidRPr="00BF6749" w:rsidRDefault="003421A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"/>
        </w:tabs>
        <w:spacing w:line="322" w:lineRule="auto"/>
        <w:ind w:left="760" w:hanging="360"/>
        <w:jc w:val="both"/>
      </w:pPr>
      <w:r>
        <w:rPr>
          <w:color w:val="000000"/>
          <w:sz w:val="28"/>
          <w:szCs w:val="28"/>
        </w:rPr>
        <w:t>Харченко А.В., практичний психолог ліцею</w:t>
      </w:r>
      <w:r w:rsidR="00BF6749">
        <w:rPr>
          <w:color w:val="000000"/>
          <w:sz w:val="28"/>
          <w:szCs w:val="28"/>
        </w:rPr>
        <w:t>;</w:t>
      </w:r>
    </w:p>
    <w:p w:rsidR="00BF6749" w:rsidRPr="00BF6749" w:rsidRDefault="00BF674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"/>
        </w:tabs>
        <w:spacing w:line="322" w:lineRule="auto"/>
        <w:ind w:left="760" w:hanging="360"/>
        <w:jc w:val="both"/>
      </w:pPr>
      <w:proofErr w:type="spellStart"/>
      <w:r>
        <w:rPr>
          <w:color w:val="000000"/>
          <w:sz w:val="28"/>
          <w:szCs w:val="28"/>
        </w:rPr>
        <w:t>Влізько</w:t>
      </w:r>
      <w:proofErr w:type="spellEnd"/>
      <w:r>
        <w:rPr>
          <w:color w:val="000000"/>
          <w:sz w:val="28"/>
          <w:szCs w:val="28"/>
        </w:rPr>
        <w:t xml:space="preserve"> А.А., представник батьківської громадськості;</w:t>
      </w:r>
    </w:p>
    <w:p w:rsidR="00BF6749" w:rsidRPr="00BF6749" w:rsidRDefault="00BF674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"/>
        </w:tabs>
        <w:spacing w:line="322" w:lineRule="auto"/>
        <w:ind w:left="760" w:hanging="360"/>
        <w:jc w:val="both"/>
      </w:pPr>
      <w:r>
        <w:rPr>
          <w:color w:val="000000"/>
          <w:sz w:val="28"/>
          <w:szCs w:val="28"/>
        </w:rPr>
        <w:t>Представник регіональних служб у справах захисту дітей та молоді;</w:t>
      </w:r>
    </w:p>
    <w:p w:rsidR="00BF6749" w:rsidRPr="00BF6749" w:rsidRDefault="00BF674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"/>
        </w:tabs>
        <w:spacing w:line="322" w:lineRule="auto"/>
        <w:ind w:left="760" w:hanging="360"/>
        <w:jc w:val="both"/>
      </w:pPr>
      <w:r>
        <w:rPr>
          <w:color w:val="000000"/>
          <w:sz w:val="28"/>
          <w:szCs w:val="28"/>
        </w:rPr>
        <w:t xml:space="preserve">Батько/мати учня, з яким стався випадок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>;</w:t>
      </w:r>
    </w:p>
    <w:p w:rsidR="00BF6749" w:rsidRPr="00BF6749" w:rsidRDefault="00BF674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"/>
        </w:tabs>
        <w:spacing w:line="322" w:lineRule="auto"/>
        <w:ind w:left="760" w:hanging="360"/>
        <w:jc w:val="both"/>
      </w:pPr>
      <w:r>
        <w:rPr>
          <w:color w:val="000000"/>
          <w:sz w:val="28"/>
          <w:szCs w:val="28"/>
        </w:rPr>
        <w:t xml:space="preserve">Батько/мати учня, який вчинив випадок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>;</w:t>
      </w:r>
    </w:p>
    <w:p w:rsidR="00BF6749" w:rsidRDefault="00BF674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37"/>
        </w:tabs>
        <w:spacing w:line="322" w:lineRule="auto"/>
        <w:ind w:left="760" w:hanging="360"/>
        <w:jc w:val="both"/>
      </w:pPr>
      <w:r>
        <w:rPr>
          <w:color w:val="000000"/>
          <w:sz w:val="28"/>
          <w:szCs w:val="28"/>
        </w:rPr>
        <w:t xml:space="preserve">Класний керівник, в класі якого стався випадок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>.</w:t>
      </w:r>
    </w:p>
    <w:p w:rsidR="00270EC4" w:rsidRDefault="003421A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Положення про роботу Комісії з розгляду випадків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(цькування) в Новосілківській гімназії  (Додаток 7).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Заступнику директора з навчально-виховної роботи Луценко Н.О. (постійно):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B0706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4.1. </w:t>
      </w:r>
      <w:r>
        <w:rPr>
          <w:color w:val="0B0706"/>
          <w:sz w:val="28"/>
          <w:szCs w:val="28"/>
        </w:rPr>
        <w:t>Взяти під особистий контроль виконання Плану-заходів щодо створення у закладі безпечного освітнього середовища, формування в дітей та учнівської молоді ціннісних життєвих навичок;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4.2. Питання організації безпечного освітнього середовища тримати на постійному контролі;</w:t>
      </w:r>
      <w:r>
        <w:rPr>
          <w:color w:val="0B0706"/>
          <w:sz w:val="28"/>
          <w:szCs w:val="28"/>
        </w:rPr>
        <w:br/>
        <w:t>4.3.Забезпечити належний контроль за чергуванням вчителів;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 xml:space="preserve">4.4. Інформувати управління освіти Боярської міської ради про реалізацію Плану заходів до 25 грудня 2025 р. та 01 червня  2026 р. </w:t>
      </w:r>
    </w:p>
    <w:p w:rsidR="00270EC4" w:rsidRDefault="003421AF">
      <w:pP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5. Педагогічним працівникам (постійно):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5.1. Забезпечити виконання Плану-заходів щодо створення у 2025</w:t>
      </w:r>
      <w:r w:rsidR="002351EF">
        <w:rPr>
          <w:color w:val="0B0706"/>
          <w:sz w:val="28"/>
          <w:szCs w:val="28"/>
        </w:rPr>
        <w:t>/</w:t>
      </w:r>
      <w:r>
        <w:rPr>
          <w:color w:val="0B0706"/>
          <w:sz w:val="28"/>
          <w:szCs w:val="28"/>
        </w:rPr>
        <w:t>2026 навчальному році безпечного освітнього середовища, формування у дітей та учнівської молоді ціннісних життєвих навичок в закладі;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5.2. Формувати в учасників освітнього процесу толерантне ставлення один до одного;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5.3.Уникати проявів жорстокого ставлення до учнів, приниження їхньої честі, гідності та інших форм насильства;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5.4. Терміново інформувати адміністрацію закладу про будь-які випадки неправомірного поводження працівників або учнів до інших учнів;</w:t>
      </w:r>
      <w:r>
        <w:rPr>
          <w:color w:val="0B0706"/>
          <w:sz w:val="28"/>
          <w:szCs w:val="28"/>
        </w:rPr>
        <w:br/>
        <w:t xml:space="preserve">5.5. Використовувати різноманітні методи та форми роботи для профілактики </w:t>
      </w:r>
      <w:proofErr w:type="spellStart"/>
      <w:r>
        <w:rPr>
          <w:color w:val="0B0706"/>
          <w:sz w:val="28"/>
          <w:szCs w:val="28"/>
        </w:rPr>
        <w:t>булінгу</w:t>
      </w:r>
      <w:proofErr w:type="spellEnd"/>
      <w:r>
        <w:rPr>
          <w:color w:val="0B0706"/>
          <w:sz w:val="28"/>
          <w:szCs w:val="28"/>
        </w:rPr>
        <w:t>.</w:t>
      </w:r>
    </w:p>
    <w:p w:rsidR="00270EC4" w:rsidRDefault="003421AF">
      <w:pP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6. Класним керівникам (постійно):</w:t>
      </w:r>
    </w:p>
    <w:p w:rsidR="00270EC4" w:rsidRDefault="003421AF">
      <w:pP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6.1. Забезпечити щоденний контроль за станом кожної дитини з метою попередження проявів насильства або негативних явищ;</w:t>
      </w:r>
    </w:p>
    <w:p w:rsidR="00270EC4" w:rsidRDefault="003421AF">
      <w:pP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6.2. Створювати позитивну атмосферу в учнівському колективі;</w:t>
      </w:r>
    </w:p>
    <w:p w:rsidR="00270EC4" w:rsidRDefault="003421AF">
      <w:pP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 xml:space="preserve">6.3. Терміново повідомляти адміністрацію закладу щодо порушень правил безпечного освітнього простору; </w:t>
      </w:r>
    </w:p>
    <w:p w:rsidR="00270EC4" w:rsidRDefault="003421AF">
      <w:pP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6.4. Забезпечити проведення роз’яснювальної роботи серед учнів та батьків щодо безпечного освітнього середовища через різноманітні форми роботи;</w:t>
      </w:r>
    </w:p>
    <w:p w:rsidR="00270EC4" w:rsidRDefault="003421AF">
      <w:pP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 xml:space="preserve">6.5. Проводити діагностику психологічного клімату класу і виявляти дітей, які зазнали проявів </w:t>
      </w:r>
      <w:proofErr w:type="spellStart"/>
      <w:r>
        <w:rPr>
          <w:color w:val="0B0706"/>
          <w:sz w:val="28"/>
          <w:szCs w:val="28"/>
        </w:rPr>
        <w:t>булінгу</w:t>
      </w:r>
      <w:proofErr w:type="spellEnd"/>
      <w:r>
        <w:rPr>
          <w:color w:val="0B0706"/>
          <w:sz w:val="28"/>
          <w:szCs w:val="28"/>
        </w:rPr>
        <w:t xml:space="preserve"> зі сторони своїх однокласників;</w:t>
      </w:r>
    </w:p>
    <w:p w:rsidR="00270EC4" w:rsidRDefault="003421AF">
      <w:pP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6.6. Формувати безпечний освітній простір шляхом створення позитивного мікроклімату класу, оволодіння учнями навичок безпечної поведінки та толерантної міжособистісної взаємодії;</w:t>
      </w:r>
    </w:p>
    <w:p w:rsidR="00270EC4" w:rsidRDefault="003421AF">
      <w:pPr>
        <w:jc w:val="both"/>
        <w:rPr>
          <w:color w:val="0B0706"/>
          <w:sz w:val="28"/>
          <w:szCs w:val="28"/>
        </w:rPr>
      </w:pPr>
      <w:r>
        <w:rPr>
          <w:color w:val="0B0706"/>
          <w:sz w:val="28"/>
          <w:szCs w:val="28"/>
        </w:rPr>
        <w:t>6.7. Посилити індивідуальну роботу з учнями, схильними до правопорушень та їх батьками;</w:t>
      </w:r>
    </w:p>
    <w:p w:rsidR="00270EC4" w:rsidRDefault="003421AF">
      <w:pPr>
        <w:jc w:val="both"/>
        <w:rPr>
          <w:color w:val="000000"/>
          <w:sz w:val="28"/>
          <w:szCs w:val="28"/>
        </w:rPr>
      </w:pPr>
      <w:r>
        <w:rPr>
          <w:color w:val="0B0706"/>
          <w:sz w:val="28"/>
          <w:szCs w:val="28"/>
        </w:rPr>
        <w:t>6.8. Розробити спільно з учнями правила поведінки у класі і слідкувати за їх дотриманням.</w:t>
      </w:r>
      <w:r>
        <w:rPr>
          <w:color w:val="0B0706"/>
          <w:sz w:val="28"/>
          <w:szCs w:val="28"/>
        </w:rPr>
        <w:br/>
      </w:r>
      <w:r>
        <w:rPr>
          <w:color w:val="000000"/>
          <w:sz w:val="28"/>
          <w:szCs w:val="28"/>
        </w:rPr>
        <w:t>7. Контроль за виконанням цього наказу залишаю за собою.</w:t>
      </w:r>
    </w:p>
    <w:p w:rsidR="00270EC4" w:rsidRDefault="00270EC4">
      <w:pPr>
        <w:jc w:val="both"/>
        <w:rPr>
          <w:color w:val="000000"/>
          <w:sz w:val="28"/>
          <w:szCs w:val="28"/>
        </w:rPr>
      </w:pPr>
    </w:p>
    <w:p w:rsidR="00270EC4" w:rsidRPr="00EB68CD" w:rsidRDefault="00EB68CD">
      <w:pPr>
        <w:jc w:val="center"/>
        <w:rPr>
          <w:b/>
          <w:i/>
          <w:color w:val="000000"/>
          <w:sz w:val="28"/>
          <w:szCs w:val="28"/>
        </w:rPr>
      </w:pPr>
      <w:r w:rsidRPr="00EB68CD">
        <w:rPr>
          <w:b/>
          <w:i/>
          <w:color w:val="000000"/>
          <w:sz w:val="28"/>
          <w:szCs w:val="28"/>
        </w:rPr>
        <w:t xml:space="preserve">В.о. директора </w:t>
      </w:r>
      <w:r w:rsidRPr="00EB68CD">
        <w:rPr>
          <w:b/>
          <w:i/>
          <w:color w:val="000000"/>
          <w:sz w:val="28"/>
          <w:szCs w:val="28"/>
        </w:rPr>
        <w:tab/>
      </w:r>
      <w:r w:rsidRPr="00EB68CD">
        <w:rPr>
          <w:b/>
          <w:i/>
          <w:color w:val="000000"/>
          <w:sz w:val="28"/>
          <w:szCs w:val="28"/>
        </w:rPr>
        <w:tab/>
      </w:r>
      <w:r w:rsidRPr="00EB68CD">
        <w:rPr>
          <w:b/>
          <w:i/>
          <w:color w:val="000000"/>
          <w:sz w:val="28"/>
          <w:szCs w:val="28"/>
        </w:rPr>
        <w:tab/>
      </w:r>
      <w:r w:rsidRPr="00EB68CD">
        <w:rPr>
          <w:b/>
          <w:i/>
          <w:color w:val="000000"/>
          <w:sz w:val="28"/>
          <w:szCs w:val="28"/>
        </w:rPr>
        <w:tab/>
        <w:t>Світлана КОТИК</w:t>
      </w:r>
    </w:p>
    <w:p w:rsidR="00EB68CD" w:rsidRDefault="00EB68CD">
      <w:pPr>
        <w:jc w:val="center"/>
        <w:rPr>
          <w:color w:val="000000"/>
          <w:sz w:val="28"/>
          <w:szCs w:val="28"/>
        </w:rPr>
      </w:pPr>
    </w:p>
    <w:p w:rsidR="00EB68CD" w:rsidRDefault="003421AF" w:rsidP="00EB68CD">
      <w:pPr>
        <w:jc w:val="both"/>
        <w:rPr>
          <w:sz w:val="26"/>
          <w:szCs w:val="26"/>
        </w:rPr>
      </w:pPr>
      <w:r w:rsidRPr="00EB68CD">
        <w:rPr>
          <w:b/>
          <w:i/>
          <w:sz w:val="26"/>
          <w:szCs w:val="26"/>
        </w:rPr>
        <w:t>З наказом ознайомленні:</w:t>
      </w:r>
      <w:r>
        <w:rPr>
          <w:sz w:val="26"/>
          <w:szCs w:val="26"/>
        </w:rPr>
        <w:t xml:space="preserve"> </w:t>
      </w:r>
    </w:p>
    <w:p w:rsidR="00270EC4" w:rsidRDefault="003421AF" w:rsidP="00EB68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r w:rsidR="00EB68CD">
        <w:rPr>
          <w:sz w:val="26"/>
          <w:szCs w:val="26"/>
        </w:rPr>
        <w:t>Луценко Н.О.</w:t>
      </w:r>
      <w:r w:rsidR="00EB68CD">
        <w:rPr>
          <w:sz w:val="26"/>
          <w:szCs w:val="26"/>
        </w:rPr>
        <w:tab/>
      </w:r>
      <w:r w:rsidR="00EB68CD">
        <w:rPr>
          <w:sz w:val="26"/>
          <w:szCs w:val="26"/>
        </w:rPr>
        <w:tab/>
      </w:r>
      <w:r w:rsidR="00EB68CD">
        <w:rPr>
          <w:sz w:val="26"/>
          <w:szCs w:val="26"/>
        </w:rPr>
        <w:tab/>
        <w:t xml:space="preserve">____________ </w:t>
      </w:r>
      <w:proofErr w:type="spellStart"/>
      <w:r w:rsidR="00EB68CD">
        <w:rPr>
          <w:sz w:val="26"/>
          <w:szCs w:val="26"/>
        </w:rPr>
        <w:t>Тарикіна</w:t>
      </w:r>
      <w:proofErr w:type="spellEnd"/>
      <w:r w:rsidR="00EB68CD">
        <w:rPr>
          <w:sz w:val="26"/>
          <w:szCs w:val="26"/>
        </w:rPr>
        <w:t xml:space="preserve"> І.В.</w:t>
      </w:r>
    </w:p>
    <w:p w:rsidR="00EB68CD" w:rsidRDefault="003421AF" w:rsidP="00EB68CD">
      <w:pPr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proofErr w:type="spellStart"/>
      <w:r w:rsidR="00EB68CD">
        <w:rPr>
          <w:sz w:val="26"/>
          <w:szCs w:val="26"/>
        </w:rPr>
        <w:t>Кубай</w:t>
      </w:r>
      <w:proofErr w:type="spellEnd"/>
      <w:r w:rsidR="00EB68CD">
        <w:rPr>
          <w:sz w:val="26"/>
          <w:szCs w:val="26"/>
        </w:rPr>
        <w:t xml:space="preserve"> Н.М.</w:t>
      </w:r>
      <w:r w:rsidR="00EB68CD">
        <w:rPr>
          <w:sz w:val="26"/>
          <w:szCs w:val="26"/>
        </w:rPr>
        <w:tab/>
      </w:r>
      <w:r w:rsidR="00EB68CD">
        <w:rPr>
          <w:sz w:val="26"/>
          <w:szCs w:val="26"/>
        </w:rPr>
        <w:tab/>
      </w:r>
      <w:r w:rsidR="00EB68CD">
        <w:rPr>
          <w:sz w:val="26"/>
          <w:szCs w:val="26"/>
        </w:rPr>
        <w:tab/>
      </w:r>
      <w:r w:rsidR="00EB68CD">
        <w:rPr>
          <w:sz w:val="26"/>
          <w:szCs w:val="26"/>
        </w:rPr>
        <w:tab/>
        <w:t xml:space="preserve">____________ </w:t>
      </w:r>
      <w:proofErr w:type="spellStart"/>
      <w:r w:rsidR="00EB68CD">
        <w:rPr>
          <w:sz w:val="26"/>
          <w:szCs w:val="26"/>
        </w:rPr>
        <w:t>Заяць</w:t>
      </w:r>
      <w:proofErr w:type="spellEnd"/>
      <w:r w:rsidR="00EB68CD">
        <w:rPr>
          <w:sz w:val="26"/>
          <w:szCs w:val="26"/>
        </w:rPr>
        <w:t xml:space="preserve"> О.В.</w:t>
      </w:r>
    </w:p>
    <w:p w:rsidR="00EB68CD" w:rsidRDefault="00EB68CD" w:rsidP="00EB68CD">
      <w:pPr>
        <w:rPr>
          <w:sz w:val="26"/>
          <w:szCs w:val="26"/>
        </w:rPr>
      </w:pPr>
      <w:r>
        <w:rPr>
          <w:sz w:val="26"/>
          <w:szCs w:val="26"/>
        </w:rPr>
        <w:t>______</w:t>
      </w:r>
      <w:r w:rsidR="003421AF">
        <w:rPr>
          <w:sz w:val="26"/>
          <w:szCs w:val="26"/>
        </w:rPr>
        <w:t>_________</w:t>
      </w:r>
    </w:p>
    <w:p w:rsidR="00270EC4" w:rsidRDefault="00EB68CD" w:rsidP="00EB68CD">
      <w:pPr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3421AF">
        <w:rPr>
          <w:sz w:val="26"/>
          <w:szCs w:val="26"/>
        </w:rPr>
        <w:t xml:space="preserve"> </w:t>
      </w:r>
      <w:r>
        <w:rPr>
          <w:sz w:val="26"/>
          <w:szCs w:val="26"/>
        </w:rPr>
        <w:t>Романенко Я.О.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 Губська А.С.</w:t>
      </w:r>
    </w:p>
    <w:p w:rsidR="00270EC4" w:rsidRDefault="003421AF" w:rsidP="00EB68CD">
      <w:pPr>
        <w:rPr>
          <w:sz w:val="26"/>
          <w:szCs w:val="26"/>
        </w:rPr>
      </w:pPr>
      <w:r>
        <w:rPr>
          <w:sz w:val="26"/>
          <w:szCs w:val="26"/>
        </w:rPr>
        <w:lastRenderedPageBreak/>
        <w:t>_________</w:t>
      </w:r>
      <w:r w:rsidR="00EB68CD">
        <w:rPr>
          <w:sz w:val="26"/>
          <w:szCs w:val="26"/>
        </w:rPr>
        <w:t>_</w:t>
      </w:r>
      <w:r>
        <w:rPr>
          <w:sz w:val="26"/>
          <w:szCs w:val="26"/>
        </w:rPr>
        <w:t xml:space="preserve"> </w:t>
      </w:r>
      <w:r w:rsidR="00EB68CD">
        <w:rPr>
          <w:sz w:val="26"/>
          <w:szCs w:val="26"/>
        </w:rPr>
        <w:t>Харченко А.В.</w:t>
      </w:r>
      <w:r w:rsidR="00EB68CD">
        <w:rPr>
          <w:sz w:val="26"/>
          <w:szCs w:val="26"/>
        </w:rPr>
        <w:tab/>
      </w:r>
      <w:r w:rsidR="00EB68CD">
        <w:rPr>
          <w:sz w:val="26"/>
          <w:szCs w:val="26"/>
        </w:rPr>
        <w:tab/>
      </w:r>
      <w:r w:rsidR="00EB68CD">
        <w:rPr>
          <w:sz w:val="26"/>
          <w:szCs w:val="26"/>
        </w:rPr>
        <w:tab/>
        <w:t xml:space="preserve">____________ </w:t>
      </w:r>
      <w:proofErr w:type="spellStart"/>
      <w:r w:rsidR="00EB68CD">
        <w:rPr>
          <w:sz w:val="26"/>
          <w:szCs w:val="26"/>
        </w:rPr>
        <w:t>Білоцьки</w:t>
      </w:r>
      <w:proofErr w:type="spellEnd"/>
      <w:r w:rsidR="00EB68CD">
        <w:rPr>
          <w:sz w:val="26"/>
          <w:szCs w:val="26"/>
        </w:rPr>
        <w:t xml:space="preserve"> й М.М.</w:t>
      </w:r>
    </w:p>
    <w:p w:rsidR="00EB68CD" w:rsidRDefault="00EB68CD" w:rsidP="00EB68CD">
      <w:pPr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proofErr w:type="spellStart"/>
      <w:r>
        <w:rPr>
          <w:sz w:val="26"/>
          <w:szCs w:val="26"/>
        </w:rPr>
        <w:t>Гаган.В.В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 Романенко С.В.</w:t>
      </w:r>
    </w:p>
    <w:p w:rsidR="00EB68CD" w:rsidRDefault="00EB68CD" w:rsidP="00EB68CD">
      <w:pPr>
        <w:rPr>
          <w:sz w:val="26"/>
          <w:szCs w:val="26"/>
        </w:rPr>
      </w:pPr>
      <w:r>
        <w:rPr>
          <w:sz w:val="26"/>
          <w:szCs w:val="26"/>
        </w:rPr>
        <w:t>__________ Бойченко І.Ю.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 </w:t>
      </w:r>
      <w:proofErr w:type="spellStart"/>
      <w:r>
        <w:rPr>
          <w:sz w:val="26"/>
          <w:szCs w:val="26"/>
        </w:rPr>
        <w:t>Розсохач</w:t>
      </w:r>
      <w:proofErr w:type="spellEnd"/>
      <w:r>
        <w:rPr>
          <w:sz w:val="26"/>
          <w:szCs w:val="26"/>
        </w:rPr>
        <w:t xml:space="preserve"> Л.І.</w:t>
      </w:r>
    </w:p>
    <w:p w:rsidR="00EB68CD" w:rsidRDefault="00EB68CD" w:rsidP="00EB68CD">
      <w:pPr>
        <w:rPr>
          <w:sz w:val="26"/>
          <w:szCs w:val="26"/>
        </w:rPr>
      </w:pPr>
      <w:r>
        <w:rPr>
          <w:sz w:val="26"/>
          <w:szCs w:val="26"/>
        </w:rPr>
        <w:t>__________ Романенко Н.Д.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 </w:t>
      </w:r>
      <w:proofErr w:type="spellStart"/>
      <w:r>
        <w:rPr>
          <w:sz w:val="26"/>
          <w:szCs w:val="26"/>
        </w:rPr>
        <w:t>Ольхова</w:t>
      </w:r>
      <w:proofErr w:type="spellEnd"/>
      <w:r>
        <w:rPr>
          <w:sz w:val="26"/>
          <w:szCs w:val="26"/>
        </w:rPr>
        <w:t xml:space="preserve"> Я.Ю.</w:t>
      </w:r>
    </w:p>
    <w:p w:rsidR="00EB68CD" w:rsidRDefault="00EB68CD" w:rsidP="00EB68CD">
      <w:pPr>
        <w:rPr>
          <w:sz w:val="26"/>
          <w:szCs w:val="26"/>
        </w:rPr>
      </w:pPr>
      <w:r>
        <w:rPr>
          <w:sz w:val="26"/>
          <w:szCs w:val="26"/>
        </w:rPr>
        <w:t>__________ Куліш О.Г.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 Коцюба О.М.</w:t>
      </w:r>
    </w:p>
    <w:p w:rsidR="00EB68CD" w:rsidRDefault="00EB68CD" w:rsidP="00EB68CD">
      <w:pPr>
        <w:rPr>
          <w:sz w:val="26"/>
          <w:szCs w:val="26"/>
        </w:rPr>
      </w:pPr>
      <w:r>
        <w:rPr>
          <w:sz w:val="26"/>
          <w:szCs w:val="26"/>
        </w:rPr>
        <w:t>__________ Крижак Т.Ф.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 Коваленко Н.М.</w:t>
      </w:r>
    </w:p>
    <w:p w:rsidR="00EB68CD" w:rsidRDefault="00EB68CD" w:rsidP="00EB68CD">
      <w:pPr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proofErr w:type="spellStart"/>
      <w:r>
        <w:rPr>
          <w:sz w:val="26"/>
          <w:szCs w:val="26"/>
        </w:rPr>
        <w:t>Пожидаєва</w:t>
      </w:r>
      <w:proofErr w:type="spellEnd"/>
      <w:r>
        <w:rPr>
          <w:sz w:val="26"/>
          <w:szCs w:val="26"/>
        </w:rPr>
        <w:t xml:space="preserve"> В.Я.</w:t>
      </w:r>
    </w:p>
    <w:p w:rsidR="00040352" w:rsidRDefault="0004035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68CD" w:rsidRDefault="00EB68CD">
      <w:pPr>
        <w:ind w:firstLine="1418"/>
        <w:jc w:val="right"/>
        <w:rPr>
          <w:sz w:val="28"/>
          <w:szCs w:val="28"/>
        </w:rPr>
      </w:pPr>
    </w:p>
    <w:p w:rsidR="00270EC4" w:rsidRDefault="003421AF">
      <w:pPr>
        <w:ind w:firstLine="1418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Додаток 1</w:t>
      </w:r>
    </w:p>
    <w:p w:rsidR="00270EC4" w:rsidRDefault="00040352" w:rsidP="0004035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r w:rsidR="003421AF">
        <w:rPr>
          <w:color w:val="000000"/>
          <w:sz w:val="28"/>
          <w:szCs w:val="28"/>
        </w:rPr>
        <w:t xml:space="preserve">наказу по </w:t>
      </w:r>
      <w:r>
        <w:rPr>
          <w:color w:val="000000"/>
          <w:sz w:val="28"/>
          <w:szCs w:val="28"/>
        </w:rPr>
        <w:t>Новосілківській гімназії</w:t>
      </w:r>
    </w:p>
    <w:p w:rsidR="00270EC4" w:rsidRDefault="003421AF" w:rsidP="0004035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</w:t>
      </w:r>
      <w:r w:rsidR="0004035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.09.202</w:t>
      </w:r>
      <w:r w:rsidR="00040352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040352">
        <w:rPr>
          <w:color w:val="000000"/>
          <w:sz w:val="28"/>
          <w:szCs w:val="28"/>
        </w:rPr>
        <w:t>_____</w:t>
      </w:r>
    </w:p>
    <w:p w:rsidR="00270EC4" w:rsidRDefault="003421AF" w:rsidP="00040352">
      <w:pPr>
        <w:jc w:val="center"/>
        <w:rPr>
          <w:b/>
          <w:color w:val="0B0706"/>
          <w:sz w:val="28"/>
          <w:szCs w:val="28"/>
        </w:rPr>
      </w:pPr>
      <w:r>
        <w:rPr>
          <w:b/>
          <w:color w:val="0B0706"/>
          <w:sz w:val="28"/>
          <w:szCs w:val="28"/>
        </w:rPr>
        <w:t>План-заходів щодо створення безпечного освітнього середовища, формування в дітей та учнівської молоді</w:t>
      </w:r>
    </w:p>
    <w:p w:rsidR="00270EC4" w:rsidRDefault="003421AF" w:rsidP="00040352">
      <w:pPr>
        <w:jc w:val="center"/>
        <w:rPr>
          <w:b/>
          <w:sz w:val="28"/>
          <w:szCs w:val="28"/>
        </w:rPr>
      </w:pPr>
      <w:r>
        <w:rPr>
          <w:b/>
          <w:color w:val="0B0706"/>
          <w:sz w:val="28"/>
          <w:szCs w:val="28"/>
        </w:rPr>
        <w:t>ціннісних життєвих навичок</w:t>
      </w:r>
    </w:p>
    <w:tbl>
      <w:tblPr>
        <w:tblStyle w:val="a5"/>
        <w:tblW w:w="1094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6380"/>
        <w:gridCol w:w="2551"/>
        <w:gridCol w:w="1418"/>
      </w:tblGrid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Хто проводить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Термін виконання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комфортності освітнього середовища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Адміністрація закладу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та посил</w:t>
            </w:r>
            <w:r w:rsidR="0004035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ння заходів безпеки (чергування вчителів в приміщені закладу та на шкільному подвір’ї)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Адміністрація закладу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Постійно 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просвітницької роботи серед учнів, батьків, вчителів з даного питання.</w:t>
            </w:r>
          </w:p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Загальношкільні батьківські збори: «</w:t>
            </w:r>
            <w:proofErr w:type="spellStart"/>
            <w:r>
              <w:rPr>
                <w:sz w:val="28"/>
                <w:szCs w:val="28"/>
              </w:rPr>
              <w:t>Булінг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кібербулінг</w:t>
            </w:r>
            <w:proofErr w:type="spellEnd"/>
            <w:r>
              <w:rPr>
                <w:sz w:val="28"/>
                <w:szCs w:val="28"/>
              </w:rPr>
              <w:t xml:space="preserve"> - відреагувати і запобігти».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Адміністрація </w:t>
            </w:r>
          </w:p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Соціально-психологічна служба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Оприлюднення на стенді закладу, на сайті: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правил поведінки здобувачів в закладі освіти;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плану заходів, спрямованих на запобігання та протидію </w:t>
            </w:r>
            <w:proofErr w:type="spellStart"/>
            <w:r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>
              <w:rPr>
                <w:color w:val="000000"/>
                <w:sz w:val="26"/>
                <w:szCs w:val="26"/>
              </w:rPr>
              <w:t>;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порядок реагування на доведені випадки </w:t>
            </w:r>
            <w:proofErr w:type="spellStart"/>
            <w:r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та відповідальність  осіб, причетних до </w:t>
            </w:r>
            <w:proofErr w:type="spellStart"/>
            <w:r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процедури подання учасниками освітнього процесу заяв про випадки </w:t>
            </w:r>
            <w:proofErr w:type="spellStart"/>
            <w:r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 закладі освіти;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алгоритм дій всіх учасників у разі </w:t>
            </w:r>
            <w:proofErr w:type="spellStart"/>
            <w:r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>
              <w:rPr>
                <w:color w:val="000000"/>
                <w:sz w:val="26"/>
                <w:szCs w:val="26"/>
              </w:rPr>
              <w:t>;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телефонів довіри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Адміністрація Адміністратор сайту</w:t>
            </w:r>
          </w:p>
          <w:p w:rsidR="00270EC4" w:rsidRDefault="00270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 202</w:t>
            </w:r>
            <w:r w:rsidR="000403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р.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Психологічний супровід здобувачів освіти, які постраждали або вчинили </w:t>
            </w:r>
            <w:proofErr w:type="spellStart"/>
            <w:r>
              <w:rPr>
                <w:sz w:val="28"/>
                <w:szCs w:val="28"/>
              </w:rPr>
              <w:t>булінг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Соціально-психологічна служба закладу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комісії щодо розгляду звернень в разі випадків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 керівника закладу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Створено вересень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Сприяти реєстрації вчителів закладу на курси підготовки з питань формування соціальних </w:t>
            </w:r>
            <w:proofErr w:type="spellStart"/>
            <w:r>
              <w:rPr>
                <w:sz w:val="28"/>
                <w:szCs w:val="28"/>
              </w:rPr>
              <w:t>компетентностей</w:t>
            </w:r>
            <w:proofErr w:type="spellEnd"/>
            <w:r>
              <w:rPr>
                <w:sz w:val="28"/>
                <w:szCs w:val="28"/>
              </w:rPr>
              <w:t xml:space="preserve"> та навичок запобігання та протидії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Адміністрація,</w:t>
            </w:r>
          </w:p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можливістю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 законодавчих документів, практик протидії цькуванню педагогічними працівниками.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Педагогічні працівники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дієвій роботі ради профілактики правопорушень в закладі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Ради профілактики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Охоплення дітей позашкільною освітою позакласною вихованою роботою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Класні керівники </w:t>
            </w:r>
          </w:p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270E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 з органами поліції та служби у справах дітей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Адміністрація закладу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C4" w:rsidRDefault="00342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</w:tr>
    </w:tbl>
    <w:p w:rsidR="00270EC4" w:rsidRDefault="003421AF">
      <w:pPr>
        <w:ind w:firstLine="141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2</w:t>
      </w:r>
    </w:p>
    <w:p w:rsidR="00270EC4" w:rsidRDefault="003421AF" w:rsidP="0004035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наказу по </w:t>
      </w:r>
      <w:r w:rsidR="00040352">
        <w:rPr>
          <w:color w:val="000000"/>
          <w:sz w:val="28"/>
          <w:szCs w:val="28"/>
        </w:rPr>
        <w:t>Новосілківській гімназії</w:t>
      </w:r>
    </w:p>
    <w:p w:rsidR="00270EC4" w:rsidRDefault="003421AF" w:rsidP="0004035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</w:t>
      </w:r>
      <w:r w:rsidR="0004035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.09.202</w:t>
      </w:r>
      <w:r w:rsidR="00040352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040352">
        <w:rPr>
          <w:color w:val="000000"/>
          <w:sz w:val="28"/>
          <w:szCs w:val="28"/>
        </w:rPr>
        <w:t>_____</w:t>
      </w:r>
    </w:p>
    <w:p w:rsidR="00270EC4" w:rsidRDefault="00270EC4">
      <w:pPr>
        <w:jc w:val="center"/>
        <w:rPr>
          <w:b/>
          <w:color w:val="000000"/>
          <w:sz w:val="28"/>
          <w:szCs w:val="28"/>
        </w:rPr>
      </w:pPr>
    </w:p>
    <w:p w:rsidR="00270EC4" w:rsidRDefault="003421AF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План заходів</w:t>
      </w:r>
      <w:r>
        <w:rPr>
          <w:b/>
          <w:color w:val="000000"/>
          <w:sz w:val="28"/>
          <w:szCs w:val="28"/>
        </w:rPr>
        <w:br/>
        <w:t xml:space="preserve">спрямованих на запобігання та протидію </w:t>
      </w:r>
      <w:proofErr w:type="spellStart"/>
      <w:r>
        <w:rPr>
          <w:b/>
          <w:color w:val="000000"/>
          <w:sz w:val="28"/>
          <w:szCs w:val="28"/>
        </w:rPr>
        <w:t>булінгу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a6"/>
        <w:tblW w:w="95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281"/>
        <w:gridCol w:w="2095"/>
        <w:gridCol w:w="2378"/>
      </w:tblGrid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  <w:t xml:space="preserve">з/п 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b/>
                <w:color w:val="000000"/>
              </w:rPr>
              <w:t xml:space="preserve">Назва заходу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b/>
                <w:color w:val="000000"/>
              </w:rPr>
              <w:t xml:space="preserve">Термін виконання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b/>
                <w:color w:val="000000"/>
              </w:rPr>
              <w:t>Виконавці</w:t>
            </w:r>
          </w:p>
        </w:tc>
      </w:tr>
      <w:tr w:rsidR="00270EC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EC4" w:rsidRDefault="003421AF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8"/>
                <w:szCs w:val="28"/>
              </w:rPr>
              <w:t>Управлінська діяльність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Складання та затвердження наказу «Про створення безпечного освітнього середовища та попередження і протидії </w:t>
            </w:r>
            <w:proofErr w:type="spellStart"/>
            <w:r>
              <w:t>булінгу</w:t>
            </w:r>
            <w:proofErr w:type="spellEnd"/>
            <w:r>
              <w:t xml:space="preserve"> (цькуванню) в </w:t>
            </w:r>
            <w:r w:rsidR="00040352">
              <w:t xml:space="preserve">Новосілківській гімназії </w:t>
            </w:r>
            <w:r>
              <w:t xml:space="preserve"> у 202</w:t>
            </w:r>
            <w:r w:rsidR="00040352">
              <w:t>5</w:t>
            </w:r>
            <w:r w:rsidR="002351EF">
              <w:t>/</w:t>
            </w:r>
            <w:r>
              <w:t>202</w:t>
            </w:r>
            <w:r w:rsidR="00040352">
              <w:t>6</w:t>
            </w:r>
            <w:r>
              <w:t xml:space="preserve"> </w:t>
            </w:r>
            <w:proofErr w:type="spellStart"/>
            <w:r>
              <w:t>н.р</w:t>
            </w:r>
            <w:proofErr w:type="spellEnd"/>
            <w:r>
              <w:t xml:space="preserve">.», Плану заходів щодо створення безпечного освітнього середовища та попередження і протидії </w:t>
            </w:r>
            <w:proofErr w:type="spellStart"/>
            <w:r>
              <w:t>булінгу</w:t>
            </w:r>
            <w:proofErr w:type="spellEnd"/>
            <w:r>
              <w:t xml:space="preserve"> (цькуванню) та Порядку дій у разі вчинення учнями правопорушень і злочинів у 202</w:t>
            </w:r>
            <w:r w:rsidR="00040352">
              <w:t>5</w:t>
            </w:r>
            <w:r w:rsidR="002351EF">
              <w:t>/</w:t>
            </w:r>
            <w:r>
              <w:t>202</w:t>
            </w:r>
            <w:r w:rsidR="00040352">
              <w:t>6</w:t>
            </w:r>
            <w:r>
              <w:t xml:space="preserve"> навчальному році.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0</w:t>
            </w:r>
            <w:r w:rsidR="00040352">
              <w:t>1</w:t>
            </w:r>
            <w:r>
              <w:t>.09.202</w:t>
            </w:r>
            <w:r w:rsidR="00040352">
              <w:t>5</w:t>
            </w:r>
            <w:r>
              <w:t xml:space="preserve"> р.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040352">
            <w:proofErr w:type="spellStart"/>
            <w:r>
              <w:t>В.о.д</w:t>
            </w:r>
            <w:r w:rsidR="003421AF">
              <w:t>иректор</w:t>
            </w:r>
            <w:r>
              <w:t>а</w:t>
            </w:r>
            <w:proofErr w:type="spellEnd"/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 xml:space="preserve">Наради з різними категоріями працівників з питань профілактики </w:t>
            </w:r>
            <w:proofErr w:type="spellStart"/>
            <w:r>
              <w:t>булінгу</w:t>
            </w:r>
            <w:proofErr w:type="spellEnd"/>
            <w:r>
              <w:t xml:space="preserve"> (цькування), про захист дітей від усіх форм насильства та жорстокого поводження на 202</w:t>
            </w:r>
            <w:r w:rsidR="00040352">
              <w:t>5</w:t>
            </w:r>
            <w:r w:rsidR="002351EF">
              <w:t>/</w:t>
            </w:r>
            <w:r>
              <w:t>202</w:t>
            </w:r>
            <w:r w:rsidR="00040352">
              <w:t>6</w:t>
            </w:r>
            <w:r>
              <w:t xml:space="preserve"> навчальний рік: • педагогічний колектив; • технічний персонал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color w:val="000000"/>
              </w:rPr>
              <w:t xml:space="preserve">Початок року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color w:val="000000"/>
              </w:rPr>
              <w:t>Адміністрація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Відпрацювання з усіма групами працівників алгоритму дій при виявленні фактів насильства відповідно до листа МОН від 30.05.2022 № 1/5735-22 «Про запобігання та протидію домашньому насильству в умовах воєнного стану в Україні».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02.09.202</w:t>
            </w:r>
            <w:r w:rsidR="0004035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р.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Заступник директора з </w:t>
            </w:r>
            <w:r w:rsidR="00040352">
              <w:rPr>
                <w:color w:val="000000"/>
              </w:rPr>
              <w:t>навчально-</w:t>
            </w:r>
            <w:r>
              <w:rPr>
                <w:color w:val="000000"/>
              </w:rPr>
              <w:t>виховної роботи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Систематичне ведення Журналу реєстрації рішень комісії з розслідування звернень щодо </w:t>
            </w:r>
            <w:proofErr w:type="spellStart"/>
            <w:r>
              <w:t>булінгу</w:t>
            </w:r>
            <w:proofErr w:type="spellEnd"/>
            <w:r>
              <w:t>, іншої супроводжуючої документації.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Проведення засідання  вчителів з предметів та класних керівників за темою «Запобігання та профілактика </w:t>
            </w:r>
            <w:proofErr w:type="spellStart"/>
            <w:r>
              <w:t>булінгу</w:t>
            </w:r>
            <w:proofErr w:type="spellEnd"/>
            <w:r>
              <w:t xml:space="preserve"> у шкільному середовищі».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Грудень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040352">
            <w:pPr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Розміщення на сайті закладу, інформаційних стендах, куточках класів наступної інформації: - телефонів гарячих ліній з попередження домашнього насильства, сайтів безкоштовної правової допомоги - Плану заходів щодо створення безпечного освітнього </w:t>
            </w:r>
            <w:r>
              <w:lastRenderedPageBreak/>
              <w:t xml:space="preserve">середовища та попередження і протидії </w:t>
            </w:r>
            <w:proofErr w:type="spellStart"/>
            <w:r>
              <w:t>булінгу</w:t>
            </w:r>
            <w:proofErr w:type="spellEnd"/>
            <w:r>
              <w:t xml:space="preserve"> (цькуванню) в </w:t>
            </w:r>
            <w:r w:rsidR="00040352">
              <w:t>Новосілківській гімназії</w:t>
            </w:r>
            <w:r>
              <w:t xml:space="preserve"> - Порядку дій у разі вчинення учнями правопорушень і злочинів у 202</w:t>
            </w:r>
            <w:r w:rsidR="00A60D07">
              <w:t>5</w:t>
            </w:r>
            <w:r w:rsidR="002351EF">
              <w:t>/</w:t>
            </w:r>
            <w:bookmarkStart w:id="0" w:name="_GoBack"/>
            <w:bookmarkEnd w:id="0"/>
            <w:r>
              <w:t>202</w:t>
            </w:r>
            <w:r w:rsidR="00A60D07">
              <w:t>6</w:t>
            </w:r>
            <w:r>
              <w:t xml:space="preserve"> навчальному році - інших документів з </w:t>
            </w:r>
            <w:proofErr w:type="spellStart"/>
            <w:r>
              <w:t>антибулінгової</w:t>
            </w:r>
            <w:proofErr w:type="spellEnd"/>
            <w:r>
              <w:t xml:space="preserve"> політики закладу.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Постійно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040352">
            <w:pPr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  <w:r w:rsidR="003421AF">
              <w:rPr>
                <w:color w:val="000000"/>
              </w:rPr>
              <w:t>, соціально-психологічна служба, класні керівники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Питання профілактики </w:t>
            </w:r>
            <w:proofErr w:type="spellStart"/>
            <w:r>
              <w:t>булінгу</w:t>
            </w:r>
            <w:proofErr w:type="spellEnd"/>
            <w:r>
              <w:t xml:space="preserve"> (цькування) у закладі розглядати на нарадах при директорі, оперативних нарадах, засіданнях педради.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2 рази на рік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Адміністрація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Організація належних заходів безпеки при очному навчанні: контрольно-пропускний режим, спостереження за місцями загального користування (їдальня, коридори, роздягальня, ігрові майданчики, шкільне подвір’я) і технічними приміщеннями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Постійно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Адміністрація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Чергові вчителі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Налагодження </w:t>
            </w:r>
            <w:proofErr w:type="spellStart"/>
            <w:r>
              <w:t>зв’язків</w:t>
            </w:r>
            <w:proofErr w:type="spellEnd"/>
            <w:r>
              <w:t xml:space="preserve"> зі службою у справах дітей </w:t>
            </w:r>
            <w:r w:rsidR="00A60D07">
              <w:t>Боярської міської ради</w:t>
            </w:r>
            <w:r>
              <w:t xml:space="preserve">, центром соціальних служб для сім’ї, дітей та молоді, з відділом кримінальної поліції у справах дітей, з поліцейськими офіцерами громади відділу превенції </w:t>
            </w:r>
            <w:r w:rsidR="00A60D07">
              <w:t>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Постійно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Адміністрація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</w:tc>
      </w:tr>
      <w:tr w:rsidR="00270EC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8"/>
                <w:szCs w:val="28"/>
              </w:rPr>
              <w:t>Психолого - соціальний супровід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Оновлення бази інструментарію для діагностування рівня напруги, тривожності в учнівських колективах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Вересень, Жовтень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>Спостереження за міжособистісною поведінкою здобувачів освіти в умовах очного та дистанційного навчання.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Постійно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 xml:space="preserve">Діагностика мікроклімату, згуртованості класних колективів та емоційного стану учнів в умовах військового часу та дистанційного навчання. Співбесіда з класними керівниками за результатами діагностики класного колективу. 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Один раз на семестр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Консультування учасників освітнього процесу щодо явища </w:t>
            </w:r>
            <w:proofErr w:type="spellStart"/>
            <w:r>
              <w:t>булінгу</w:t>
            </w:r>
            <w:proofErr w:type="spellEnd"/>
            <w:r>
              <w:t>, вчинення протиправних дій та їх наслідків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 (за потребою)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>Підготовка методичних рекомендацій для педагогів: • з вивчення учнівського колективу; • з розпізнавання ознак насильства різних видів щодо дітей.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>Допомога вчителям в розробці та дотриманні правил поведінки в умовах очного та дистанційного навчання.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 (за потребою)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Виступ на загальношкільних батьківських зборах з профілактики </w:t>
            </w:r>
            <w:proofErr w:type="spellStart"/>
            <w:r>
              <w:lastRenderedPageBreak/>
              <w:t>булінгу</w:t>
            </w:r>
            <w:proofErr w:type="spellEnd"/>
            <w:r>
              <w:t xml:space="preserve"> (цькування) в учнівському колективі.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 запитом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Оновлення матеріалів сторінки психолого-педагогічна служба шкільного сайту, сторінок соціальних мереж, стендів «Куточок психолога», «Стоп! </w:t>
            </w:r>
            <w:proofErr w:type="spellStart"/>
            <w:r>
              <w:t>Булінг</w:t>
            </w:r>
            <w:proofErr w:type="spellEnd"/>
            <w:r>
              <w:t>», «Стоп! Домашнє насильство».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Вересень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Постійний соціально-психологічний супровід учнів та родин, які потребують особливої уваги з метою попередження проявів насильства.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Постійно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Проведення занять з попередження проявів агресії, насильства, формування комунікативної компетентності та толерантності здобувачів освіти.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Консультування учнів з теми: «Як протистояти тиску та відстоювати власну позицію»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 (за потребою)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Проведення моніторингу безпечності та комфортності закладу освіти шляхом анкетування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Діагностика стосунків у закладі освіти. Анкетування учнів та вчителів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Проведення анкетування</w:t>
            </w:r>
            <w:r>
              <w:tab/>
              <w:t>серед учнів 2-</w:t>
            </w:r>
            <w:r w:rsidR="00A60D07">
              <w:t>9</w:t>
            </w:r>
            <w:r>
              <w:t xml:space="preserve"> класів «Визначення рівня комфортності перебування учнів у школі».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Лютий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Інформаційна компанія з попередження гендерної нерівності та попередження насильства на гендерному </w:t>
            </w:r>
            <w:proofErr w:type="spellStart"/>
            <w:r>
              <w:t>грунті</w:t>
            </w:r>
            <w:proofErr w:type="spellEnd"/>
            <w:r>
              <w:t xml:space="preserve"> (за гендерною ознакою)</w:t>
            </w:r>
          </w:p>
          <w:p w:rsidR="00270EC4" w:rsidRDefault="00270EC4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Соціально-психологічна служба</w:t>
            </w:r>
          </w:p>
        </w:tc>
      </w:tr>
      <w:tr w:rsidR="00270EC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8"/>
                <w:szCs w:val="28"/>
              </w:rPr>
              <w:t>Інформаційно-просвітницька діяльність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Участь у проведенні заходів 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Всеукраїнського тижня  з протидії </w:t>
            </w:r>
            <w:proofErr w:type="spellStart"/>
            <w:r>
              <w:rPr>
                <w:color w:val="000000"/>
              </w:rPr>
              <w:t>булінгу</w:t>
            </w:r>
            <w:proofErr w:type="spellEnd"/>
            <w:r>
              <w:rPr>
                <w:color w:val="000000"/>
              </w:rPr>
              <w:t>;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Тижня правового виховання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Тижня толерантності, доброти (</w:t>
            </w:r>
            <w:proofErr w:type="spellStart"/>
            <w:r>
              <w:rPr>
                <w:color w:val="000000"/>
              </w:rPr>
              <w:t>антибулінгу</w:t>
            </w:r>
            <w:proofErr w:type="spellEnd"/>
            <w:r>
              <w:rPr>
                <w:color w:val="000000"/>
              </w:rPr>
              <w:t>) та  гендерної рівності «Толерантність – шлях до порозуміння»;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Тижня </w:t>
            </w:r>
            <w:proofErr w:type="spellStart"/>
            <w:r>
              <w:rPr>
                <w:color w:val="000000"/>
              </w:rPr>
              <w:t>ненасильства</w:t>
            </w:r>
            <w:proofErr w:type="spellEnd"/>
            <w:r>
              <w:rPr>
                <w:color w:val="000000"/>
              </w:rPr>
              <w:t xml:space="preserve"> в рамках Акції «16 днів проти насильства»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Всеукраїнського тижня права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Тижня безпечного Інтернету (профілактика </w:t>
            </w:r>
            <w:proofErr w:type="spellStart"/>
            <w:r>
              <w:rPr>
                <w:color w:val="000000"/>
              </w:rPr>
              <w:t>кібербулінгу</w:t>
            </w:r>
            <w:proofErr w:type="spellEnd"/>
            <w:r>
              <w:rPr>
                <w:color w:val="000000"/>
              </w:rPr>
              <w:t>)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Тижня психологічної служби</w:t>
            </w:r>
          </w:p>
          <w:p w:rsidR="00270EC4" w:rsidRDefault="003421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Тиждень профілактики шкідливих звичок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r>
              <w:t>Практичний психолог</w:t>
            </w:r>
          </w:p>
          <w:p w:rsidR="00270EC4" w:rsidRDefault="003421AF">
            <w:r>
              <w:t>Педагоги-організатори, учнівське самоврядування</w:t>
            </w:r>
          </w:p>
          <w:p w:rsidR="00270EC4" w:rsidRDefault="003421AF">
            <w:pPr>
              <w:rPr>
                <w:color w:val="000000"/>
              </w:rPr>
            </w:pPr>
            <w:proofErr w:type="spellStart"/>
            <w:r>
              <w:t>Бібліотекарі</w:t>
            </w:r>
            <w:proofErr w:type="spellEnd"/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Проведення ранкових зустрічей  з метою формування навичок дружніх стосунків.</w:t>
            </w:r>
          </w:p>
          <w:p w:rsidR="00270EC4" w:rsidRDefault="003421AF">
            <w:r>
              <w:t>Проведення «</w:t>
            </w:r>
            <w:proofErr w:type="spellStart"/>
            <w:r>
              <w:t>мирилок</w:t>
            </w:r>
            <w:proofErr w:type="spellEnd"/>
            <w:r>
              <w:t>» на перервах з учнями початкових класів.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щоденно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 1-4</w:t>
            </w:r>
            <w:r w:rsidR="00A60D07">
              <w:rPr>
                <w:color w:val="000000"/>
              </w:rPr>
              <w:t xml:space="preserve"> класів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 xml:space="preserve">Відпрацювати правила поведінки здобувачів освіти щодо протидії </w:t>
            </w:r>
            <w:proofErr w:type="spellStart"/>
            <w:r>
              <w:t>булінгу</w:t>
            </w:r>
            <w:proofErr w:type="spellEnd"/>
            <w:r>
              <w:t>. Ознайомити здобувачів з оновленими правилами поведінки учнів на класних годинах.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Вересень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  <w:p w:rsidR="00270EC4" w:rsidRDefault="00270EC4">
            <w:pPr>
              <w:rPr>
                <w:color w:val="000000"/>
              </w:rPr>
            </w:pP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>Ознайомити здобувачів освіти з контактними даними організацій чи осіб, куди можна звернутися за допомогою: 1. Національна «гаряча лінія» для дітей та молоді: 0 800 500 225 або 116 111 (безкоштовно зі стаціонарного та мобільного телефонів, анонімно), Messenger @</w:t>
            </w:r>
            <w:proofErr w:type="spellStart"/>
            <w:r>
              <w:t>childhotline.ukraine</w:t>
            </w:r>
            <w:proofErr w:type="spellEnd"/>
            <w:r>
              <w:t xml:space="preserve">, </w:t>
            </w:r>
            <w:proofErr w:type="spellStart"/>
            <w:r>
              <w:t>Instagram</w:t>
            </w:r>
            <w:proofErr w:type="spellEnd"/>
            <w:r>
              <w:t xml:space="preserve"> @</w:t>
            </w:r>
            <w:proofErr w:type="spellStart"/>
            <w:r>
              <w:t>childhotline_ua</w:t>
            </w:r>
            <w:proofErr w:type="spellEnd"/>
            <w:r>
              <w:t xml:space="preserve">, </w:t>
            </w:r>
            <w:proofErr w:type="spellStart"/>
            <w:r>
              <w:t>Telegram</w:t>
            </w:r>
            <w:proofErr w:type="spellEnd"/>
            <w:r>
              <w:t xml:space="preserve"> @CHL116111. 2. Національна «гаряча лінія» з попередження домашнього насильства, торгівлі людьми та гендерної дискримінації: 0 800 500 335 або 116 123 з мобільних або стаціонарних телефонів цілодобово (безкоштовно, анонімно, конфіденційно). 3. Поліція: 102. 4. Центр надання безоплатної правової допомоги: 0 800 213 103. 5. Анонімний онлайн-щоденник «Тільки нікому не кажи» (https://secrets.1plus1.ua/). 6. Перша національна лінія довіри для попередження суїциду: 73 33. 7. Екстрена психологічна допомога при Кризовому Центрі </w:t>
            </w:r>
            <w:proofErr w:type="spellStart"/>
            <w:r>
              <w:t>медикопсихологічної</w:t>
            </w:r>
            <w:proofErr w:type="spellEnd"/>
            <w:r>
              <w:t xml:space="preserve"> допомоги: (068) 770 37 70, (099) 632 18 18, (093) 609 30 03. 8. «</w:t>
            </w:r>
            <w:proofErr w:type="spellStart"/>
            <w:r>
              <w:t>Лiнiя</w:t>
            </w:r>
            <w:proofErr w:type="spellEnd"/>
            <w:r>
              <w:t xml:space="preserve"> допомоги»: (067) 975 76 76, (066) 975 76 76, (093) 975 76 76. 9. Лінія психологічної допомоги для учасників АТО та членів їх сімей: 0 800 505 085. 10. Служба </w:t>
            </w:r>
            <w:proofErr w:type="spellStart"/>
            <w:r>
              <w:t>медикопсихологічної</w:t>
            </w:r>
            <w:proofErr w:type="spellEnd"/>
            <w:r>
              <w:t xml:space="preserve"> допомоги та профілактики гострих кризових станів: (044) 456 17 02, (044) 456 17 25. 11. Національна урядова «гаряча лінія» для постраждалих від домашнього насильства – 15 47. 12. «Гаряча лінія» Уповноваженого Президента України з прав дитини: (044) 255 76 75. 13. Освітній омбудсмен України: (095) 143 87 26 (ez@eo.gov.ua, https://eo.gov.ua/).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Вересень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 xml:space="preserve">Складання інформаційних листівок «Не стань жертвою </w:t>
            </w:r>
            <w:proofErr w:type="spellStart"/>
            <w:r>
              <w:t>булінгу</w:t>
            </w:r>
            <w:proofErr w:type="spellEnd"/>
            <w:r>
              <w:t>» та їх розповсюдження.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І семестру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Створення та розповсюдження буклетів «Стоп </w:t>
            </w:r>
            <w:proofErr w:type="spellStart"/>
            <w:r>
              <w:t>булінг</w:t>
            </w:r>
            <w:proofErr w:type="spellEnd"/>
            <w:r>
              <w:t>!», "</w:t>
            </w:r>
            <w:proofErr w:type="spellStart"/>
            <w:r>
              <w:t>Булінг</w:t>
            </w:r>
            <w:proofErr w:type="spellEnd"/>
            <w:r>
              <w:t xml:space="preserve"> в школі. Що це таке та як з ним боротися"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Педагоги-організатори, учнівське самоврядування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Перегляд відео-матеріалів, соціальних роликів про </w:t>
            </w:r>
            <w:proofErr w:type="spellStart"/>
            <w:r>
              <w:t>булінг</w:t>
            </w:r>
            <w:proofErr w:type="spellEnd"/>
            <w:r>
              <w:t xml:space="preserve">, </w:t>
            </w:r>
            <w:proofErr w:type="spellStart"/>
            <w:r>
              <w:t>кібербулінг</w:t>
            </w:r>
            <w:proofErr w:type="spellEnd"/>
            <w:r>
              <w:t>, гендерну рівність.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керівники.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Соціально-психологічна служба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 xml:space="preserve">Створення соціальних роликів, радіопередачі «Школа без </w:t>
            </w:r>
            <w:proofErr w:type="spellStart"/>
            <w:r>
              <w:t>булінгу</w:t>
            </w:r>
            <w:proofErr w:type="spellEnd"/>
            <w:r>
              <w:t>. Сім‘я без насильства», «Діти проти насильства»,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Листопад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Педагоги-організатори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Танцювальний флешмоб «</w:t>
            </w:r>
            <w:proofErr w:type="spellStart"/>
            <w:r>
              <w:t>Школа_без_булінгу</w:t>
            </w:r>
            <w:proofErr w:type="spellEnd"/>
            <w:r>
              <w:t xml:space="preserve">. </w:t>
            </w:r>
            <w:proofErr w:type="spellStart"/>
            <w:r>
              <w:t>Сім‘я_без_насильства</w:t>
            </w:r>
            <w:proofErr w:type="spellEnd"/>
            <w:r>
              <w:t xml:space="preserve">. Стоп </w:t>
            </w:r>
            <w:proofErr w:type="spellStart"/>
            <w:r>
              <w:t>булінг</w:t>
            </w:r>
            <w:proofErr w:type="spellEnd"/>
            <w:r>
              <w:t>!».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Педагоги-організатори, учнівське самоврядування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>Проведення інформаційних заходів до Всесвітнього дня запобігання самогубства (10 вересня) «Цінуй життя!». Інформування педагогів щодо попередження залучення учнів до небезпечних квестів.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Вересень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 xml:space="preserve">Організація зустрічей  з поліцейськими офіцерами громади відділу превенції, зі службою освітньої безпеки.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Адміністрація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270EC4" w:rsidRDefault="00270EC4">
            <w:pPr>
              <w:rPr>
                <w:color w:val="000000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Проведення годин спілкування з учнями щодо безпечної поведінки в інтернеті та попередження </w:t>
            </w:r>
            <w:proofErr w:type="spellStart"/>
            <w:r>
              <w:t>кібербулінгу</w:t>
            </w:r>
            <w:proofErr w:type="spellEnd"/>
            <w:r>
              <w:t xml:space="preserve"> «</w:t>
            </w:r>
            <w:proofErr w:type="spellStart"/>
            <w:r>
              <w:t>Кібербулінг</w:t>
            </w:r>
            <w:proofErr w:type="spellEnd"/>
            <w:r>
              <w:t>! Який він?» з метою формування навичок безпечної поведінки в Інтернеті.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Вересень-травень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Інформування педагогів щодо програм «Вчимо жити разом», «Я вдосконалююсь, я розвиваюсь», «Володій своїми емоціями», «Вирішую конфлікти та будую мир навколо себе», «Діалог» до тижня толерантності.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Жовтень-Листопад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Інформаційний захід до 18 жовтня - Європейського дня боротьби з торгівлею людьми.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Жовтень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Опитування (анкетування): «Безпека в соціальних мережах»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Лютий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Профілактичні заняття «</w:t>
            </w:r>
            <w:proofErr w:type="spellStart"/>
            <w:r>
              <w:t>Кібербулінг</w:t>
            </w:r>
            <w:proofErr w:type="spellEnd"/>
            <w:r>
              <w:t>: безпечне віртуальне спілкування»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Лютий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Вчителі інформатики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Виступ на </w:t>
            </w:r>
            <w:r w:rsidR="00A60D07">
              <w:t xml:space="preserve">педрадах </w:t>
            </w:r>
            <w:r>
              <w:t xml:space="preserve"> «</w:t>
            </w:r>
            <w:proofErr w:type="spellStart"/>
            <w:r>
              <w:t>Булінг</w:t>
            </w:r>
            <w:proofErr w:type="spellEnd"/>
            <w:r>
              <w:t xml:space="preserve"> у дитячому середовищі: причини, наслідки та шляхи його подолання».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Грудень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Інформаційна компанія з попередження гендерної нерівності та попередження насильства на гендерному </w:t>
            </w:r>
            <w:proofErr w:type="spellStart"/>
            <w:r>
              <w:t>грунті</w:t>
            </w:r>
            <w:proofErr w:type="spellEnd"/>
            <w:r>
              <w:t>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Березень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Залучення до проведення лекцій працівників правових органів: суддів, прокурорів, адвокатів, працівників поліції, громадські організації та представників інших правових інституцій.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Адміністрація</w:t>
            </w:r>
          </w:p>
        </w:tc>
      </w:tr>
      <w:tr w:rsidR="00270EC4">
        <w:trPr>
          <w:trHeight w:val="25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Інформаційні заходи щодо сексуальної безпеки: програми «STOPSEX-</w:t>
            </w:r>
            <w:proofErr w:type="spellStart"/>
            <w:r>
              <w:t>тинг</w:t>
            </w:r>
            <w:proofErr w:type="spellEnd"/>
            <w:r>
              <w:t>», «Профілактика сексуального насильства», «Попередження, виявлення та реагування у випадку сексуального насильства над дітьми», «Попередження, виявлення та реагування у випадку сексуального насильства над дітьми».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  <w:p w:rsidR="00270EC4" w:rsidRDefault="003421AF">
            <w:pPr>
              <w:rPr>
                <w:color w:val="000000"/>
              </w:rPr>
            </w:pPr>
            <w:r>
              <w:t>Практичний психолог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Правовий флешмоб «Молодь проти насильства»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Травень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Педагоги-організатори, учнівське самоврядування</w:t>
            </w:r>
          </w:p>
        </w:tc>
      </w:tr>
      <w:tr w:rsidR="00270EC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Робота з батьками</w:t>
            </w:r>
          </w:p>
        </w:tc>
      </w:tr>
      <w:tr w:rsidR="00270EC4">
        <w:trPr>
          <w:trHeight w:val="17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Ознайомлення батьків з нормами законодавства щодо </w:t>
            </w:r>
            <w:proofErr w:type="spellStart"/>
            <w:r>
              <w:t>булінгу</w:t>
            </w:r>
            <w:proofErr w:type="spellEnd"/>
            <w:r>
              <w:t xml:space="preserve"> та сімейного насильства.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color w:val="000000"/>
              </w:rPr>
              <w:t>Вересень, жовтень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класні керівники 1-</w:t>
            </w:r>
            <w:r w:rsidR="00A60D07">
              <w:t>9</w:t>
            </w:r>
            <w:r>
              <w:t xml:space="preserve"> класів практичний психолог  соціальний педагог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Загальношкільні батьківські збори «Як виховати дитину фізично та психічно здоровою. </w:t>
            </w:r>
            <w:proofErr w:type="spellStart"/>
            <w:r>
              <w:t>Булінг</w:t>
            </w:r>
            <w:proofErr w:type="spellEnd"/>
            <w:r>
              <w:t xml:space="preserve">, </w:t>
            </w:r>
            <w:proofErr w:type="spellStart"/>
            <w:r>
              <w:t>кібербулінг</w:t>
            </w:r>
            <w:proofErr w:type="spellEnd"/>
            <w:r>
              <w:t xml:space="preserve"> та їх ознаки»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Березень-травень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класні керівники 1-</w:t>
            </w:r>
            <w:r w:rsidR="00A60D07">
              <w:t>9</w:t>
            </w:r>
            <w:r>
              <w:t xml:space="preserve"> класів, практичний психолог  соціальний педагог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ind w:left="-16" w:right="5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Проведення тематичних батьківських консультацій на тему «Протидія цькуванню в учнівському колективі».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 (на запит)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t>класні керівники 1-</w:t>
            </w:r>
            <w:r w:rsidR="00A60D07">
              <w:t>9</w:t>
            </w:r>
            <w:r>
              <w:t xml:space="preserve"> класів практичний психолог  соціальний педагог 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Поради батькам щодо зменшення ризиків </w:t>
            </w:r>
            <w:proofErr w:type="spellStart"/>
            <w:r>
              <w:t>булінгу</w:t>
            </w:r>
            <w:proofErr w:type="spellEnd"/>
            <w:r>
              <w:t xml:space="preserve"> та </w:t>
            </w:r>
            <w:proofErr w:type="spellStart"/>
            <w:r>
              <w:t>кібербулінгу</w:t>
            </w:r>
            <w:proofErr w:type="spellEnd"/>
            <w:r>
              <w:t xml:space="preserve"> для своєї дитини «Як запобігти </w:t>
            </w:r>
            <w:proofErr w:type="spellStart"/>
            <w:r>
              <w:t>булінгу</w:t>
            </w:r>
            <w:proofErr w:type="spellEnd"/>
            <w:r>
              <w:t>» в рамках заходів місячника родинного виховання</w:t>
            </w:r>
          </w:p>
          <w:p w:rsidR="00270EC4" w:rsidRDefault="00270EC4"/>
          <w:p w:rsidR="00270EC4" w:rsidRDefault="003421AF">
            <w:r>
              <w:t xml:space="preserve">Консультування батьків щодо конкретних випадків </w:t>
            </w:r>
            <w:proofErr w:type="spellStart"/>
            <w:r>
              <w:t>булінгу</w:t>
            </w:r>
            <w:proofErr w:type="spellEnd"/>
            <w:r>
              <w:t xml:space="preserve"> (цькування).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класні керівники </w:t>
            </w:r>
          </w:p>
          <w:p w:rsidR="00270EC4" w:rsidRDefault="003421AF">
            <w:r>
              <w:t>1-</w:t>
            </w:r>
            <w:r w:rsidR="00A60D07">
              <w:t>9</w:t>
            </w:r>
            <w:r>
              <w:t xml:space="preserve"> класів практичний психолог  соціальний педагог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Профілактична робота з попередження ризиків торгівлі людьми для учасників освітнього процесу під час військового стану.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класні керівники 1-</w:t>
            </w:r>
            <w:r w:rsidR="00A60D07">
              <w:t>9</w:t>
            </w:r>
            <w:r>
              <w:t xml:space="preserve"> класів практичний психолог  соціальний педагог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 xml:space="preserve">Консультування батьків щодо конкретних випадків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цікування</w:t>
            </w:r>
            <w:proofErr w:type="spellEnd"/>
            <w:r>
              <w:t>).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t>класні керівники 1-</w:t>
            </w:r>
            <w:r w:rsidR="00A60D07">
              <w:t>9</w:t>
            </w:r>
            <w:r>
              <w:t xml:space="preserve"> класів практичний психолог  соціальний педагог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color w:val="000000"/>
              </w:rPr>
              <w:t>Підготовка пам'ятки для батьків про</w:t>
            </w:r>
            <w:r>
              <w:rPr>
                <w:color w:val="000000"/>
              </w:rPr>
              <w:br/>
              <w:t xml:space="preserve">порядок реагування та способи повідомлення про випадки </w:t>
            </w:r>
            <w:proofErr w:type="spellStart"/>
            <w:r>
              <w:rPr>
                <w:color w:val="000000"/>
              </w:rPr>
              <w:t>булінгу</w:t>
            </w:r>
            <w:proofErr w:type="spellEnd"/>
            <w:r>
              <w:rPr>
                <w:color w:val="000000"/>
              </w:rPr>
              <w:br/>
              <w:t>(цькування) щодо дітей, заходи захисту та надання допомоги дітям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color w:val="000000"/>
              </w:rPr>
              <w:t xml:space="preserve">Жовтень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A60D07">
            <w:r>
              <w:rPr>
                <w:color w:val="000000"/>
              </w:rPr>
              <w:t>Педагог-організатор</w:t>
            </w:r>
          </w:p>
        </w:tc>
      </w:tr>
      <w:tr w:rsidR="00270E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Консультування батьків щодо захисту прав та інтересів дітей </w:t>
            </w:r>
          </w:p>
          <w:p w:rsidR="00270EC4" w:rsidRDefault="00270EC4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EC4" w:rsidRDefault="003421AF">
            <w:r>
              <w:rPr>
                <w:color w:val="000000"/>
              </w:rPr>
              <w:t>Класні керівники</w:t>
            </w:r>
          </w:p>
        </w:tc>
      </w:tr>
    </w:tbl>
    <w:p w:rsidR="00270EC4" w:rsidRDefault="00270EC4"/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color w:val="000000"/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sz w:val="28"/>
          <w:szCs w:val="28"/>
        </w:rPr>
      </w:pPr>
    </w:p>
    <w:p w:rsidR="00270EC4" w:rsidRDefault="00270EC4">
      <w:pPr>
        <w:spacing w:after="200" w:line="276" w:lineRule="auto"/>
        <w:jc w:val="right"/>
        <w:rPr>
          <w:sz w:val="28"/>
          <w:szCs w:val="28"/>
        </w:rPr>
      </w:pPr>
    </w:p>
    <w:p w:rsidR="00A60D07" w:rsidRDefault="00A60D07">
      <w:pPr>
        <w:spacing w:after="200" w:line="276" w:lineRule="auto"/>
        <w:jc w:val="right"/>
        <w:rPr>
          <w:sz w:val="28"/>
          <w:szCs w:val="28"/>
        </w:rPr>
      </w:pPr>
    </w:p>
    <w:p w:rsidR="00A60D07" w:rsidRDefault="00A60D07">
      <w:pPr>
        <w:spacing w:after="200" w:line="276" w:lineRule="auto"/>
        <w:jc w:val="right"/>
        <w:rPr>
          <w:sz w:val="28"/>
          <w:szCs w:val="28"/>
        </w:rPr>
      </w:pPr>
    </w:p>
    <w:p w:rsidR="00A60D07" w:rsidRDefault="00A60D07">
      <w:pPr>
        <w:spacing w:after="200" w:line="276" w:lineRule="auto"/>
        <w:jc w:val="right"/>
        <w:rPr>
          <w:sz w:val="28"/>
          <w:szCs w:val="28"/>
        </w:rPr>
      </w:pPr>
    </w:p>
    <w:p w:rsidR="00A60D07" w:rsidRDefault="00A60D07">
      <w:pPr>
        <w:spacing w:after="200" w:line="276" w:lineRule="auto"/>
        <w:jc w:val="right"/>
        <w:rPr>
          <w:sz w:val="28"/>
          <w:szCs w:val="28"/>
        </w:rPr>
      </w:pPr>
    </w:p>
    <w:p w:rsidR="00A60D07" w:rsidRDefault="00A60D07">
      <w:pPr>
        <w:spacing w:after="200" w:line="276" w:lineRule="auto"/>
        <w:jc w:val="right"/>
        <w:rPr>
          <w:sz w:val="28"/>
          <w:szCs w:val="28"/>
        </w:rPr>
      </w:pPr>
    </w:p>
    <w:p w:rsidR="00270EC4" w:rsidRDefault="003421AF">
      <w:pPr>
        <w:ind w:firstLine="141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3</w:t>
      </w:r>
    </w:p>
    <w:p w:rsidR="00270EC4" w:rsidRDefault="003421AF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наказу по </w:t>
      </w:r>
      <w:r w:rsidR="00E12DC9">
        <w:rPr>
          <w:color w:val="000000"/>
          <w:sz w:val="28"/>
          <w:szCs w:val="28"/>
        </w:rPr>
        <w:t>Новосілківській гімназії</w:t>
      </w:r>
    </w:p>
    <w:p w:rsidR="00270EC4" w:rsidRDefault="00A60D07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01</w:t>
      </w:r>
      <w:r w:rsidR="003421AF">
        <w:rPr>
          <w:color w:val="000000"/>
          <w:sz w:val="28"/>
          <w:szCs w:val="28"/>
        </w:rPr>
        <w:t>.09.202</w:t>
      </w:r>
      <w:r>
        <w:rPr>
          <w:sz w:val="28"/>
          <w:szCs w:val="28"/>
        </w:rPr>
        <w:t>5</w:t>
      </w:r>
      <w:r w:rsidR="003421A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</w:t>
      </w:r>
    </w:p>
    <w:p w:rsidR="00270EC4" w:rsidRDefault="00270EC4">
      <w:pPr>
        <w:ind w:left="6096"/>
        <w:rPr>
          <w:b/>
          <w:color w:val="FF0000"/>
        </w:rPr>
      </w:pP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подання та розгляду заяв про випадки </w:t>
      </w:r>
      <w:proofErr w:type="spellStart"/>
      <w:r>
        <w:rPr>
          <w:b/>
          <w:color w:val="000000"/>
          <w:sz w:val="28"/>
          <w:szCs w:val="28"/>
        </w:rPr>
        <w:t>булінгу</w:t>
      </w:r>
      <w:proofErr w:type="spellEnd"/>
      <w:r>
        <w:rPr>
          <w:b/>
          <w:color w:val="000000"/>
          <w:sz w:val="28"/>
          <w:szCs w:val="28"/>
        </w:rPr>
        <w:t xml:space="preserve"> (цькуванню) 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center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="00E12DC9">
        <w:rPr>
          <w:b/>
          <w:color w:val="000000"/>
          <w:sz w:val="28"/>
          <w:szCs w:val="28"/>
        </w:rPr>
        <w:t>Новосілківській гімназії</w:t>
      </w:r>
    </w:p>
    <w:p w:rsidR="00270EC4" w:rsidRDefault="00270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both"/>
        <w:rPr>
          <w:b/>
          <w:color w:val="111111"/>
          <w:sz w:val="28"/>
          <w:szCs w:val="28"/>
        </w:rPr>
      </w:pP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Закон України "Про внесення змін до деяких законодавчих актів України щодо протидії </w:t>
      </w:r>
      <w:proofErr w:type="spellStart"/>
      <w:r>
        <w:rPr>
          <w:b/>
          <w:color w:val="111111"/>
          <w:sz w:val="28"/>
          <w:szCs w:val="28"/>
        </w:rPr>
        <w:t>булінгу</w:t>
      </w:r>
      <w:proofErr w:type="spellEnd"/>
      <w:r>
        <w:rPr>
          <w:b/>
          <w:color w:val="111111"/>
          <w:sz w:val="28"/>
          <w:szCs w:val="28"/>
        </w:rPr>
        <w:t xml:space="preserve"> (цькуванню)"</w:t>
      </w:r>
    </w:p>
    <w:p w:rsidR="00270EC4" w:rsidRDefault="002351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both"/>
        <w:rPr>
          <w:color w:val="326693"/>
          <w:sz w:val="28"/>
          <w:szCs w:val="28"/>
          <w:u w:val="single"/>
        </w:rPr>
      </w:pPr>
      <w:hyperlink r:id="rId6">
        <w:r w:rsidR="003421AF">
          <w:rPr>
            <w:color w:val="326693"/>
            <w:sz w:val="28"/>
            <w:szCs w:val="28"/>
            <w:u w:val="single"/>
          </w:rPr>
          <w:t>https://zakon.rada.gov.ua/laws/show/2657-19</w:t>
        </w:r>
      </w:hyperlink>
    </w:p>
    <w:p w:rsidR="00270EC4" w:rsidRDefault="00270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both"/>
        <w:rPr>
          <w:color w:val="111111"/>
          <w:sz w:val="28"/>
          <w:szCs w:val="28"/>
        </w:rPr>
      </w:pP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Процедура подання  (з дотриманням конфіденційності) заяви про випадки </w:t>
      </w:r>
      <w:proofErr w:type="spellStart"/>
      <w:r>
        <w:rPr>
          <w:b/>
          <w:color w:val="111111"/>
          <w:sz w:val="28"/>
          <w:szCs w:val="28"/>
        </w:rPr>
        <w:t>булінгу</w:t>
      </w:r>
      <w:proofErr w:type="spellEnd"/>
      <w:r>
        <w:rPr>
          <w:b/>
          <w:color w:val="111111"/>
          <w:sz w:val="28"/>
          <w:szCs w:val="28"/>
        </w:rPr>
        <w:t xml:space="preserve"> (цькування)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     Усі здобувачі освіти, педагогічні працівники закладу, батьки та інші учасники освітнього процесу повинні обов’язково повідомити директора навчального закладу про випадки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 від інших осіб.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     На ім’я директора закладу пишеться заява (конфіденційність гарантується) про випадок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     Директор закладу видає наказ про проведення розслідування та створення комісії з розгляду випадку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(цькування), </w:t>
      </w:r>
      <w:proofErr w:type="spellStart"/>
      <w:r>
        <w:rPr>
          <w:color w:val="111111"/>
          <w:sz w:val="28"/>
          <w:szCs w:val="28"/>
        </w:rPr>
        <w:t>скликає</w:t>
      </w:r>
      <w:proofErr w:type="spellEnd"/>
      <w:r>
        <w:rPr>
          <w:color w:val="111111"/>
          <w:sz w:val="28"/>
          <w:szCs w:val="28"/>
        </w:rPr>
        <w:t xml:space="preserve"> її засідання.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     До складу такої комісії входять педагогічні працівники (у тому числі психолог, соціальний педагог), батьки постраждалого та </w:t>
      </w:r>
      <w:proofErr w:type="spellStart"/>
      <w:r>
        <w:rPr>
          <w:color w:val="111111"/>
          <w:sz w:val="28"/>
          <w:szCs w:val="28"/>
        </w:rPr>
        <w:t>булерів</w:t>
      </w:r>
      <w:proofErr w:type="spellEnd"/>
      <w:r>
        <w:rPr>
          <w:color w:val="111111"/>
          <w:sz w:val="28"/>
          <w:szCs w:val="28"/>
        </w:rPr>
        <w:t>, керівник навчального закладу та інші зацікавлені особи.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     Рішення комісії реєструються в окремому журналі, зберігаються в паперовому вигляді з оригіналами підписів усіх членів комісії.</w:t>
      </w:r>
    </w:p>
    <w:p w:rsidR="00270EC4" w:rsidRDefault="003421AF">
      <w:pPr>
        <w:spacing w:after="160" w:line="259" w:lineRule="auto"/>
      </w:pPr>
      <w:r>
        <w:br w:type="page"/>
      </w:r>
    </w:p>
    <w:p w:rsidR="00270EC4" w:rsidRDefault="003421AF">
      <w:pPr>
        <w:ind w:firstLine="141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4</w:t>
      </w:r>
    </w:p>
    <w:p w:rsidR="00E12DC9" w:rsidRDefault="00E12DC9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наказу по Новосілківській гімназії</w:t>
      </w:r>
    </w:p>
    <w:p w:rsidR="00E12DC9" w:rsidRDefault="00E12DC9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01.09.202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_____</w:t>
      </w:r>
    </w:p>
    <w:p w:rsidR="00270EC4" w:rsidRDefault="00270EC4">
      <w:pPr>
        <w:shd w:val="clear" w:color="auto" w:fill="FFFFFF"/>
        <w:spacing w:before="150" w:after="180"/>
        <w:jc w:val="right"/>
        <w:rPr>
          <w:b/>
          <w:color w:val="111111"/>
          <w:sz w:val="28"/>
          <w:szCs w:val="28"/>
        </w:rPr>
      </w:pPr>
    </w:p>
    <w:p w:rsidR="00270EC4" w:rsidRDefault="003421AF">
      <w:pPr>
        <w:shd w:val="clear" w:color="auto" w:fill="FFFFFF"/>
        <w:spacing w:before="150" w:after="18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Порядок реагування на доведені випадки </w:t>
      </w:r>
      <w:proofErr w:type="spellStart"/>
      <w:r>
        <w:rPr>
          <w:b/>
          <w:color w:val="111111"/>
          <w:sz w:val="28"/>
          <w:szCs w:val="28"/>
        </w:rPr>
        <w:t>булінгу</w:t>
      </w:r>
      <w:proofErr w:type="spellEnd"/>
      <w:r>
        <w:rPr>
          <w:b/>
          <w:color w:val="111111"/>
          <w:sz w:val="28"/>
          <w:szCs w:val="28"/>
        </w:rPr>
        <w:t xml:space="preserve"> (цькування) та відповідальність осіб, причетних до </w:t>
      </w:r>
      <w:proofErr w:type="spellStart"/>
      <w:r>
        <w:rPr>
          <w:b/>
          <w:color w:val="111111"/>
          <w:sz w:val="28"/>
          <w:szCs w:val="28"/>
        </w:rPr>
        <w:t>булінгу</w:t>
      </w:r>
      <w:proofErr w:type="spellEnd"/>
    </w:p>
    <w:p w:rsidR="00270EC4" w:rsidRDefault="003421AF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Директор закладу має розглянути звернення у встановленому порядку.</w:t>
      </w:r>
    </w:p>
    <w:p w:rsidR="00270EC4" w:rsidRDefault="003421AF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Директор закладу створює комісію з розгляду випадків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, яка з’ясовує обставини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>.</w:t>
      </w:r>
    </w:p>
    <w:p w:rsidR="00270EC4" w:rsidRDefault="003421AF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Якщо комісія визнала, що це був </w:t>
      </w:r>
      <w:proofErr w:type="spellStart"/>
      <w:r>
        <w:rPr>
          <w:color w:val="111111"/>
          <w:sz w:val="28"/>
          <w:szCs w:val="28"/>
        </w:rPr>
        <w:t>булінг</w:t>
      </w:r>
      <w:proofErr w:type="spellEnd"/>
      <w:r>
        <w:rPr>
          <w:color w:val="111111"/>
          <w:sz w:val="28"/>
          <w:szCs w:val="28"/>
        </w:rPr>
        <w:t>, а не одноразовий конфлікт, то директор закладу повідомляє уповноважені підрозділи органів Національної поліції України та Службу у справах дітей.</w:t>
      </w:r>
    </w:p>
    <w:p w:rsidR="00270EC4" w:rsidRDefault="003421AF">
      <w:pPr>
        <w:numPr>
          <w:ilvl w:val="0"/>
          <w:numId w:val="4"/>
        </w:numPr>
        <w:shd w:val="clear" w:color="auto" w:fill="FFFFFF"/>
        <w:spacing w:after="150"/>
        <w:ind w:left="45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Особи, які за результатами розслідування є причетними до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>, несуть відповідальність відповідно до частини другої статті 13 (вчинення правопорушень за статтею 1734) Кодексу України про адміністративні правопорушення.</w:t>
      </w:r>
    </w:p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270EC4"/>
    <w:p w:rsidR="00270EC4" w:rsidRDefault="003421AF">
      <w:pPr>
        <w:ind w:firstLine="141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5</w:t>
      </w:r>
    </w:p>
    <w:p w:rsidR="00E12DC9" w:rsidRDefault="00E12DC9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наказу по Новосілківській гімназії</w:t>
      </w:r>
    </w:p>
    <w:p w:rsidR="00E12DC9" w:rsidRDefault="00E12DC9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01.09.202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_____</w:t>
      </w:r>
    </w:p>
    <w:p w:rsidR="00270EC4" w:rsidRDefault="00270EC4" w:rsidP="00E12DC9">
      <w:pPr>
        <w:rPr>
          <w:b/>
          <w:color w:val="FF0000"/>
        </w:rPr>
      </w:pPr>
    </w:p>
    <w:p w:rsidR="00270EC4" w:rsidRDefault="003421AF">
      <w:pPr>
        <w:pBdr>
          <w:bottom w:val="single" w:sz="6" w:space="8" w:color="E5E5E5"/>
        </w:pBdr>
        <w:shd w:val="clear" w:color="auto" w:fill="FFFFFF"/>
        <w:spacing w:after="375"/>
        <w:jc w:val="center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highlight w:val="white"/>
        </w:rPr>
        <w:t>Зразок заяви про випадок </w:t>
      </w:r>
      <w:proofErr w:type="spellStart"/>
      <w:r>
        <w:rPr>
          <w:b/>
          <w:i/>
          <w:color w:val="000000"/>
          <w:sz w:val="28"/>
          <w:szCs w:val="28"/>
          <w:highlight w:val="white"/>
        </w:rPr>
        <w:t>булінгу</w:t>
      </w:r>
      <w:proofErr w:type="spellEnd"/>
      <w:r>
        <w:rPr>
          <w:b/>
          <w:i/>
          <w:color w:val="000000"/>
          <w:sz w:val="28"/>
          <w:szCs w:val="28"/>
          <w:highlight w:val="white"/>
        </w:rPr>
        <w:t xml:space="preserve"> (цькування), учасником (свідком) якого я є</w:t>
      </w:r>
    </w:p>
    <w:p w:rsidR="00270EC4" w:rsidRDefault="003421AF">
      <w:pPr>
        <w:pBdr>
          <w:bottom w:val="single" w:sz="6" w:space="8" w:color="E5E5E5"/>
        </w:pBdr>
        <w:shd w:val="clear" w:color="auto" w:fill="FFFFFF"/>
        <w:spacing w:after="375"/>
        <w:jc w:val="center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>Зразок заяви</w:t>
      </w:r>
    </w:p>
    <w:p w:rsidR="00270EC4" w:rsidRDefault="00E12DC9">
      <w:pPr>
        <w:shd w:val="clear" w:color="auto" w:fill="FFFFFF"/>
        <w:spacing w:before="150" w:after="18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В.о. д</w:t>
      </w:r>
      <w:r w:rsidR="003421AF">
        <w:rPr>
          <w:color w:val="111111"/>
          <w:sz w:val="28"/>
          <w:szCs w:val="28"/>
        </w:rPr>
        <w:t>иректор</w:t>
      </w:r>
      <w:r>
        <w:rPr>
          <w:color w:val="111111"/>
          <w:sz w:val="28"/>
          <w:szCs w:val="28"/>
        </w:rPr>
        <w:t>а</w:t>
      </w:r>
      <w:r w:rsidR="003421A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Новосілківської гімназії</w:t>
      </w:r>
    </w:p>
    <w:p w:rsidR="00270EC4" w:rsidRDefault="00E12DC9">
      <w:pPr>
        <w:shd w:val="clear" w:color="auto" w:fill="FFFFFF"/>
        <w:spacing w:before="150" w:after="18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Котик С.Б.</w:t>
      </w:r>
    </w:p>
    <w:p w:rsidR="00270EC4" w:rsidRDefault="003421AF">
      <w:pPr>
        <w:shd w:val="clear" w:color="auto" w:fill="FFFFFF"/>
        <w:spacing w:before="150" w:after="18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______________________________</w:t>
      </w:r>
    </w:p>
    <w:p w:rsidR="00270EC4" w:rsidRDefault="003421AF">
      <w:pPr>
        <w:shd w:val="clear" w:color="auto" w:fill="FFFFFF"/>
        <w:spacing w:before="150" w:after="180"/>
        <w:jc w:val="right"/>
        <w:rPr>
          <w:color w:val="111111"/>
        </w:rPr>
      </w:pPr>
      <w:r>
        <w:rPr>
          <w:color w:val="111111"/>
          <w:sz w:val="28"/>
          <w:szCs w:val="28"/>
        </w:rPr>
        <w:t>(</w:t>
      </w:r>
      <w:r>
        <w:rPr>
          <w:color w:val="111111"/>
        </w:rPr>
        <w:t>прізвище, ім’я, по батькові)</w:t>
      </w:r>
    </w:p>
    <w:p w:rsidR="00270EC4" w:rsidRDefault="003421AF">
      <w:pPr>
        <w:shd w:val="clear" w:color="auto" w:fill="FFFFFF"/>
        <w:spacing w:before="150" w:after="180"/>
        <w:jc w:val="right"/>
        <w:rPr>
          <w:color w:val="111111"/>
        </w:rPr>
      </w:pPr>
      <w:r>
        <w:rPr>
          <w:color w:val="111111"/>
        </w:rPr>
        <w:t xml:space="preserve">який (-а) проживає за </w:t>
      </w:r>
      <w:proofErr w:type="spellStart"/>
      <w:r>
        <w:rPr>
          <w:color w:val="111111"/>
        </w:rPr>
        <w:t>адресою</w:t>
      </w:r>
      <w:proofErr w:type="spellEnd"/>
      <w:r>
        <w:rPr>
          <w:color w:val="111111"/>
        </w:rPr>
        <w:t>:</w:t>
      </w:r>
    </w:p>
    <w:p w:rsidR="00270EC4" w:rsidRDefault="003421AF">
      <w:pPr>
        <w:shd w:val="clear" w:color="auto" w:fill="FFFFFF"/>
        <w:spacing w:before="150" w:after="18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_______________________________</w:t>
      </w:r>
    </w:p>
    <w:p w:rsidR="00270EC4" w:rsidRDefault="003421AF">
      <w:pPr>
        <w:shd w:val="clear" w:color="auto" w:fill="FFFFFF"/>
        <w:spacing w:before="150" w:after="18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_______________________________</w:t>
      </w:r>
    </w:p>
    <w:p w:rsidR="00270EC4" w:rsidRDefault="003421AF">
      <w:pPr>
        <w:shd w:val="clear" w:color="auto" w:fill="FFFFFF"/>
        <w:spacing w:before="150" w:after="180"/>
        <w:jc w:val="right"/>
        <w:rPr>
          <w:color w:val="111111"/>
        </w:rPr>
      </w:pPr>
      <w:r>
        <w:rPr>
          <w:color w:val="111111"/>
        </w:rPr>
        <w:t>(контактний телефон)</w:t>
      </w:r>
    </w:p>
    <w:p w:rsidR="00270EC4" w:rsidRDefault="003421AF">
      <w:pPr>
        <w:shd w:val="clear" w:color="auto" w:fill="FFFFFF"/>
        <w:spacing w:before="150" w:after="18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ЗАЯВА</w:t>
      </w:r>
    </w:p>
    <w:p w:rsidR="00270EC4" w:rsidRDefault="003421AF">
      <w:pPr>
        <w:shd w:val="clear" w:color="auto" w:fill="FFFFFF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Я,_________________________________________________________, повідомляю про випадок 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(цькування), учасником (свідком) якого я є, що стався  __________________________ у(на)_______________________________, </w:t>
      </w:r>
    </w:p>
    <w:p w:rsidR="00270EC4" w:rsidRDefault="003421AF">
      <w:pPr>
        <w:shd w:val="clear" w:color="auto" w:fill="FFFFFF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(дата, час)                                                           (місце)</w:t>
      </w:r>
    </w:p>
    <w:p w:rsidR="00270EC4" w:rsidRDefault="003421AF">
      <w:pPr>
        <w:shd w:val="clear" w:color="auto" w:fill="FFFFFF"/>
        <w:spacing w:before="15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саме:</w:t>
      </w:r>
    </w:p>
    <w:p w:rsidR="00270EC4" w:rsidRDefault="003421AF">
      <w:pPr>
        <w:shd w:val="clear" w:color="auto" w:fill="FFFFFF"/>
        <w:spacing w:before="15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__________________________________________________________________</w:t>
      </w:r>
    </w:p>
    <w:p w:rsidR="00270EC4" w:rsidRDefault="003421AF">
      <w:pPr>
        <w:shd w:val="clear" w:color="auto" w:fill="FFFFFF"/>
        <w:spacing w:before="150" w:after="180"/>
        <w:jc w:val="center"/>
        <w:rPr>
          <w:color w:val="111111"/>
        </w:rPr>
      </w:pPr>
      <w:r>
        <w:rPr>
          <w:color w:val="111111"/>
        </w:rPr>
        <w:t xml:space="preserve">(розгорнутий виклад фактів щодо виявлених випадків </w:t>
      </w:r>
      <w:proofErr w:type="spellStart"/>
      <w:r>
        <w:rPr>
          <w:color w:val="111111"/>
        </w:rPr>
        <w:t>булінгу</w:t>
      </w:r>
      <w:proofErr w:type="spellEnd"/>
      <w:r>
        <w:rPr>
          <w:color w:val="111111"/>
        </w:rPr>
        <w:t xml:space="preserve"> (цькування))</w:t>
      </w:r>
    </w:p>
    <w:p w:rsidR="00270EC4" w:rsidRDefault="003421AF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_____________________________________________________________________</w:t>
      </w:r>
    </w:p>
    <w:p w:rsidR="00270EC4" w:rsidRDefault="003421AF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_____________________________________________________________________</w:t>
      </w:r>
    </w:p>
    <w:p w:rsidR="00270EC4" w:rsidRDefault="003421AF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_____________________________________________________________________</w:t>
      </w:r>
    </w:p>
    <w:p w:rsidR="00270EC4" w:rsidRDefault="003421AF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_____________________________________________________________________</w:t>
      </w:r>
    </w:p>
    <w:p w:rsidR="00270EC4" w:rsidRDefault="003421AF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_____________________________________________________________________</w:t>
      </w:r>
    </w:p>
    <w:p w:rsidR="00270EC4" w:rsidRDefault="003421AF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70EC4" w:rsidRDefault="00270EC4">
      <w:pPr>
        <w:shd w:val="clear" w:color="auto" w:fill="FFFFFF"/>
        <w:jc w:val="both"/>
        <w:rPr>
          <w:color w:val="111111"/>
          <w:sz w:val="28"/>
          <w:szCs w:val="28"/>
        </w:rPr>
      </w:pPr>
    </w:p>
    <w:p w:rsidR="00270EC4" w:rsidRDefault="00270EC4">
      <w:pPr>
        <w:shd w:val="clear" w:color="auto" w:fill="FFFFFF"/>
        <w:jc w:val="both"/>
        <w:rPr>
          <w:color w:val="111111"/>
          <w:sz w:val="28"/>
          <w:szCs w:val="28"/>
        </w:rPr>
      </w:pPr>
    </w:p>
    <w:p w:rsidR="00270EC4" w:rsidRDefault="003421AF">
      <w:pPr>
        <w:shd w:val="clear" w:color="auto" w:fill="FFFFFF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rFonts w:ascii="Tahoma" w:eastAsia="Tahoma" w:hAnsi="Tahoma" w:cs="Tahoma"/>
          <w:color w:val="111111"/>
        </w:rPr>
        <w:t>___________                                                      ___________________ ____________</w:t>
      </w:r>
    </w:p>
    <w:p w:rsidR="00270EC4" w:rsidRDefault="003421AF">
      <w:pPr>
        <w:shd w:val="clear" w:color="auto" w:fill="FFFFFF"/>
        <w:spacing w:before="150" w:after="180"/>
      </w:pPr>
      <w:r>
        <w:rPr>
          <w:color w:val="111111"/>
        </w:rPr>
        <w:t>    (дата)                                                                                              (підпис)                  (ПІБ) </w:t>
      </w:r>
    </w:p>
    <w:p w:rsidR="00270EC4" w:rsidRDefault="003421AF">
      <w:pPr>
        <w:ind w:firstLine="141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6</w:t>
      </w:r>
    </w:p>
    <w:p w:rsidR="00E12DC9" w:rsidRDefault="00E12DC9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наказу по Новосілківській гімназії</w:t>
      </w:r>
    </w:p>
    <w:p w:rsidR="00E12DC9" w:rsidRDefault="00E12DC9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01.09.202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_____</w:t>
      </w:r>
    </w:p>
    <w:p w:rsidR="00270EC4" w:rsidRDefault="00270EC4">
      <w:pPr>
        <w:ind w:left="6096"/>
        <w:rPr>
          <w:color w:val="FF0000"/>
        </w:rPr>
      </w:pPr>
    </w:p>
    <w:p w:rsidR="00270EC4" w:rsidRDefault="003421AF">
      <w:pPr>
        <w:rPr>
          <w:b/>
          <w:i/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highlight w:val="white"/>
        </w:rPr>
        <w:t xml:space="preserve">Зразок заяви,  щодо розслідування за фактами випадків </w:t>
      </w:r>
      <w:proofErr w:type="spellStart"/>
      <w:r>
        <w:rPr>
          <w:b/>
          <w:i/>
          <w:color w:val="000000"/>
          <w:sz w:val="28"/>
          <w:szCs w:val="28"/>
          <w:highlight w:val="white"/>
        </w:rPr>
        <w:t>булінгу</w:t>
      </w:r>
      <w:proofErr w:type="spellEnd"/>
      <w:r>
        <w:rPr>
          <w:b/>
          <w:i/>
          <w:color w:val="000000"/>
          <w:sz w:val="28"/>
          <w:szCs w:val="28"/>
          <w:highlight w:val="white"/>
        </w:rPr>
        <w:t xml:space="preserve"> (цькування)</w:t>
      </w:r>
    </w:p>
    <w:p w:rsidR="00270EC4" w:rsidRDefault="00270EC4">
      <w:pPr>
        <w:rPr>
          <w:rFonts w:ascii="Arial" w:eastAsia="Arial" w:hAnsi="Arial" w:cs="Arial"/>
          <w:b/>
          <w:i/>
          <w:color w:val="C0392B"/>
          <w:highlight w:val="white"/>
          <w:u w:val="single"/>
        </w:rPr>
      </w:pP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center"/>
        <w:rPr>
          <w:rFonts w:ascii="Tahoma" w:eastAsia="Tahoma" w:hAnsi="Tahoma" w:cs="Tahoma"/>
          <w:color w:val="111111"/>
          <w:sz w:val="18"/>
          <w:szCs w:val="18"/>
        </w:rPr>
      </w:pPr>
      <w:r>
        <w:rPr>
          <w:b/>
          <w:color w:val="333333"/>
          <w:highlight w:val="white"/>
        </w:rPr>
        <w:t>ЗРАЗОК ЗАЯВИ</w:t>
      </w:r>
    </w:p>
    <w:p w:rsidR="00270EC4" w:rsidRDefault="00270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right"/>
        <w:rPr>
          <w:color w:val="333333"/>
          <w:sz w:val="28"/>
          <w:szCs w:val="28"/>
          <w:highlight w:val="white"/>
        </w:rPr>
      </w:pPr>
    </w:p>
    <w:p w:rsidR="00270EC4" w:rsidRDefault="00E12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right"/>
        <w:rPr>
          <w:rFonts w:ascii="Tahoma" w:eastAsia="Tahoma" w:hAnsi="Tahoma" w:cs="Tahoma"/>
          <w:color w:val="111111"/>
          <w:sz w:val="18"/>
          <w:szCs w:val="18"/>
        </w:rPr>
      </w:pPr>
      <w:proofErr w:type="spellStart"/>
      <w:r>
        <w:rPr>
          <w:color w:val="333333"/>
          <w:sz w:val="28"/>
          <w:szCs w:val="28"/>
          <w:highlight w:val="white"/>
        </w:rPr>
        <w:t>В.о</w:t>
      </w:r>
      <w:proofErr w:type="spellEnd"/>
      <w:r>
        <w:rPr>
          <w:color w:val="333333"/>
          <w:sz w:val="28"/>
          <w:szCs w:val="28"/>
          <w:highlight w:val="white"/>
        </w:rPr>
        <w:t xml:space="preserve"> д</w:t>
      </w:r>
      <w:r w:rsidR="003421AF">
        <w:rPr>
          <w:color w:val="333333"/>
          <w:sz w:val="28"/>
          <w:szCs w:val="28"/>
          <w:highlight w:val="white"/>
        </w:rPr>
        <w:t>иректор</w:t>
      </w:r>
      <w:r>
        <w:rPr>
          <w:color w:val="333333"/>
          <w:sz w:val="28"/>
          <w:szCs w:val="28"/>
          <w:highlight w:val="white"/>
        </w:rPr>
        <w:t>а</w:t>
      </w:r>
      <w:r w:rsidR="003421AF">
        <w:rPr>
          <w:color w:val="333333"/>
          <w:sz w:val="28"/>
          <w:szCs w:val="28"/>
          <w:highlight w:val="white"/>
        </w:rPr>
        <w:t xml:space="preserve"> </w:t>
      </w:r>
      <w:r>
        <w:rPr>
          <w:color w:val="333333"/>
          <w:sz w:val="28"/>
          <w:szCs w:val="28"/>
        </w:rPr>
        <w:t>Новосілківської гімназії</w:t>
      </w:r>
    </w:p>
    <w:p w:rsidR="00270EC4" w:rsidRDefault="00E12D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right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333333"/>
          <w:sz w:val="28"/>
          <w:szCs w:val="28"/>
        </w:rPr>
        <w:t>Котик С.Б.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right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333333"/>
          <w:sz w:val="28"/>
          <w:szCs w:val="28"/>
          <w:highlight w:val="white"/>
        </w:rPr>
        <w:t>          ______________________________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right"/>
        <w:rPr>
          <w:rFonts w:ascii="Tahoma" w:eastAsia="Tahoma" w:hAnsi="Tahoma" w:cs="Tahoma"/>
          <w:color w:val="111111"/>
        </w:rPr>
      </w:pPr>
      <w:r>
        <w:rPr>
          <w:color w:val="333333"/>
          <w:highlight w:val="white"/>
        </w:rPr>
        <w:t>            (прізвище, ім’я, заявника)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right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333333"/>
          <w:sz w:val="28"/>
          <w:szCs w:val="28"/>
          <w:highlight w:val="white"/>
        </w:rPr>
        <w:t>          ______________________________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right"/>
        <w:rPr>
          <w:rFonts w:ascii="Tahoma" w:eastAsia="Tahoma" w:hAnsi="Tahoma" w:cs="Tahoma"/>
          <w:color w:val="111111"/>
        </w:rPr>
      </w:pPr>
      <w:r>
        <w:rPr>
          <w:color w:val="333333"/>
          <w:highlight w:val="white"/>
        </w:rPr>
        <w:t>           (соціальний статус заявника)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right"/>
        <w:rPr>
          <w:rFonts w:ascii="Tahoma" w:eastAsia="Tahoma" w:hAnsi="Tahoma" w:cs="Tahoma"/>
          <w:color w:val="111111"/>
          <w:sz w:val="18"/>
          <w:szCs w:val="18"/>
        </w:rPr>
      </w:pPr>
      <w:r>
        <w:rPr>
          <w:rFonts w:ascii="Calibri" w:eastAsia="Calibri" w:hAnsi="Calibri" w:cs="Calibri"/>
          <w:color w:val="111111"/>
          <w:sz w:val="22"/>
          <w:szCs w:val="22"/>
          <w:highlight w:val="white"/>
        </w:rPr>
        <w:t>        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center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333333"/>
          <w:sz w:val="28"/>
          <w:szCs w:val="28"/>
          <w:highlight w:val="white"/>
        </w:rPr>
        <w:t>                                                                            Контактний телефон____________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rPr>
          <w:rFonts w:ascii="Tahoma" w:eastAsia="Tahoma" w:hAnsi="Tahoma" w:cs="Tahoma"/>
          <w:color w:val="111111"/>
          <w:sz w:val="18"/>
          <w:szCs w:val="18"/>
        </w:rPr>
      </w:pPr>
      <w:r>
        <w:rPr>
          <w:rFonts w:ascii="Calibri" w:eastAsia="Calibri" w:hAnsi="Calibri" w:cs="Calibri"/>
          <w:color w:val="111111"/>
          <w:sz w:val="22"/>
          <w:szCs w:val="22"/>
          <w:highlight w:val="white"/>
        </w:rPr>
        <w:t> 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rPr>
          <w:rFonts w:ascii="Tahoma" w:eastAsia="Tahoma" w:hAnsi="Tahoma" w:cs="Tahoma"/>
          <w:color w:val="111111"/>
          <w:sz w:val="18"/>
          <w:szCs w:val="18"/>
        </w:rPr>
      </w:pPr>
      <w:r>
        <w:rPr>
          <w:rFonts w:ascii="Calibri" w:eastAsia="Calibri" w:hAnsi="Calibri" w:cs="Calibri"/>
          <w:color w:val="111111"/>
          <w:sz w:val="22"/>
          <w:szCs w:val="22"/>
          <w:highlight w:val="white"/>
        </w:rPr>
        <w:t> 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center"/>
        <w:rPr>
          <w:rFonts w:ascii="Tahoma" w:eastAsia="Tahoma" w:hAnsi="Tahoma" w:cs="Tahoma"/>
          <w:color w:val="111111"/>
          <w:sz w:val="18"/>
          <w:szCs w:val="18"/>
        </w:rPr>
      </w:pPr>
      <w:r>
        <w:rPr>
          <w:b/>
          <w:color w:val="333333"/>
          <w:sz w:val="28"/>
          <w:szCs w:val="28"/>
          <w:highlight w:val="white"/>
        </w:rPr>
        <w:t>Заява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rFonts w:ascii="Calibri" w:eastAsia="Calibri" w:hAnsi="Calibri" w:cs="Calibri"/>
          <w:color w:val="111111"/>
          <w:sz w:val="22"/>
          <w:szCs w:val="22"/>
          <w:highlight w:val="white"/>
        </w:rPr>
        <w:t> </w:t>
      </w:r>
      <w:r>
        <w:rPr>
          <w:color w:val="333333"/>
          <w:sz w:val="28"/>
          <w:szCs w:val="28"/>
          <w:highlight w:val="white"/>
        </w:rPr>
        <w:t xml:space="preserve"> Прошу провести розслідування за фактами випадків </w:t>
      </w:r>
      <w:proofErr w:type="spellStart"/>
      <w:r>
        <w:rPr>
          <w:color w:val="333333"/>
          <w:sz w:val="28"/>
          <w:szCs w:val="28"/>
          <w:highlight w:val="white"/>
        </w:rPr>
        <w:t>булінгу</w:t>
      </w:r>
      <w:proofErr w:type="spellEnd"/>
      <w:r>
        <w:rPr>
          <w:color w:val="333333"/>
          <w:sz w:val="28"/>
          <w:szCs w:val="28"/>
          <w:highlight w:val="white"/>
        </w:rPr>
        <w:t xml:space="preserve"> (цькування) ____________________________________________.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333333"/>
          <w:sz w:val="28"/>
          <w:szCs w:val="28"/>
          <w:highlight w:val="white"/>
        </w:rPr>
        <w:t>                  (прізвище, ім’я постраждалого)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333333"/>
          <w:sz w:val="28"/>
          <w:szCs w:val="28"/>
          <w:highlight w:val="white"/>
        </w:rPr>
        <w:t>Далі в заяві необхідно вказати особу, або осіб, які вчинили цькування та описати діяння, які полягають у психологічному, фізичному, чи іншому насильстві над особою і носять системний характер.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color w:val="333333"/>
          <w:sz w:val="28"/>
          <w:szCs w:val="28"/>
          <w:highlight w:val="white"/>
        </w:rPr>
      </w:pPr>
      <w:r>
        <w:rPr>
          <w:color w:val="333333"/>
          <w:sz w:val="28"/>
          <w:szCs w:val="28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rFonts w:ascii="Tahoma" w:eastAsia="Tahoma" w:hAnsi="Tahoma" w:cs="Tahoma"/>
          <w:color w:val="111111"/>
        </w:rPr>
        <w:t>___________                                                      ___________________ ____________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80"/>
        <w:rPr>
          <w:color w:val="000000"/>
        </w:rPr>
      </w:pPr>
      <w:r>
        <w:rPr>
          <w:color w:val="111111"/>
        </w:rPr>
        <w:t>    (дата)                                                                                              (підпис)                  (ПІБ) </w:t>
      </w:r>
    </w:p>
    <w:p w:rsidR="00270EC4" w:rsidRDefault="00270EC4">
      <w:pPr>
        <w:spacing w:line="276" w:lineRule="auto"/>
        <w:jc w:val="right"/>
        <w:rPr>
          <w:color w:val="000000"/>
          <w:sz w:val="28"/>
          <w:szCs w:val="28"/>
        </w:rPr>
      </w:pPr>
    </w:p>
    <w:p w:rsidR="00270EC4" w:rsidRDefault="003421AF">
      <w:pPr>
        <w:ind w:firstLine="141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7</w:t>
      </w:r>
    </w:p>
    <w:p w:rsidR="00E12DC9" w:rsidRDefault="00E12DC9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наказу по Новосілківській гімназії</w:t>
      </w:r>
    </w:p>
    <w:p w:rsidR="00E12DC9" w:rsidRDefault="00E12DC9" w:rsidP="00E12DC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01.09.202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_____</w:t>
      </w:r>
    </w:p>
    <w:p w:rsidR="00E12DC9" w:rsidRDefault="00E12DC9" w:rsidP="00E12DC9">
      <w:pPr>
        <w:jc w:val="right"/>
        <w:rPr>
          <w:color w:val="000000"/>
          <w:sz w:val="28"/>
          <w:szCs w:val="28"/>
        </w:rPr>
      </w:pP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center"/>
        <w:rPr>
          <w:rFonts w:ascii="Tahoma" w:eastAsia="Tahoma" w:hAnsi="Tahoma" w:cs="Tahoma"/>
          <w:color w:val="111111"/>
          <w:sz w:val="18"/>
          <w:szCs w:val="18"/>
        </w:rPr>
      </w:pPr>
      <w:r>
        <w:rPr>
          <w:b/>
          <w:color w:val="111111"/>
          <w:sz w:val="28"/>
          <w:szCs w:val="28"/>
        </w:rPr>
        <w:t>Положення про роботу Комісії з розгляду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center"/>
        <w:rPr>
          <w:rFonts w:ascii="Tahoma" w:eastAsia="Tahoma" w:hAnsi="Tahoma" w:cs="Tahoma"/>
          <w:color w:val="111111"/>
          <w:sz w:val="18"/>
          <w:szCs w:val="18"/>
        </w:rPr>
      </w:pPr>
      <w:r>
        <w:rPr>
          <w:b/>
          <w:color w:val="111111"/>
          <w:sz w:val="28"/>
          <w:szCs w:val="28"/>
        </w:rPr>
        <w:t xml:space="preserve">випадків </w:t>
      </w:r>
      <w:proofErr w:type="spellStart"/>
      <w:r>
        <w:rPr>
          <w:b/>
          <w:color w:val="111111"/>
          <w:sz w:val="28"/>
          <w:szCs w:val="28"/>
        </w:rPr>
        <w:t>булінгу</w:t>
      </w:r>
      <w:proofErr w:type="spellEnd"/>
      <w:r>
        <w:rPr>
          <w:b/>
          <w:color w:val="111111"/>
          <w:sz w:val="28"/>
          <w:szCs w:val="28"/>
        </w:rPr>
        <w:t xml:space="preserve"> (цькування) в </w:t>
      </w:r>
      <w:r w:rsidR="00E12DC9">
        <w:rPr>
          <w:b/>
          <w:color w:val="111111"/>
          <w:sz w:val="28"/>
          <w:szCs w:val="28"/>
        </w:rPr>
        <w:t>Новосілківській гімназії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1. Склад Комісії затвердив Наказом </w:t>
      </w:r>
      <w:r w:rsidR="00E12DC9">
        <w:rPr>
          <w:color w:val="111111"/>
          <w:sz w:val="28"/>
          <w:szCs w:val="28"/>
        </w:rPr>
        <w:t xml:space="preserve">в.о. </w:t>
      </w:r>
      <w:r>
        <w:rPr>
          <w:color w:val="111111"/>
          <w:sz w:val="28"/>
          <w:szCs w:val="28"/>
        </w:rPr>
        <w:t>директор</w:t>
      </w:r>
      <w:r w:rsidR="00E12DC9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 xml:space="preserve"> </w:t>
      </w:r>
      <w:r w:rsidR="00E12DC9">
        <w:rPr>
          <w:color w:val="111111"/>
          <w:sz w:val="28"/>
          <w:szCs w:val="28"/>
        </w:rPr>
        <w:t>гімназії</w:t>
      </w:r>
      <w:r>
        <w:rPr>
          <w:color w:val="111111"/>
          <w:sz w:val="28"/>
          <w:szCs w:val="28"/>
        </w:rPr>
        <w:t>. Комісія виконує свої обов'язки на постійній основі.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2. Склад Комісії формується з урахуванням її основних завдань. До складу входять педпрацівники, у тому числі практичний психолог та соціальний педагог. До участі в засіданні Комісії за згодою залучаються батьки або інші законні представники малолітніх або неповнолітніх сторін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, а також можуть залучатися сторони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(цькування), представники інших суб'єктів реагування на випадки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 в закладах освіти.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3. Головою Комісії є керівник закладу освіти, який організовує роботу і відповідає за виконання покладених на Комісію завдань, головує на її засіданнях та визначає перелік питань, що підлягають розгляду.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Голова Комісії визначає функціональні обов'язки кожного члена Комісії. У разі відсутності голови його обов'язки виконує заступник.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4. Секретар Комісії забезпечує підготовку проведення засідань та матеріалів, що підлягають розгляду на засіданнях, ведення протоколу засідань Комісії.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5. Член Комісії має право: ознайомлюватися з матеріалами, що стосуються випадку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(цькування), брати участь у їх перевірці; подавати пропозиції, висловлювати власну думку з питань, що розглядаються; брати участь у прийнятті рішення шляхом голосування; висловлювати окрему думку усно або письмово; вносити пропозиції до порядку денного засідання комісії.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6. Член Комісії зобов'язаний: особисто брати участь у роботі комісії; не розголошувати стороннім особам відомості, що стали йому відомі і не використовувати їх у своїх інтересах або інтересах третіх осіб; виконувати в межах, передбачених законодавством та посадовими обов'язками, доручення голови Комісії; брати участь у голосуванні.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7. Метою діяльності Комісії є припинення випадку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 в закладі освіти; відновлення та нормалізація стосунків, створення сприятливих умов для подальшого здобуття освіти у групі (класі), де стався випадок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(цькування); з'ясування причин, які призвели до випадку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, та вжиття заходів для усунення таких причин; оцінка потреб сторін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в соціальних та психолого-педагогічних послугах та забезпечення таких послуг.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8. Діяльність Комісії здійснюється на принципах: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законності;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верховенства права;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lastRenderedPageBreak/>
        <w:t>- поваги та дотримання прав і свобод людини;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- неупередженого ставлення до сторін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відкритості та прозорості;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конфіденційності та захисту персональних даних;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невідкладного реагування;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- комплексного підходу до розгляду випадку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нетерпимості до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 та визнання його суспільної небезпеки.</w:t>
      </w:r>
    </w:p>
    <w:p w:rsidR="00270EC4" w:rsidRDefault="00270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ahoma" w:eastAsia="Tahoma" w:hAnsi="Tahoma" w:cs="Tahoma"/>
          <w:color w:val="111111"/>
          <w:sz w:val="18"/>
          <w:szCs w:val="18"/>
        </w:rPr>
      </w:pP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Комісія у своїй діяльності забезпечує дотримання вимог Законів України «Про інформацію», «Про захист персональних даних».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9. До завдань Комісії належать: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збір інформації щодо обставин випадку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, зокрема пояснень сторін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, батьків або інших законних представників малолітніх або неповнолітніх сторін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; висновків практичного психолога та соціального педагога; відомостей служби у справах дітей та центру соціальних служб для сім'ї, дітей та молоді; експертних висновків, якщо у результаті вчинення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була завдана шкода психічному або фізичному здоров'ю потерпілого; інформації, збереженої на технічних засобах чи засобах електронної комунікації (Інтернет, соціальні мережі, повідомлення тощо);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іншої інформації, яка має значення для об'єктивного розгляду заяви;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розгляд та аналіз зібраних матеріалів щодо обставин випадку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 та прийняття рішення про наявність/відсутність обставин, що обґрунтовують інформацію, зазначену у заяві.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i/>
          <w:color w:val="111111"/>
          <w:sz w:val="18"/>
          <w:szCs w:val="18"/>
        </w:rPr>
      </w:pPr>
      <w:r>
        <w:rPr>
          <w:i/>
          <w:color w:val="111111"/>
          <w:sz w:val="28"/>
          <w:szCs w:val="28"/>
        </w:rPr>
        <w:t>У разі прийняття рішення Комісією про наявність обставин, що обґрунтовують інформацію, зазначену у заяві, до завдань також належать: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оцінка потреб сторін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в отриманні соціальних та психолого педагогічних послуг та забезпечення таких послуг, в тому числі із залученням фахівців служби у справах дітей та центру соцслужб для сім'ї, дітей та молоді;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визначення причин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та необхідних заходів для усунення таких причин;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визначення заходів виховного впливу щодо сторін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 у групі (класі), де стався випадок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моніторинг ефективності соціальних та психолого-педагогічних послуг, заходів з усунення причин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(цькування), заходів виховного впливу та корегування (за потреби) відповідних послуг та заходів;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надання рекомендацій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(цькування), їхніми батьками або іншими законними представниками;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надання рекомендацій для батьків або інших законних представників малолітньої чи неповнолітньої особи, яка стала стороною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(цькування).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lastRenderedPageBreak/>
        <w:t>10. Формою роботи Комісії є засідання, які проводяться у разі потреби. Дату, час і місце проведення засідання Комісії визначає її голова.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11. Секретар Комісії не пізніше вісімнадцятої години дня, що передує дню засідання комісії, повідомляє членів комісії, а також заявника та інших за</w:t>
      </w:r>
      <w:r w:rsidR="00E12DC9">
        <w:rPr>
          <w:color w:val="111111"/>
          <w:sz w:val="28"/>
          <w:szCs w:val="28"/>
        </w:rPr>
        <w:t>цікавле</w:t>
      </w:r>
      <w:r>
        <w:rPr>
          <w:color w:val="111111"/>
          <w:sz w:val="28"/>
          <w:szCs w:val="28"/>
        </w:rPr>
        <w:t>них осіб про порядок денний запланованого засідання, дату, час і місце його проведення, а також надає/надсилає членам Комісії та зазначеним особам необхідні матеріали в електронному або паперовому вигляді.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12. Рішення з питань, що розглядаються на засіданні Комісії, приймаються шляхом відкритого голосування більшістю голосів від затвердженого складу комісії. У разі рівного розподілу голосів голос голови Комісії є вирішальним.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13. Під час проведення засідання Комісії секретар веде протокол засідання.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14. Особи, залучені до участі в засіданні Комісії, зобов'язані дотримуватись принципів її діяльності, зокрема не розголошувати стороннім особам відомості, що стали їм відомі, і не використовувати їх у своїх інтересах або інтересах третіх осіб.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Особи, залучені до участі в засіданні Комісії, під час засідання мають право: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ознайомлюватися з матеріалами, поданими на розгляд;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ставити питання по суті розгляду;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подавати пропозиції, висловлювати власну думку з питань, що розглядаються.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15. Голова Комісії доводить до відома учасників освітнього процесу рішення згідно з протоколом засідання та здійснює контроль за їхнім виконанням.</w:t>
      </w:r>
    </w:p>
    <w:p w:rsidR="00270EC4" w:rsidRDefault="0034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rFonts w:ascii="Tahoma" w:eastAsia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16. Строк розгляду Комісією заяви або повідомлення про випадок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в </w:t>
      </w:r>
      <w:r w:rsidR="00FE3BAD">
        <w:rPr>
          <w:color w:val="111111"/>
          <w:sz w:val="28"/>
          <w:szCs w:val="28"/>
        </w:rPr>
        <w:t>гімназії</w:t>
      </w:r>
      <w:r>
        <w:rPr>
          <w:color w:val="111111"/>
          <w:sz w:val="28"/>
          <w:szCs w:val="28"/>
        </w:rPr>
        <w:t xml:space="preserve"> та виконання нею своїх завдань не має перевищувати десяти робочих днів із дня отримання заяви або повідомлення керівником закладу освіти.</w:t>
      </w:r>
    </w:p>
    <w:p w:rsidR="00270EC4" w:rsidRDefault="00270EC4"/>
    <w:p w:rsidR="00270EC4" w:rsidRDefault="00270EC4">
      <w:bookmarkStart w:id="1" w:name="_gjdgxs" w:colFirst="0" w:colLast="0"/>
      <w:bookmarkEnd w:id="1"/>
    </w:p>
    <w:sectPr w:rsidR="00270EC4">
      <w:pgSz w:w="12240" w:h="15840"/>
      <w:pgMar w:top="426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C09CD"/>
    <w:multiLevelType w:val="multilevel"/>
    <w:tmpl w:val="6D2A6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8861DA2"/>
    <w:multiLevelType w:val="multilevel"/>
    <w:tmpl w:val="E79839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A1195C"/>
    <w:multiLevelType w:val="multilevel"/>
    <w:tmpl w:val="25BE2F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EF13361"/>
    <w:multiLevelType w:val="multilevel"/>
    <w:tmpl w:val="9FF8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C4"/>
    <w:rsid w:val="00040352"/>
    <w:rsid w:val="002351EF"/>
    <w:rsid w:val="00270EC4"/>
    <w:rsid w:val="003421AF"/>
    <w:rsid w:val="0051173D"/>
    <w:rsid w:val="00955CFD"/>
    <w:rsid w:val="00A60D07"/>
    <w:rsid w:val="00BF6749"/>
    <w:rsid w:val="00D67D2E"/>
    <w:rsid w:val="00E12DC9"/>
    <w:rsid w:val="00EB68CD"/>
    <w:rsid w:val="00F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BA54"/>
  <w15:docId w15:val="{713CB565-9944-4B78-A0FA-3C4AE016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421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2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57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5053</Words>
  <Characters>28806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2025-10-16T07:12:00Z</dcterms:created>
  <dcterms:modified xsi:type="dcterms:W3CDTF">2025-10-16T12:51:00Z</dcterms:modified>
</cp:coreProperties>
</file>