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8638" w14:textId="23107BC9" w:rsidR="008867E9" w:rsidRPr="00C84F78" w:rsidRDefault="008867E9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AD0287" w14:textId="1827D171" w:rsidR="008867E9" w:rsidRPr="00C84F78" w:rsidRDefault="00501F54" w:rsidP="00501F54">
      <w:pPr>
        <w:widowControl w:val="0"/>
        <w:spacing w:before="20" w:after="20" w:line="240" w:lineRule="auto"/>
        <w:ind w:left="7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8867E9" w:rsidRPr="00C84F78">
        <w:rPr>
          <w:rFonts w:ascii="Times New Roman" w:eastAsia="Times New Roman" w:hAnsi="Times New Roman" w:cs="Times New Roman"/>
          <w:sz w:val="24"/>
          <w:szCs w:val="24"/>
        </w:rPr>
        <w:t>АТВЕРДЖЕНО</w:t>
      </w:r>
    </w:p>
    <w:p w14:paraId="3A9E4636" w14:textId="547C5305" w:rsidR="008867E9" w:rsidRPr="00C84F78" w:rsidRDefault="008867E9" w:rsidP="00501F54">
      <w:pPr>
        <w:widowControl w:val="0"/>
        <w:spacing w:before="20" w:after="20" w:line="240" w:lineRule="auto"/>
        <w:ind w:left="7230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рішенням педагогічної ради</w:t>
      </w:r>
      <w:r w:rsidR="0019751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037498D3" w14:textId="340C3106" w:rsidR="0019751C" w:rsidRPr="00C84F78" w:rsidRDefault="0019751C" w:rsidP="0019751C">
      <w:pPr>
        <w:widowControl w:val="0"/>
        <w:spacing w:before="20" w:after="20" w:line="240" w:lineRule="auto"/>
        <w:ind w:left="7230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5CB47021" w14:textId="54890C9F" w:rsidR="008867E9" w:rsidRPr="00C84F78" w:rsidRDefault="008867E9" w:rsidP="00501F54">
      <w:pPr>
        <w:widowControl w:val="0"/>
        <w:spacing w:before="20" w:after="20" w:line="240" w:lineRule="auto"/>
        <w:ind w:left="7230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від ____________ 2025 року</w:t>
      </w:r>
    </w:p>
    <w:p w14:paraId="52AAE7B4" w14:textId="77777777" w:rsidR="008867E9" w:rsidRPr="00C84F78" w:rsidRDefault="008867E9" w:rsidP="00501F54">
      <w:pPr>
        <w:widowControl w:val="0"/>
        <w:spacing w:before="20" w:after="20" w:line="240" w:lineRule="auto"/>
        <w:ind w:left="7230"/>
        <w:rPr>
          <w:rFonts w:ascii="Times New Roman" w:eastAsia="Times New Roman" w:hAnsi="Times New Roman" w:cs="Times New Roman"/>
          <w:sz w:val="24"/>
          <w:szCs w:val="24"/>
        </w:rPr>
      </w:pPr>
    </w:p>
    <w:p w14:paraId="52936CD5" w14:textId="77777777" w:rsidR="008867E9" w:rsidRDefault="008867E9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599A59" w14:textId="77777777" w:rsidR="00501F54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23FCBA" w14:textId="77777777" w:rsidR="00501F54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6D937E" w14:textId="77777777" w:rsidR="00501F54" w:rsidRPr="00C84F78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A56532" w14:textId="404DBA7F" w:rsidR="00B01E38" w:rsidRPr="00501F54" w:rsidRDefault="008867E9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1F54">
        <w:rPr>
          <w:rFonts w:ascii="Times New Roman" w:eastAsia="Times New Roman" w:hAnsi="Times New Roman" w:cs="Times New Roman"/>
          <w:b/>
          <w:sz w:val="32"/>
          <w:szCs w:val="32"/>
        </w:rPr>
        <w:t>Навчальна програма</w:t>
      </w:r>
    </w:p>
    <w:p w14:paraId="3164F149" w14:textId="1407CB2B" w:rsidR="00B01E38" w:rsidRPr="00501F54" w:rsidRDefault="008867E9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1F54">
        <w:rPr>
          <w:rFonts w:ascii="Times New Roman" w:eastAsia="Times New Roman" w:hAnsi="Times New Roman" w:cs="Times New Roman"/>
          <w:b/>
          <w:sz w:val="32"/>
          <w:szCs w:val="32"/>
        </w:rPr>
        <w:t xml:space="preserve">курсу </w:t>
      </w:r>
      <w:r w:rsidR="009F21FB" w:rsidRPr="00501F54">
        <w:rPr>
          <w:rFonts w:ascii="Times New Roman" w:eastAsia="Times New Roman" w:hAnsi="Times New Roman" w:cs="Times New Roman"/>
          <w:b/>
          <w:sz w:val="32"/>
          <w:szCs w:val="32"/>
        </w:rPr>
        <w:t>«Інформатика»</w:t>
      </w:r>
      <w:r w:rsidRPr="00501F54">
        <w:rPr>
          <w:rFonts w:ascii="Times New Roman" w:eastAsia="Times New Roman" w:hAnsi="Times New Roman" w:cs="Times New Roman"/>
          <w:b/>
          <w:sz w:val="32"/>
          <w:szCs w:val="32"/>
        </w:rPr>
        <w:t xml:space="preserve"> для 8 класу</w:t>
      </w:r>
    </w:p>
    <w:p w14:paraId="1EC340E6" w14:textId="77777777" w:rsidR="008867E9" w:rsidRPr="00C84F78" w:rsidRDefault="008867E9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45F895" w14:textId="75E2F58A" w:rsidR="000C100C" w:rsidRPr="00C84F78" w:rsidRDefault="00A734DB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1,5</w:t>
      </w:r>
      <w:r w:rsidR="000C100C"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години на тиждень</w:t>
      </w:r>
      <w:r w:rsidR="00822A1F"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52</w:t>
      </w:r>
      <w:r w:rsidR="00822A1F"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годин на навчальний рік</w:t>
      </w:r>
    </w:p>
    <w:p w14:paraId="5C2858C5" w14:textId="77777777" w:rsidR="000C100C" w:rsidRPr="00C84F78" w:rsidRDefault="000C100C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FF9293" w14:textId="77777777" w:rsidR="00501F54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63AFF5" w14:textId="5FC022B0" w:rsidR="008867E9" w:rsidRPr="00C84F78" w:rsidRDefault="000C100C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8867E9" w:rsidRPr="00C84F78">
        <w:rPr>
          <w:rFonts w:ascii="Times New Roman" w:eastAsia="Times New Roman" w:hAnsi="Times New Roman" w:cs="Times New Roman"/>
          <w:bCs/>
          <w:sz w:val="24"/>
          <w:szCs w:val="24"/>
        </w:rPr>
        <w:t>озроблено на основі модельної навчальної програми «Інформатика. 7-9 класи»</w:t>
      </w:r>
    </w:p>
    <w:p w14:paraId="266F2E71" w14:textId="0A09F7BB" w:rsidR="00B01E38" w:rsidRPr="00C84F78" w:rsidRDefault="009F21FB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для закладів загальної середньої освіти</w:t>
      </w:r>
    </w:p>
    <w:p w14:paraId="125570BB" w14:textId="77777777" w:rsidR="00B01E38" w:rsidRPr="00C84F78" w:rsidRDefault="009F21FB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(автори </w:t>
      </w:r>
      <w:proofErr w:type="spellStart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Ривкінд</w:t>
      </w:r>
      <w:proofErr w:type="spellEnd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Й.Я., Лисенко Т.І., </w:t>
      </w:r>
      <w:proofErr w:type="spellStart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Чернікова</w:t>
      </w:r>
      <w:proofErr w:type="spellEnd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Л.А., </w:t>
      </w:r>
      <w:proofErr w:type="spellStart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Шакотько</w:t>
      </w:r>
      <w:proofErr w:type="spellEnd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В.В.)</w:t>
      </w:r>
    </w:p>
    <w:p w14:paraId="72D27AF1" w14:textId="3B7182DF" w:rsidR="00B01E38" w:rsidRPr="00C84F78" w:rsidRDefault="00B01E38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C3548F" w14:textId="0CB678DC" w:rsidR="00B01E38" w:rsidRPr="00C84F78" w:rsidRDefault="00B01E38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EFA219" w14:textId="4F474D36" w:rsidR="00B01E38" w:rsidRPr="00C84F78" w:rsidRDefault="00B01E38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2A78C4" w14:textId="7D6A00C8" w:rsidR="00B01E38" w:rsidRPr="00C84F78" w:rsidRDefault="00B01E38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ABE0DF" w14:textId="77777777" w:rsidR="00501F54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7245B5" w14:textId="2FA70D09" w:rsidR="008867E9" w:rsidRPr="00C84F78" w:rsidRDefault="00030DC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Упорядник</w:t>
      </w:r>
      <w:r w:rsidR="008867E9" w:rsidRPr="00C84F78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</w:t>
      </w:r>
    </w:p>
    <w:p w14:paraId="2B67CF52" w14:textId="66ACF5A2" w:rsidR="00B01E38" w:rsidRPr="00C84F78" w:rsidRDefault="008867E9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(ім’я та прізвище учителя)</w:t>
      </w:r>
    </w:p>
    <w:p w14:paraId="488947A4" w14:textId="14584728" w:rsidR="00B01E38" w:rsidRPr="00C84F78" w:rsidRDefault="00B01E38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8E4A06" w14:textId="19AE9450" w:rsidR="00B01E38" w:rsidRPr="00C84F78" w:rsidRDefault="00B01E38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3F3501" w14:textId="77777777" w:rsidR="00822A1F" w:rsidRPr="00C84F78" w:rsidRDefault="00822A1F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D0A88D" w14:textId="77777777" w:rsidR="00822A1F" w:rsidRDefault="00822A1F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C38F42" w14:textId="77777777" w:rsidR="00501F54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F40414" w14:textId="77777777" w:rsidR="00501F54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239004" w14:textId="77777777" w:rsidR="00501F54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157F44" w14:textId="77777777" w:rsidR="00501F54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E4FC11" w14:textId="77777777" w:rsidR="00501F54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3B3C2F" w14:textId="77777777" w:rsidR="00501F54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3AF0BD" w14:textId="77777777" w:rsidR="00501F54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3E3336" w14:textId="77777777" w:rsidR="00501F54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75813C" w14:textId="77777777" w:rsidR="00501F54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020873" w14:textId="77777777" w:rsidR="00501F54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7181EF" w14:textId="77777777" w:rsidR="00501F54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22F723" w14:textId="77777777" w:rsidR="00501F54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4882FD" w14:textId="77777777" w:rsidR="00501F54" w:rsidRPr="00C84F78" w:rsidRDefault="00501F54" w:rsidP="00501F54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9E0C30" w14:textId="597C7F2D" w:rsidR="00B01E38" w:rsidRPr="00C84F78" w:rsidRDefault="00B01E38" w:rsidP="0019751C">
      <w:pPr>
        <w:widowControl w:val="0"/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EEF6F" w14:textId="52C1780A" w:rsidR="00501F54" w:rsidRDefault="008867E9" w:rsidP="0019751C">
      <w:pPr>
        <w:widowControl w:val="0"/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2025 рік</w:t>
      </w:r>
    </w:p>
    <w:p w14:paraId="33CF7089" w14:textId="77777777" w:rsidR="00501F54" w:rsidRDefault="00501F54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501F54" w:rsidSect="00501F54">
          <w:pgSz w:w="11906" w:h="16838"/>
          <w:pgMar w:top="850" w:right="850" w:bottom="1417" w:left="850" w:header="708" w:footer="708" w:gutter="0"/>
          <w:cols w:space="720"/>
          <w:docGrid w:linePitch="299"/>
        </w:sectPr>
      </w:pPr>
    </w:p>
    <w:p w14:paraId="1759C971" w14:textId="77777777" w:rsidR="00B01E38" w:rsidRDefault="009F21F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ВСТУПНА ЧАСТИНА</w:t>
      </w:r>
    </w:p>
    <w:p w14:paraId="2F8BB460" w14:textId="77777777" w:rsidR="00501F54" w:rsidRPr="00C84F78" w:rsidRDefault="00501F54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1C486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Метою навчання в </w:t>
      </w:r>
      <w:proofErr w:type="spellStart"/>
      <w:r w:rsidRPr="00C84F78">
        <w:rPr>
          <w:rFonts w:ascii="Times New Roman" w:eastAsia="Times New Roman" w:hAnsi="Times New Roman" w:cs="Times New Roman"/>
          <w:b/>
          <w:sz w:val="24"/>
          <w:szCs w:val="24"/>
        </w:rPr>
        <w:t>інформатичній</w:t>
      </w:r>
      <w:proofErr w:type="spellEnd"/>
      <w:r w:rsidRPr="00C84F78">
        <w:rPr>
          <w:rFonts w:ascii="Times New Roman" w:eastAsia="Times New Roman" w:hAnsi="Times New Roman" w:cs="Times New Roman"/>
          <w:b/>
          <w:sz w:val="24"/>
          <w:szCs w:val="24"/>
        </w:rPr>
        <w:t xml:space="preserve"> освітній галузі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відповідно до Державного стандарту базової середньої освіти є розвиток особистості учня, здатного використовувати цифрові інструменти і технології для розв’язання проблем, розвитку, творчого самовираження, забезпечення власного і суспільного добробуту, критично мислити, безпечно та </w:t>
      </w:r>
      <w:proofErr w:type="spellStart"/>
      <w:r w:rsidRPr="00C84F78">
        <w:rPr>
          <w:rFonts w:ascii="Times New Roman" w:eastAsia="Times New Roman" w:hAnsi="Times New Roman" w:cs="Times New Roman"/>
          <w:sz w:val="24"/>
          <w:szCs w:val="24"/>
        </w:rPr>
        <w:t>відповідально</w:t>
      </w:r>
      <w:proofErr w:type="spellEnd"/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діяти в інформаційному суспільстві.</w:t>
      </w:r>
    </w:p>
    <w:p w14:paraId="752D25AA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sz w:val="24"/>
          <w:szCs w:val="24"/>
        </w:rPr>
        <w:t>Освітня мета інформатики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як навчального предмету повністю співпадає з метою навчання </w:t>
      </w:r>
      <w:proofErr w:type="spellStart"/>
      <w:r w:rsidRPr="00C84F78">
        <w:rPr>
          <w:rFonts w:ascii="Times New Roman" w:eastAsia="Times New Roman" w:hAnsi="Times New Roman" w:cs="Times New Roman"/>
          <w:sz w:val="24"/>
          <w:szCs w:val="24"/>
        </w:rPr>
        <w:t>інформатичної</w:t>
      </w:r>
      <w:proofErr w:type="spellEnd"/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освітньої галузі.</w:t>
      </w:r>
    </w:p>
    <w:p w14:paraId="600AD48E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sz w:val="24"/>
          <w:szCs w:val="24"/>
        </w:rPr>
        <w:t>Завдання навчання інформатики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як навчального предмету передбачають формування в процесі навчання учнів/учениць ключових </w:t>
      </w:r>
      <w:proofErr w:type="spellStart"/>
      <w:r w:rsidRPr="00C84F78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, визначених у Державному стандарті базової середньої освіти (вільне володіння державною мовою; здатність спілкуватися рідною (у разі відмінності від державної) та іноземними мовами; математична компетентність; компетентності у галузі природничих наук, техніки і технологій; </w:t>
      </w:r>
      <w:proofErr w:type="spellStart"/>
      <w:r w:rsidRPr="00C84F78">
        <w:rPr>
          <w:rFonts w:ascii="Times New Roman" w:eastAsia="Times New Roman" w:hAnsi="Times New Roman" w:cs="Times New Roman"/>
          <w:sz w:val="24"/>
          <w:szCs w:val="24"/>
        </w:rPr>
        <w:t>інноваційність</w:t>
      </w:r>
      <w:proofErr w:type="spellEnd"/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; екологічна компетентність; навчання впродовж життя; громадянські та соціальні компетентності; культурна компетентність; підприємливість і фінансова грамотність), а також формування інформаційно-комунікаційної компетентності, яка в </w:t>
      </w:r>
      <w:proofErr w:type="spellStart"/>
      <w:r w:rsidRPr="00C84F78">
        <w:rPr>
          <w:rFonts w:ascii="Times New Roman" w:eastAsia="Times New Roman" w:hAnsi="Times New Roman" w:cs="Times New Roman"/>
          <w:sz w:val="24"/>
          <w:szCs w:val="24"/>
        </w:rPr>
        <w:t>інформатичній</w:t>
      </w:r>
      <w:proofErr w:type="spellEnd"/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освітній галузі є і ключовою, і предметною.</w:t>
      </w:r>
    </w:p>
    <w:p w14:paraId="1A8937B6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bCs/>
          <w:sz w:val="24"/>
          <w:szCs w:val="24"/>
        </w:rPr>
        <w:t>Наскрізними є такі вміння:</w:t>
      </w:r>
    </w:p>
    <w:p w14:paraId="1D2AF8B7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1) читати з розумінням, в тому числі електронні тексти, схеми, діаграми,  що передбачає зокрема, уміння формулювати твердження, ідеї, підкріплюючі їх аргументами, фактами та цитатами (посиланнями на джерела);</w:t>
      </w:r>
    </w:p>
    <w:p w14:paraId="149455C8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2) висловлювати власну думку в усній і письмовій формі, в тому числі з використанням цифрових пристроїв та відповідної термінології;</w:t>
      </w:r>
    </w:p>
    <w:p w14:paraId="19AB9035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3) критично та системно мислити, використовуючи різноманітні ресурси та способи оцінювання якості доказів, надійності джерел і достовірності відомостей, отриманих у тому числі й з електронних ресурсів;</w:t>
      </w:r>
    </w:p>
    <w:p w14:paraId="65C7FDB8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C84F78">
        <w:rPr>
          <w:rFonts w:ascii="Times New Roman" w:eastAsia="Times New Roman" w:hAnsi="Times New Roman" w:cs="Times New Roman"/>
          <w:sz w:val="24"/>
          <w:szCs w:val="24"/>
        </w:rPr>
        <w:t>логічно</w:t>
      </w:r>
      <w:proofErr w:type="spellEnd"/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обґрунтовувати свої дії для розв’язування задач з використанням цифрових пристроїв, свій вибір програмного забезпечення для створення моделей об’єктів, явищ і процесів;</w:t>
      </w:r>
    </w:p>
    <w:p w14:paraId="445D6C16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5) діяти творчо, що передбачає креативне мислення, продукування нових ідей, доброчесне використання чужих ідей та їх доопрацювання, застосування власних знань для створення нових інформаційних об’єктів;</w:t>
      </w:r>
    </w:p>
    <w:p w14:paraId="4F086594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6) виявляти ініціативу, що передбачає активну участь у різних видах діяльності, уміння брати на себе відповідальність;</w:t>
      </w:r>
    </w:p>
    <w:p w14:paraId="102DB396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proofErr w:type="spellStart"/>
      <w:r w:rsidRPr="00C84F78">
        <w:rPr>
          <w:rFonts w:ascii="Times New Roman" w:eastAsia="Times New Roman" w:hAnsi="Times New Roman" w:cs="Times New Roman"/>
          <w:sz w:val="24"/>
          <w:szCs w:val="24"/>
        </w:rPr>
        <w:t>конструктивно</w:t>
      </w:r>
      <w:proofErr w:type="spellEnd"/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керувати емоціями, що передбачає налаштування на пошук внутрішньої рівноваги, конструктивну комунікацію, у тому числі під час спілкування з використанням цифрових засобів, зосередження уваги на вирішенні проблем, продуктивну діяльність;</w:t>
      </w:r>
    </w:p>
    <w:p w14:paraId="444F4CA5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8) оцінювати ризики під час використання цифрових пристроїв, розрізняти прийнятні та неприйнятні ризики;</w:t>
      </w:r>
    </w:p>
    <w:p w14:paraId="313C36E6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9) приймати рішення, що передбачає здатність обирати способи розв’язання проблем з використанням відповідних цифрових пристроїв та програмного забезпечення;</w:t>
      </w:r>
    </w:p>
    <w:p w14:paraId="6E12F10A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10) розв’язувати проблеми, що передбачає вміння аналізувати проблемні ситуації, висувати гіпотези та їх обґрунтовувати й практично перевіряти, презентувати, у тому числі з використанням цифрових засобів, та аргументувати рішення;</w:t>
      </w:r>
    </w:p>
    <w:p w14:paraId="67B60484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11) співпрацювати з іншими, що передбачає вміння обґрунтовувати переваги взаємодії під час спільної діяльності, планувати власну та групову роботу, підтримувати учасників групи, допомагати іншим, у тому числі з використанням цифрових засобів, і заохочувати їх до досягнення спільної мети.</w:t>
      </w:r>
    </w:p>
    <w:p w14:paraId="4CD82DC5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Формування  інформаційно-комунікаційної компетентності відповідно до Державного стандарту базової середньої освіти передбачає реалізацію навчальних завдань, ознакою вирішення яких є те, що учень/учениця:</w:t>
      </w:r>
    </w:p>
    <w:p w14:paraId="1C60B509" w14:textId="77777777" w:rsidR="00B01E38" w:rsidRPr="00C84F78" w:rsidRDefault="009F21FB">
      <w:pPr>
        <w:numPr>
          <w:ilvl w:val="0"/>
          <w:numId w:val="3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lastRenderedPageBreak/>
        <w:t>знаходить, аналізує, перетворює, узагальнює, систематизує та подає дані у різних формах, критично оцінює інформацію для розв’язання життєвих проблем;</w:t>
      </w:r>
    </w:p>
    <w:p w14:paraId="450DE546" w14:textId="77777777" w:rsidR="00B01E38" w:rsidRPr="00C84F78" w:rsidRDefault="009F21FB">
      <w:pPr>
        <w:numPr>
          <w:ilvl w:val="0"/>
          <w:numId w:val="3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створює інформаційні продукти для ефективного розв’язування задач/проблем, творчого самовираження індивідуально та у співпраці з іншими особами з використанням цифрових пристроїв чи без них;</w:t>
      </w:r>
    </w:p>
    <w:p w14:paraId="41218173" w14:textId="77777777" w:rsidR="00B01E38" w:rsidRPr="00C84F78" w:rsidRDefault="009F21FB">
      <w:pPr>
        <w:numPr>
          <w:ilvl w:val="0"/>
          <w:numId w:val="3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усвідомлено використовує інформаційні та комунікаційні технології і цифрові інструменти для доступу до інформації, спілкування та співпраці як творець та (або) споживач, а також самостійно опановує нові технології;</w:t>
      </w:r>
    </w:p>
    <w:p w14:paraId="3D6FFC82" w14:textId="77777777" w:rsidR="00B01E38" w:rsidRPr="00C84F78" w:rsidRDefault="009F21FB">
      <w:pPr>
        <w:numPr>
          <w:ilvl w:val="0"/>
          <w:numId w:val="3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усвідомлює наслідки використання інформаційних і комунікаційних технологій для себе, суспільства, навколишнього природного середовища, дотримується етичних, культурних і правових норм інформаційної взаємодії.</w:t>
      </w:r>
    </w:p>
    <w:p w14:paraId="2F094A7F" w14:textId="28A9BFB3" w:rsidR="00B01E38" w:rsidRPr="00C84F78" w:rsidRDefault="009F21FB" w:rsidP="00A00CA3">
      <w:pPr>
        <w:spacing w:before="20" w:after="12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Основою для досягнення очікуваних результатів навчання, визначених у </w:t>
      </w:r>
      <w:r w:rsidR="008867E9" w:rsidRPr="00C84F78">
        <w:rPr>
          <w:rFonts w:ascii="Times New Roman" w:eastAsia="Times New Roman" w:hAnsi="Times New Roman" w:cs="Times New Roman"/>
          <w:sz w:val="24"/>
          <w:szCs w:val="24"/>
        </w:rPr>
        <w:t>навчальній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програмі, є </w:t>
      </w:r>
      <w:r w:rsidRPr="00C84F78">
        <w:rPr>
          <w:rFonts w:ascii="Times New Roman" w:eastAsia="Times New Roman" w:hAnsi="Times New Roman" w:cs="Times New Roman"/>
          <w:b/>
          <w:i/>
          <w:sz w:val="24"/>
          <w:szCs w:val="24"/>
        </w:rPr>
        <w:t>діяльнісний підхід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>, що базується на доборі  інформаційних об’єктів, під час опрацювання яких формуються відповідні ключові та предметні компетентності.</w:t>
      </w:r>
    </w:p>
    <w:p w14:paraId="127BC374" w14:textId="77777777" w:rsidR="00B01E38" w:rsidRPr="00C84F78" w:rsidRDefault="009F21FB" w:rsidP="00A00CA3">
      <w:pPr>
        <w:spacing w:before="20" w:after="12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i/>
          <w:sz w:val="24"/>
          <w:szCs w:val="24"/>
        </w:rPr>
        <w:t>Діяльнісний підхід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також передбачає реалізацію об’єктного підходу:  інформаційні технології використовуються для опрацювання певних інформаційних об’єктів, які мають певні властивості; для опрацювання об’єкта необхідно змінити значення його властивостей; для змінення значення властивостей об’єкта над ним необхідно виконати певні дії – реалізувати певний алгоритм.</w:t>
      </w:r>
    </w:p>
    <w:p w14:paraId="31060066" w14:textId="77777777" w:rsidR="00B01E38" w:rsidRPr="00C84F78" w:rsidRDefault="009F21FB" w:rsidP="00A00CA3">
      <w:pPr>
        <w:spacing w:before="20" w:after="12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i/>
          <w:sz w:val="24"/>
          <w:szCs w:val="24"/>
        </w:rPr>
        <w:t>Алгоритмічний підхід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полягає у поданні способів виконання операцій над об’єктами у вигляді алгоритмів. Це сприятиме розвитку в учнів алгоритмічного мислення, ознаками якого є вміння поділяти задачі на </w:t>
      </w:r>
      <w:proofErr w:type="spellStart"/>
      <w:r w:rsidRPr="00C84F78">
        <w:rPr>
          <w:rFonts w:ascii="Times New Roman" w:eastAsia="Times New Roman" w:hAnsi="Times New Roman" w:cs="Times New Roman"/>
          <w:sz w:val="24"/>
          <w:szCs w:val="24"/>
        </w:rPr>
        <w:t>підзадачі</w:t>
      </w:r>
      <w:proofErr w:type="spellEnd"/>
      <w:r w:rsidRPr="00C84F78">
        <w:rPr>
          <w:rFonts w:ascii="Times New Roman" w:eastAsia="Times New Roman" w:hAnsi="Times New Roman" w:cs="Times New Roman"/>
          <w:sz w:val="24"/>
          <w:szCs w:val="24"/>
        </w:rPr>
        <w:t>, чітко формулювати правила виконання окремих операцій та визначати їх послідовність, враховуючи можливості виконавців.</w:t>
      </w:r>
    </w:p>
    <w:p w14:paraId="4E4A18ED" w14:textId="77777777" w:rsidR="00B01E38" w:rsidRPr="00C84F78" w:rsidRDefault="009F21FB">
      <w:pPr>
        <w:spacing w:before="20" w:after="20" w:line="240" w:lineRule="auto"/>
        <w:ind w:firstLine="566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sz w:val="24"/>
          <w:szCs w:val="24"/>
        </w:rPr>
        <w:t>Пріоритети викладання предмету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BAB2E11" w14:textId="77777777" w:rsidR="00B01E38" w:rsidRPr="00C84F78" w:rsidRDefault="009F21FB">
      <w:pPr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повага до особистості учня/учениці та визнання важливості урахування їх інтересів під час навчанні інформатики, доборі інформаційних об’єктів та засобів для їх опрацювання;</w:t>
      </w:r>
    </w:p>
    <w:p w14:paraId="41130037" w14:textId="77777777" w:rsidR="00B01E38" w:rsidRPr="00C84F78" w:rsidRDefault="009F21FB">
      <w:pPr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підтримка пізнавального інтересу учнів, забезпечення можливостей зарахування результатів навчання з інформатики, отриманих в неформальній освіті;</w:t>
      </w:r>
    </w:p>
    <w:p w14:paraId="10FC271C" w14:textId="77777777" w:rsidR="00B01E38" w:rsidRPr="00C84F78" w:rsidRDefault="009F21FB">
      <w:pPr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забезпечення рівного доступу кожного учня/учениці до освіти без будь-яких форм їх дискримінації;</w:t>
      </w:r>
    </w:p>
    <w:p w14:paraId="34750A94" w14:textId="77777777" w:rsidR="00B01E38" w:rsidRPr="00C84F78" w:rsidRDefault="009F21FB">
      <w:pPr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дотримання принципів академічної доброчесності учасників/учасниць освітнього процесу;</w:t>
      </w:r>
    </w:p>
    <w:p w14:paraId="0923AC75" w14:textId="77777777" w:rsidR="00B01E38" w:rsidRPr="00C84F78" w:rsidRDefault="009F21FB">
      <w:pPr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створення безпечного цифрового освітнього середовища з сучасними засобами навчання інформатики, яке забезпечує онлайн та </w:t>
      </w:r>
      <w:proofErr w:type="spellStart"/>
      <w:r w:rsidRPr="00C84F78">
        <w:rPr>
          <w:rFonts w:ascii="Times New Roman" w:eastAsia="Times New Roman" w:hAnsi="Times New Roman" w:cs="Times New Roman"/>
          <w:sz w:val="24"/>
          <w:szCs w:val="24"/>
        </w:rPr>
        <w:t>офлайн</w:t>
      </w:r>
      <w:proofErr w:type="spellEnd"/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форми навчання;</w:t>
      </w:r>
    </w:p>
    <w:p w14:paraId="389BAC11" w14:textId="77777777" w:rsidR="00B01E38" w:rsidRPr="00C84F78" w:rsidRDefault="009F21FB">
      <w:pPr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утвердження конструктивної та етичної взаємодії учнів/учениць між собою та з дорослими, в тому числі і з використанням цифрових мереж.</w:t>
      </w:r>
    </w:p>
    <w:p w14:paraId="4724DE6B" w14:textId="3C2DA3C6" w:rsidR="004638D9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предмету. 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Навчальний предмет </w:t>
      </w:r>
      <w:r w:rsidRPr="00C84F78">
        <w:rPr>
          <w:rFonts w:ascii="Times New Roman" w:eastAsia="Times New Roman" w:hAnsi="Times New Roman" w:cs="Times New Roman"/>
          <w:i/>
          <w:sz w:val="24"/>
          <w:szCs w:val="24"/>
        </w:rPr>
        <w:t>Інформатика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відповідно до додатка </w:t>
      </w:r>
      <w:r w:rsidR="008C6743" w:rsidRPr="00C84F78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до Державного стандарту базової середньої освіти та додатка 1 Типової освітньої програми для 5-9 класів закладів загальної середньої освіти має такий розподіл навчального навантаження в </w:t>
      </w:r>
      <w:r w:rsidR="004638D9" w:rsidRPr="00C84F7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клас</w:t>
      </w:r>
      <w:r w:rsidR="004638D9" w:rsidRPr="00C84F7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для закладів загальної середньої  освіти з</w:t>
      </w:r>
      <w:r w:rsidR="009C4AC6" w:rsidRPr="00C84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4AC6" w:rsidRPr="00C84F7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9C4AC6" w:rsidRPr="00C84F78">
        <w:rPr>
          <w:rFonts w:ascii="Times New Roman" w:eastAsia="Times New Roman" w:hAnsi="Times New Roman" w:cs="Times New Roman"/>
          <w:sz w:val="24"/>
          <w:szCs w:val="24"/>
        </w:rPr>
        <w:t xml:space="preserve"> українською мовою навчання</w:t>
      </w:r>
    </w:p>
    <w:p w14:paraId="72BDE878" w14:textId="4D012372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Зміст навчального предмету Інформатика в </w:t>
      </w:r>
      <w:r w:rsidR="004638D9" w:rsidRPr="00C84F7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клас</w:t>
      </w:r>
      <w:r w:rsidR="004638D9" w:rsidRPr="00C84F78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вибудовується за такими предметними змістовими лініями:</w:t>
      </w:r>
    </w:p>
    <w:p w14:paraId="7A8C3F0E" w14:textId="77777777" w:rsidR="00B01E38" w:rsidRPr="00C84F78" w:rsidRDefault="009F21FB">
      <w:pPr>
        <w:numPr>
          <w:ilvl w:val="0"/>
          <w:numId w:val="1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i/>
          <w:sz w:val="24"/>
          <w:szCs w:val="24"/>
        </w:rPr>
        <w:t>інформаційні процеси та системи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5BEB0D" w14:textId="77777777" w:rsidR="00B01E38" w:rsidRPr="00C84F78" w:rsidRDefault="009F21FB">
      <w:pPr>
        <w:numPr>
          <w:ilvl w:val="0"/>
          <w:numId w:val="1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i/>
          <w:sz w:val="24"/>
          <w:szCs w:val="24"/>
        </w:rPr>
        <w:t>комп’ютерні мережі;</w:t>
      </w:r>
    </w:p>
    <w:p w14:paraId="6E55525F" w14:textId="77777777" w:rsidR="00B01E38" w:rsidRPr="00C84F78" w:rsidRDefault="009F21FB">
      <w:pPr>
        <w:numPr>
          <w:ilvl w:val="0"/>
          <w:numId w:val="1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i/>
          <w:sz w:val="24"/>
          <w:szCs w:val="24"/>
        </w:rPr>
        <w:t>інформаційні технології;</w:t>
      </w:r>
    </w:p>
    <w:p w14:paraId="5A460211" w14:textId="77777777" w:rsidR="00B01E38" w:rsidRPr="00C84F78" w:rsidRDefault="009F21FB">
      <w:pPr>
        <w:numPr>
          <w:ilvl w:val="0"/>
          <w:numId w:val="1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i/>
          <w:sz w:val="24"/>
          <w:szCs w:val="24"/>
        </w:rPr>
        <w:t>алгоритмізація та програмування.</w:t>
      </w:r>
    </w:p>
    <w:p w14:paraId="4A432835" w14:textId="77777777" w:rsidR="00B01E38" w:rsidRPr="00C84F78" w:rsidRDefault="009F21FB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sz w:val="24"/>
          <w:szCs w:val="24"/>
        </w:rPr>
        <w:t>Шляхи реалізації програми</w:t>
      </w:r>
      <w:r w:rsidRPr="00C84F78">
        <w:rPr>
          <w:rFonts w:ascii="Times New Roman" w:eastAsia="Times New Roman" w:hAnsi="Times New Roman" w:cs="Times New Roman"/>
          <w:sz w:val="24"/>
          <w:szCs w:val="24"/>
        </w:rPr>
        <w:t>.  Реалізація мети та цілей програми досягається шляхом:</w:t>
      </w:r>
    </w:p>
    <w:p w14:paraId="0D6A527F" w14:textId="77777777" w:rsidR="00B01E38" w:rsidRPr="00C84F78" w:rsidRDefault="009F21FB">
      <w:pPr>
        <w:numPr>
          <w:ilvl w:val="0"/>
          <w:numId w:val="4"/>
        </w:numPr>
        <w:spacing w:before="20" w:after="20" w:line="240" w:lineRule="auto"/>
        <w:ind w:lef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забезпечення доступу учнів до комп’ютерів на кожному </w:t>
      </w:r>
      <w:proofErr w:type="spellStart"/>
      <w:r w:rsidRPr="00C84F78">
        <w:rPr>
          <w:rFonts w:ascii="Times New Roman" w:eastAsia="Times New Roman" w:hAnsi="Times New Roman" w:cs="Times New Roman"/>
          <w:sz w:val="24"/>
          <w:szCs w:val="24"/>
        </w:rPr>
        <w:t>уроці</w:t>
      </w:r>
      <w:proofErr w:type="spellEnd"/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інформатики;</w:t>
      </w:r>
    </w:p>
    <w:p w14:paraId="42EB926D" w14:textId="77777777" w:rsidR="00B01E38" w:rsidRPr="00C84F78" w:rsidRDefault="009F21FB">
      <w:pPr>
        <w:numPr>
          <w:ilvl w:val="0"/>
          <w:numId w:val="4"/>
        </w:numPr>
        <w:spacing w:before="20" w:after="20" w:line="240" w:lineRule="auto"/>
        <w:ind w:lef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індивідуалізації навчання завдяки поділу класів на підгрупи відповідно до діючих норм, забезпечення учню/учениці індивідуального робочого місця з комп’ютером, який має доступ до Інтернету;</w:t>
      </w:r>
    </w:p>
    <w:p w14:paraId="625D3397" w14:textId="77777777" w:rsidR="00B01E38" w:rsidRPr="00C84F78" w:rsidRDefault="009F21FB">
      <w:pPr>
        <w:numPr>
          <w:ilvl w:val="0"/>
          <w:numId w:val="4"/>
        </w:numPr>
        <w:spacing w:before="20" w:after="20" w:line="240" w:lineRule="auto"/>
        <w:ind w:lef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широкої інтеграції змісту інформатики з іншими навчальними предметами;</w:t>
      </w:r>
    </w:p>
    <w:p w14:paraId="2C911973" w14:textId="77777777" w:rsidR="00B01E38" w:rsidRPr="00C84F78" w:rsidRDefault="009F21FB">
      <w:pPr>
        <w:numPr>
          <w:ilvl w:val="0"/>
          <w:numId w:val="4"/>
        </w:numPr>
        <w:spacing w:before="20" w:after="20" w:line="240" w:lineRule="auto"/>
        <w:ind w:lef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lastRenderedPageBreak/>
        <w:t>використання ліцензованого або вільно розповсюджуваного програмного забезпечення з інтерфейсом українською мовою, крім випадків використання мов національних меншин;</w:t>
      </w:r>
    </w:p>
    <w:p w14:paraId="558A1257" w14:textId="77777777" w:rsidR="00B01E38" w:rsidRPr="00C84F78" w:rsidRDefault="009F21FB">
      <w:pPr>
        <w:numPr>
          <w:ilvl w:val="0"/>
          <w:numId w:val="4"/>
        </w:numPr>
        <w:spacing w:before="20" w:after="20" w:line="240" w:lineRule="auto"/>
        <w:ind w:lef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вільного вибору вчителями видів цифрових пристроїв, програмних засобів для реалізації цілей програми;</w:t>
      </w:r>
    </w:p>
    <w:p w14:paraId="2CEE6AF9" w14:textId="77777777" w:rsidR="00B01E38" w:rsidRPr="00C84F78" w:rsidRDefault="009F21FB">
      <w:pPr>
        <w:numPr>
          <w:ilvl w:val="0"/>
          <w:numId w:val="4"/>
        </w:numPr>
        <w:spacing w:before="20" w:after="20" w:line="240" w:lineRule="auto"/>
        <w:ind w:lef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самостійного добору вчителем об’єктів для виконання практичних завдань та робіт для досягнення очікуваних результатів навчання;</w:t>
      </w:r>
    </w:p>
    <w:p w14:paraId="518AA45A" w14:textId="77777777" w:rsidR="00B01E38" w:rsidRPr="00C84F78" w:rsidRDefault="009F21FB">
      <w:pPr>
        <w:numPr>
          <w:ilvl w:val="0"/>
          <w:numId w:val="4"/>
        </w:numPr>
        <w:spacing w:before="20" w:after="20" w:line="240" w:lineRule="auto"/>
        <w:ind w:lef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забезпечення безпечних умов проведення занять з дотриманням Санітарного регламенту;</w:t>
      </w:r>
    </w:p>
    <w:p w14:paraId="4ECFFEFD" w14:textId="77777777" w:rsidR="00B01E38" w:rsidRPr="00C84F78" w:rsidRDefault="009F21FB">
      <w:pPr>
        <w:numPr>
          <w:ilvl w:val="0"/>
          <w:numId w:val="4"/>
        </w:numPr>
        <w:spacing w:before="20" w:after="20" w:line="240" w:lineRule="auto"/>
        <w:ind w:lef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використання розвиваючих засобів і методів навчання, що враховують особливі освітні потреби учнів та сприяють успішному засвоєнню змісту навчання і розвитку дитини;</w:t>
      </w:r>
    </w:p>
    <w:p w14:paraId="1C761823" w14:textId="77777777" w:rsidR="00B01E38" w:rsidRPr="00C84F78" w:rsidRDefault="009F21FB">
      <w:pPr>
        <w:numPr>
          <w:ilvl w:val="0"/>
          <w:numId w:val="4"/>
        </w:numPr>
        <w:spacing w:before="20" w:after="20" w:line="240" w:lineRule="auto"/>
        <w:ind w:lef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>використання різних методів діагностики рівнів сформованості навчальних досягнень учнів, включаючи формувальне оцінювання.</w:t>
      </w:r>
    </w:p>
    <w:p w14:paraId="09BD4F47" w14:textId="77777777" w:rsidR="00B01E38" w:rsidRPr="00C84F78" w:rsidRDefault="00B01E38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</w:p>
    <w:p w14:paraId="4434857A" w14:textId="77777777" w:rsidR="00AB1764" w:rsidRPr="00C84F78" w:rsidRDefault="00AB1764" w:rsidP="00AB1764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sz w:val="24"/>
          <w:szCs w:val="24"/>
        </w:rPr>
        <w:t>Особливості організації освітнього процесу з інформатики.</w:t>
      </w: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3E31597" w14:textId="2F9D64E6" w:rsidR="00AB1764" w:rsidRPr="00C84F78" w:rsidRDefault="00AB1764" w:rsidP="00AB1764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чинних нормативних документів, кожний урок інформатики, проводиться в комп’ютерному класі за виключенням випадків використання елементів дистанційного навчання у випадках, передбачених законодавством.</w:t>
      </w:r>
    </w:p>
    <w:p w14:paraId="79C01DA4" w14:textId="77777777" w:rsidR="00AB1764" w:rsidRPr="00C84F78" w:rsidRDefault="00AB1764" w:rsidP="00AB1764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Для проведення уроків інформатики класи діляться на підгрупи. Поділ на підгрупи здійснюється відповідно до діючих нормативних документів. Не допускається одночасна робота з одним комп’ютером двох і більше учнів / учениць.</w:t>
      </w:r>
    </w:p>
    <w:p w14:paraId="5A3E09F9" w14:textId="77777777" w:rsidR="00AB1764" w:rsidRPr="00C84F78" w:rsidRDefault="00AB1764" w:rsidP="00AB1764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Умови навчання повинні забезпечувати ефективне засвоєння учнями програмового матеріалу, формування предметної та ключових </w:t>
      </w:r>
      <w:proofErr w:type="spellStart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компетентностей</w:t>
      </w:r>
      <w:proofErr w:type="spellEnd"/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відповідати вимогам щодо безпеки життєдіяльності учасників навчального процесу.</w:t>
      </w:r>
    </w:p>
    <w:p w14:paraId="191176CB" w14:textId="77777777" w:rsidR="00AB1764" w:rsidRPr="00C84F78" w:rsidRDefault="00AB1764" w:rsidP="00AB1764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Cs/>
          <w:sz w:val="24"/>
          <w:szCs w:val="24"/>
        </w:rPr>
        <w:t>Програмою не обмежується використання вчителем апаратного та програмного забезпечення різних видів  за умови їх відповідності вимогам нормативних документів.</w:t>
      </w:r>
    </w:p>
    <w:p w14:paraId="77B74A6C" w14:textId="77777777" w:rsidR="00B01E38" w:rsidRPr="00C84F78" w:rsidRDefault="00B01E38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57A8F6" w14:textId="77777777" w:rsidR="00501F54" w:rsidRDefault="00501F54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501F54" w:rsidSect="00501F54">
          <w:pgSz w:w="11906" w:h="16838"/>
          <w:pgMar w:top="850" w:right="850" w:bottom="1417" w:left="850" w:header="708" w:footer="708" w:gutter="0"/>
          <w:cols w:space="720"/>
          <w:docGrid w:linePitch="299"/>
        </w:sectPr>
      </w:pPr>
    </w:p>
    <w:p w14:paraId="45B390BE" w14:textId="73902740" w:rsidR="00B01E38" w:rsidRPr="00C84F78" w:rsidRDefault="009F21F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ОСНОВНА ЧАСТИНА</w:t>
      </w:r>
    </w:p>
    <w:p w14:paraId="14C4B213" w14:textId="77777777" w:rsidR="00B01E38" w:rsidRPr="00C84F78" w:rsidRDefault="009F21F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sz w:val="24"/>
          <w:szCs w:val="24"/>
        </w:rPr>
        <w:t>Програма</w:t>
      </w:r>
    </w:p>
    <w:tbl>
      <w:tblPr>
        <w:tblStyle w:val="aa"/>
        <w:tblW w:w="1506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2"/>
        <w:gridCol w:w="49"/>
        <w:gridCol w:w="45"/>
        <w:gridCol w:w="1416"/>
        <w:gridCol w:w="15"/>
        <w:gridCol w:w="19"/>
        <w:gridCol w:w="3561"/>
        <w:gridCol w:w="3973"/>
        <w:gridCol w:w="31"/>
      </w:tblGrid>
      <w:tr w:rsidR="00C84F78" w:rsidRPr="00C84F78" w14:paraId="374E159C" w14:textId="77777777" w:rsidTr="00501F54">
        <w:trPr>
          <w:gridAfter w:val="1"/>
          <w:wAfter w:w="31" w:type="dxa"/>
          <w:trHeight w:val="696"/>
        </w:trPr>
        <w:tc>
          <w:tcPr>
            <w:tcW w:w="6046" w:type="dxa"/>
            <w:gridSpan w:val="3"/>
            <w:tcBorders>
              <w:right w:val="single" w:sz="4" w:space="0" w:color="auto"/>
            </w:tcBorders>
            <w:vAlign w:val="center"/>
          </w:tcPr>
          <w:p w14:paraId="58F04FB4" w14:textId="77777777" w:rsidR="00256BDE" w:rsidRPr="00C84F78" w:rsidRDefault="00256BD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1450" w:type="dxa"/>
            <w:gridSpan w:val="3"/>
            <w:tcBorders>
              <w:left w:val="single" w:sz="4" w:space="0" w:color="auto"/>
            </w:tcBorders>
            <w:vAlign w:val="center"/>
          </w:tcPr>
          <w:p w14:paraId="79C943D5" w14:textId="69536B3D" w:rsidR="00256BDE" w:rsidRPr="00C84F78" w:rsidRDefault="00256BDE" w:rsidP="00256BD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3561" w:type="dxa"/>
            <w:vAlign w:val="center"/>
          </w:tcPr>
          <w:p w14:paraId="162E8D33" w14:textId="104D3135" w:rsidR="00256BDE" w:rsidRPr="00C84F78" w:rsidRDefault="000063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="00256BDE"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міст навчального предмета</w:t>
            </w:r>
          </w:p>
        </w:tc>
        <w:tc>
          <w:tcPr>
            <w:tcW w:w="3973" w:type="dxa"/>
            <w:vAlign w:val="center"/>
          </w:tcPr>
          <w:p w14:paraId="760EF807" w14:textId="3ED6DB94" w:rsidR="00256BDE" w:rsidRPr="00C84F78" w:rsidRDefault="0000634B" w:rsidP="0000634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256BDE"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иди навчальної діяльності</w:t>
            </w:r>
          </w:p>
        </w:tc>
      </w:tr>
      <w:tr w:rsidR="00C84F78" w:rsidRPr="00C84F78" w14:paraId="4250C520" w14:textId="77777777" w:rsidTr="00501F54">
        <w:trPr>
          <w:trHeight w:val="384"/>
        </w:trPr>
        <w:tc>
          <w:tcPr>
            <w:tcW w:w="15061" w:type="dxa"/>
            <w:gridSpan w:val="9"/>
            <w:shd w:val="clear" w:color="auto" w:fill="D9D9D9"/>
          </w:tcPr>
          <w:p w14:paraId="6765AAA7" w14:textId="15827C6C" w:rsidR="00B01E38" w:rsidRPr="00C84F78" w:rsidRDefault="009F21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клас (</w:t>
            </w:r>
            <w:r w:rsidR="00A73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</w:tr>
      <w:tr w:rsidR="00C84F78" w:rsidRPr="00C84F78" w14:paraId="1D94B5D2" w14:textId="77777777" w:rsidTr="00501F54">
        <w:trPr>
          <w:trHeight w:val="384"/>
        </w:trPr>
        <w:tc>
          <w:tcPr>
            <w:tcW w:w="150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2B27" w14:textId="77777777" w:rsidR="00B01E38" w:rsidRPr="00C84F78" w:rsidRDefault="009F21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Змістова лінія</w:t>
            </w: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«Інформаційні процеси та системи»</w:t>
            </w:r>
          </w:p>
          <w:p w14:paraId="3B2F386E" w14:textId="55E27C26" w:rsidR="00B01E38" w:rsidRPr="00C84F78" w:rsidRDefault="009F21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 Кодування </w:t>
            </w:r>
          </w:p>
        </w:tc>
      </w:tr>
      <w:tr w:rsidR="00C84F78" w:rsidRPr="00C84F78" w14:paraId="7D34F7B4" w14:textId="77777777" w:rsidTr="00501F54">
        <w:trPr>
          <w:gridAfter w:val="1"/>
          <w:wAfter w:w="31" w:type="dxa"/>
          <w:trHeight w:val="456"/>
        </w:trPr>
        <w:tc>
          <w:tcPr>
            <w:tcW w:w="6001" w:type="dxa"/>
            <w:gridSpan w:val="2"/>
            <w:tcBorders>
              <w:right w:val="single" w:sz="4" w:space="0" w:color="auto"/>
            </w:tcBorders>
          </w:tcPr>
          <w:p w14:paraId="52E5323F" w14:textId="77777777" w:rsidR="002B3868" w:rsidRPr="00C84F78" w:rsidRDefault="002B3868" w:rsidP="002B3868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сутність методу кодування [9 ІФО 1.2.4-1]</w:t>
            </w:r>
          </w:p>
          <w:p w14:paraId="3DC576E6" w14:textId="77777777" w:rsidR="002B3868" w:rsidRPr="00C84F78" w:rsidRDefault="002B3868" w:rsidP="002B3868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Виконує кодування даних різних типів згідно з окресленими правилами [9 ІФО 1.2.4-2]</w:t>
            </w:r>
          </w:p>
          <w:p w14:paraId="4EB94E4D" w14:textId="5B6F317E" w:rsidR="00256BDE" w:rsidRPr="00C84F78" w:rsidRDefault="002B3868" w:rsidP="002B3868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принципи представлення та опрацювання даних різних типів (числа, текст, звуки, зображення) у двійковому та інших видах кодування [9 ІФО 1.2.4-3]</w:t>
            </w:r>
          </w:p>
        </w:tc>
        <w:tc>
          <w:tcPr>
            <w:tcW w:w="1495" w:type="dxa"/>
            <w:gridSpan w:val="4"/>
            <w:tcBorders>
              <w:left w:val="single" w:sz="4" w:space="0" w:color="auto"/>
            </w:tcBorders>
          </w:tcPr>
          <w:p w14:paraId="09C6C136" w14:textId="2FC48C3E" w:rsidR="00256BDE" w:rsidRPr="00C84F78" w:rsidRDefault="00A734DB" w:rsidP="00256BDE">
            <w:pPr>
              <w:spacing w:before="20" w:after="20" w:line="240" w:lineRule="auto"/>
              <w:ind w:left="-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1" w:type="dxa"/>
          </w:tcPr>
          <w:p w14:paraId="35FDB28B" w14:textId="458E93BE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Кодування та декодування повідомлень.</w:t>
            </w:r>
          </w:p>
          <w:p w14:paraId="60B75EC7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Кодування текстових і графічних даних. Таблиці кодів символів. Колірні моделі.</w:t>
            </w:r>
          </w:p>
          <w:p w14:paraId="22576954" w14:textId="77777777" w:rsidR="002B3868" w:rsidRPr="00C84F78" w:rsidRDefault="00256BDE" w:rsidP="002B3868">
            <w:pPr>
              <w:spacing w:before="20" w:after="20" w:line="276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Кодування мультимедійних даних</w:t>
            </w:r>
          </w:p>
          <w:p w14:paraId="43D1F8FF" w14:textId="0A48B514" w:rsidR="00256BDE" w:rsidRPr="00C84F78" w:rsidRDefault="00256BDE" w:rsidP="002B3868">
            <w:pPr>
              <w:spacing w:before="20" w:after="20" w:line="276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Двійкове кодування. Одиниці вимірювання довжини двійкового коду.</w:t>
            </w:r>
          </w:p>
          <w:p w14:paraId="694A16CA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14:paraId="5A594083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Кодування та декодування повідомлень різних типів за певними правилами.</w:t>
            </w:r>
          </w:p>
          <w:p w14:paraId="2D0CC878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Збереження повідомлень з використанням різних кодових таблиць.</w:t>
            </w:r>
          </w:p>
          <w:p w14:paraId="5E736621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довжини двійкового коду повідомлень.</w:t>
            </w:r>
          </w:p>
          <w:p w14:paraId="0B635809" w14:textId="4F3ACAC2" w:rsidR="00256BDE" w:rsidRPr="00C84F78" w:rsidRDefault="00256BDE" w:rsidP="002B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 довжини двійкового коду повідомлень з використанням кратних одиниць.</w:t>
            </w:r>
          </w:p>
        </w:tc>
      </w:tr>
      <w:tr w:rsidR="00C84F78" w:rsidRPr="00C84F78" w14:paraId="537A0820" w14:textId="5EBD32B1" w:rsidTr="00501F54">
        <w:trPr>
          <w:trHeight w:val="596"/>
        </w:trPr>
        <w:tc>
          <w:tcPr>
            <w:tcW w:w="15061" w:type="dxa"/>
            <w:gridSpan w:val="9"/>
          </w:tcPr>
          <w:p w14:paraId="00732ECF" w14:textId="77777777" w:rsidR="00256BDE" w:rsidRPr="00C84F78" w:rsidRDefault="00256BD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Змістова лінія</w:t>
            </w: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«Інформаційні процеси та системи»</w:t>
            </w:r>
          </w:p>
          <w:p w14:paraId="1B4E8B91" w14:textId="25C3BC7D" w:rsidR="00256BDE" w:rsidRPr="00C84F78" w:rsidRDefault="00256BD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green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 Архіви даних </w:t>
            </w:r>
          </w:p>
        </w:tc>
      </w:tr>
      <w:tr w:rsidR="00C84F78" w:rsidRPr="00C84F78" w14:paraId="26462185" w14:textId="77777777" w:rsidTr="00501F54">
        <w:trPr>
          <w:gridAfter w:val="1"/>
          <w:wAfter w:w="31" w:type="dxa"/>
          <w:trHeight w:val="384"/>
        </w:trPr>
        <w:tc>
          <w:tcPr>
            <w:tcW w:w="6001" w:type="dxa"/>
            <w:gridSpan w:val="2"/>
            <w:tcBorders>
              <w:right w:val="single" w:sz="4" w:space="0" w:color="auto"/>
            </w:tcBorders>
          </w:tcPr>
          <w:p w14:paraId="0B96854D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добирає ресурси і технології для здійснення інформаційних процесів  [9 ІФО 1.2.1-3]</w:t>
            </w:r>
          </w:p>
          <w:p w14:paraId="28848E00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сутність методу кодування [9 ІФО 1.2.4-1]</w:t>
            </w:r>
          </w:p>
          <w:p w14:paraId="0048643B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виконує кодування даних різних типів згідно з окресленими правилами [9 ІФО 1.2.4-2]</w:t>
            </w:r>
          </w:p>
          <w:p w14:paraId="7439D0D2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обґрунтовано вибирає формат даних для збереження об’єктів різних типів, враховуючи можливість втрати даних [9 ІФО 1.2.4-4]</w:t>
            </w:r>
          </w:p>
          <w:p w14:paraId="690CFAA1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застосовує способи захисту особистих даних і конфіденційності у цифрових середовищах [9 ІФО 4.1.2-3]</w:t>
            </w:r>
          </w:p>
          <w:p w14:paraId="31F7E1C2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4"/>
            <w:tcBorders>
              <w:left w:val="single" w:sz="4" w:space="0" w:color="auto"/>
            </w:tcBorders>
          </w:tcPr>
          <w:p w14:paraId="4729BAB8" w14:textId="4A1F02EA" w:rsidR="00256BDE" w:rsidRPr="00C84F78" w:rsidRDefault="00A734DB" w:rsidP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1" w:type="dxa"/>
          </w:tcPr>
          <w:p w14:paraId="0D9C9F34" w14:textId="5D595549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Архівування та стиснення даних </w:t>
            </w:r>
          </w:p>
          <w:p w14:paraId="4C944B8E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Види стиснення даних. </w:t>
            </w:r>
          </w:p>
          <w:p w14:paraId="7023733B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Архіватори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Типи архівних файлів. Операції над архівами. </w:t>
            </w:r>
          </w:p>
          <w:p w14:paraId="1B0886D0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Резервне копіювання даних. </w:t>
            </w:r>
          </w:p>
        </w:tc>
        <w:tc>
          <w:tcPr>
            <w:tcW w:w="3973" w:type="dxa"/>
          </w:tcPr>
          <w:p w14:paraId="31288E17" w14:textId="77777777" w:rsidR="00256BDE" w:rsidRPr="00C84F78" w:rsidRDefault="00256BDE">
            <w:pPr>
              <w:tabs>
                <w:tab w:val="left" w:pos="361"/>
              </w:tabs>
              <w:spacing w:before="20" w:after="2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переліку галузей ІТ сфери, для яких критичним є використання архівування даних.</w:t>
            </w:r>
          </w:p>
          <w:p w14:paraId="7BDFC87E" w14:textId="77777777" w:rsidR="00256BDE" w:rsidRPr="00C84F78" w:rsidRDefault="00256BDE">
            <w:pPr>
              <w:tabs>
                <w:tab w:val="left" w:pos="361"/>
              </w:tabs>
              <w:spacing w:before="20" w:after="2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файлових форматів, що використовують стиснення без втрати даних та з частковою втратою даних.</w:t>
            </w:r>
          </w:p>
          <w:p w14:paraId="531B7632" w14:textId="77777777" w:rsidR="00256BDE" w:rsidRPr="00C84F78" w:rsidRDefault="00256BDE">
            <w:pPr>
              <w:tabs>
                <w:tab w:val="left" w:pos="361"/>
              </w:tabs>
              <w:spacing w:before="20" w:after="2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переліку інформаційних технологій, в яких використовується стиснення даних.</w:t>
            </w:r>
          </w:p>
          <w:p w14:paraId="5F922FB5" w14:textId="77777777" w:rsidR="00256BDE" w:rsidRPr="00C84F78" w:rsidRDefault="00256BDE">
            <w:pPr>
              <w:tabs>
                <w:tab w:val="left" w:pos="361"/>
              </w:tabs>
              <w:spacing w:before="20" w:after="2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Дослідження форматів файлів і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архіваторів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, які забезпечують найбільший ступінь стиснення</w:t>
            </w:r>
          </w:p>
          <w:p w14:paraId="063D20E7" w14:textId="77777777" w:rsidR="00256BDE" w:rsidRPr="00C84F78" w:rsidRDefault="00256BDE">
            <w:pPr>
              <w:tabs>
                <w:tab w:val="left" w:pos="361"/>
              </w:tabs>
              <w:spacing w:before="20" w:after="2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Створення архіву файлів з використанням програм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архіваторів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223F1D7" w14:textId="77777777" w:rsidR="00256BDE" w:rsidRPr="00C84F78" w:rsidRDefault="00256BDE">
            <w:pPr>
              <w:tabs>
                <w:tab w:val="left" w:pos="361"/>
              </w:tabs>
              <w:spacing w:before="20" w:after="2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Додавання та вилучення файлів з архівів</w:t>
            </w:r>
          </w:p>
          <w:p w14:paraId="6801C096" w14:textId="77777777" w:rsidR="00256BDE" w:rsidRPr="00C84F78" w:rsidRDefault="00256BDE">
            <w:pPr>
              <w:tabs>
                <w:tab w:val="left" w:pos="361"/>
              </w:tabs>
              <w:spacing w:before="20" w:after="2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резервної копії власних файлів і системи</w:t>
            </w:r>
          </w:p>
        </w:tc>
      </w:tr>
      <w:tr w:rsidR="00C84F78" w:rsidRPr="00C84F78" w14:paraId="57F42D05" w14:textId="0F337856" w:rsidTr="00501F54">
        <w:trPr>
          <w:trHeight w:val="384"/>
        </w:trPr>
        <w:tc>
          <w:tcPr>
            <w:tcW w:w="15061" w:type="dxa"/>
            <w:gridSpan w:val="9"/>
          </w:tcPr>
          <w:p w14:paraId="6BDD45BF" w14:textId="77777777" w:rsidR="00256BDE" w:rsidRPr="00C84F78" w:rsidRDefault="00256BD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Змістова лінія</w:t>
            </w: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«Інформаційні процеси та системи»</w:t>
            </w:r>
          </w:p>
          <w:p w14:paraId="449C30E4" w14:textId="39B9F26A" w:rsidR="00256BDE" w:rsidRPr="00C84F78" w:rsidRDefault="00256BD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 Апаратне забезпечення персонального комп’ютера </w:t>
            </w:r>
          </w:p>
        </w:tc>
      </w:tr>
      <w:tr w:rsidR="00C84F78" w:rsidRPr="00C84F78" w14:paraId="47637DFA" w14:textId="77777777" w:rsidTr="00501F54">
        <w:trPr>
          <w:gridAfter w:val="1"/>
          <w:wAfter w:w="31" w:type="dxa"/>
          <w:trHeight w:val="384"/>
        </w:trPr>
        <w:tc>
          <w:tcPr>
            <w:tcW w:w="6001" w:type="dxa"/>
            <w:gridSpan w:val="2"/>
            <w:tcBorders>
              <w:right w:val="single" w:sz="4" w:space="0" w:color="auto"/>
            </w:tcBorders>
          </w:tcPr>
          <w:p w14:paraId="4D700BE8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називає широкий спектр професій і галузей, зокрема міждисциплінарних, у яких використовуються цифрові технології [9 ІФО 1.1.1-1]</w:t>
            </w:r>
          </w:p>
          <w:p w14:paraId="5E859D1E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аргументує вибір доцільних цифрових пристроїв для розв’язання задач різних галузей [9 ІФО 1.1.2-2]</w:t>
            </w:r>
          </w:p>
          <w:p w14:paraId="46E97FEF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обговорює історичні зміни інформаційних технологій та їх вплив на освіту, виробництво, суспільство, культуру з плином часу [9 ІФО 1.1.3-3]</w:t>
            </w:r>
          </w:p>
          <w:p w14:paraId="06DDCD38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цікавиться новими цифровими пристроями, їх можливостями і функціями та досліджує їх [9 ІФО 3.1.1-1]</w:t>
            </w:r>
          </w:p>
          <w:p w14:paraId="06168536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обґрунтовує вибір апаратного чи програмного способу розв’язання задачі [9 ІФО 3.1.1-2]</w:t>
            </w:r>
          </w:p>
          <w:p w14:paraId="28832EB5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обирає, поєднує і налаштовує програмні і технічні засоби відповідно до потреб, характеристик/ параметрів задачі і наявних обмежень [9 ІФО 3.2.1-3]</w:t>
            </w:r>
          </w:p>
          <w:p w14:paraId="4BA39046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стандартні засоби діагностики для виявлення джерела апаратної та/чи програмної проблеми цифрового середовища [9 ІФО 3.2.2-1</w:t>
            </w:r>
          </w:p>
          <w:p w14:paraId="5CE2A1F3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4"/>
            <w:tcBorders>
              <w:left w:val="single" w:sz="4" w:space="0" w:color="auto"/>
            </w:tcBorders>
          </w:tcPr>
          <w:p w14:paraId="7230F1A3" w14:textId="55E969ED" w:rsidR="00256BDE" w:rsidRPr="00C84F78" w:rsidRDefault="00A734DB" w:rsidP="00256BDE">
            <w:pPr>
              <w:spacing w:before="20" w:after="20" w:line="240" w:lineRule="auto"/>
              <w:ind w:left="-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1" w:type="dxa"/>
          </w:tcPr>
          <w:p w14:paraId="7D6BBCEB" w14:textId="4652D136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Сучасний персональний комп’ютер, його основні складові. </w:t>
            </w:r>
          </w:p>
          <w:p w14:paraId="293B74D0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Процесор, його основні характеристики.</w:t>
            </w:r>
          </w:p>
          <w:p w14:paraId="68FD29B3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Пристрої пам’яті, їх види та характеристики.</w:t>
            </w:r>
          </w:p>
          <w:p w14:paraId="5335A592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Пристрої введення даних, їх види та характеристики. </w:t>
            </w:r>
          </w:p>
          <w:p w14:paraId="4C1DC14F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Пристрої виведення даних, їх види та характеристики.</w:t>
            </w:r>
          </w:p>
          <w:p w14:paraId="2C8DC36D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Діагностика апаратної та програмної складової комп’ютера, усунення збоїв в їх роботі. </w:t>
            </w:r>
          </w:p>
          <w:p w14:paraId="558EEA43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Добір складових комп’ютера залежно від його призначення.</w:t>
            </w:r>
          </w:p>
          <w:p w14:paraId="66BDF8FC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Види сучасних комп’ютерів та їх застосування. Перспективні напрямки удосконалення.</w:t>
            </w:r>
          </w:p>
          <w:p w14:paraId="2105C3ED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Історія обчислювальних та комп’ютерних пристроїв. </w:t>
            </w:r>
          </w:p>
          <w:p w14:paraId="753A0F8B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14:paraId="4F734D64" w14:textId="77777777" w:rsidR="00256BDE" w:rsidRPr="00C84F78" w:rsidRDefault="00256BDE">
            <w:pPr>
              <w:spacing w:before="20" w:after="2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Добір складових комп’ютера під потребу. Добір окремих складових комп’ютера в разі оновлення процесора, оперативної пам’яті, материнської плати, пристроїв зовнішньої пам’яті, монітора.</w:t>
            </w:r>
          </w:p>
          <w:p w14:paraId="156CE5F3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Діагностика комп’ютера з використанням стандартних службових програм операційної системи.</w:t>
            </w:r>
          </w:p>
          <w:p w14:paraId="0DBE4EFB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основних причин збоїв в роботі комп’ютера</w:t>
            </w:r>
          </w:p>
          <w:p w14:paraId="58E8B365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класифікації сучасних пристроїв</w:t>
            </w:r>
          </w:p>
          <w:p w14:paraId="72371D14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 інформаційних продуктів з історії розвитку обчислювальних та комп’ютерних пристроїв</w:t>
            </w:r>
          </w:p>
        </w:tc>
      </w:tr>
      <w:tr w:rsidR="00C84F78" w:rsidRPr="00C84F78" w14:paraId="392F3373" w14:textId="18371BAA" w:rsidTr="00501F54">
        <w:trPr>
          <w:trHeight w:val="384"/>
        </w:trPr>
        <w:tc>
          <w:tcPr>
            <w:tcW w:w="150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744F" w14:textId="77777777" w:rsidR="00256BDE" w:rsidRPr="00C84F78" w:rsidRDefault="00256BD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Змістова лінія </w:t>
            </w: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«Алгоритмізація та програмування»</w:t>
            </w:r>
          </w:p>
          <w:p w14:paraId="152CFD23" w14:textId="5CB55C34" w:rsidR="00256BDE" w:rsidRPr="00C84F78" w:rsidRDefault="00256BD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 Алгоритми та програми </w:t>
            </w:r>
          </w:p>
        </w:tc>
      </w:tr>
      <w:tr w:rsidR="00C84F78" w:rsidRPr="00C84F78" w14:paraId="721C2CAA" w14:textId="77777777" w:rsidTr="00501F54">
        <w:trPr>
          <w:gridAfter w:val="1"/>
          <w:wAfter w:w="31" w:type="dxa"/>
          <w:trHeight w:val="384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58935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генерує ідеї, пояснює їх цінність, експериментує з різними технологіями, розглядає альтернативні рішення за допомогою доступних цифрових ресурсів у різних предметних галузях для навчання і дозвілля [9 ІФО 1.1.1-3]</w:t>
            </w:r>
          </w:p>
          <w:p w14:paraId="34FDAC91" w14:textId="18D97CA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власний досвід інформаційної взаємодії, самовираження через цифрові технології, вплив власної цифрової діяльності на інших осіб [9 ІФО 1.1.2-1]</w:t>
            </w:r>
          </w:p>
          <w:p w14:paraId="02D20940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будує схему послідовності виконання процесів і взаємодій в інформаційній системі [9 ІФО 1.2.1-2]</w:t>
            </w:r>
          </w:p>
          <w:p w14:paraId="4EB9962B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розпізнає належність даних до певного типу на підставі спільних властивостей і методів опрацювання [9 ІФО 1.2.2-1]</w:t>
            </w:r>
          </w:p>
          <w:p w14:paraId="40C2D91F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проблеми, які можна розв’язати за допомогою моделювання і симуляції [9 ІФО 1.3.1-1]</w:t>
            </w:r>
          </w:p>
          <w:p w14:paraId="0E106184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формулює гіпотези щодо розв’язання проблеми з використанням інформаційних технологій [9 ІФО 1.3.1-2]</w:t>
            </w:r>
          </w:p>
          <w:p w14:paraId="2579C3F8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і розглядає набори даних для перевірки, підтвердження чи спростування твердження/гіпотези [9 ІФО 1.3.1-3]</w:t>
            </w:r>
          </w:p>
          <w:p w14:paraId="4B5FD1B7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об’єкти, їх властивості, значення властивостей у заданій предметній галузі та зв’язки між ними [9 ІФО 1.3.1-4]</w:t>
            </w:r>
          </w:p>
          <w:p w14:paraId="35FD4467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будує, тестує, змінює інформаційну модель для підтвердження/ спростування гіпотези, дослідження систем реального світу [9 ІФО 1.3.1-5]</w:t>
            </w:r>
          </w:p>
          <w:p w14:paraId="503604F9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розрізняє залежні і незалежні події, що змінюють стан інформаційної моделі [9 ІФО 1.3.1-7]</w:t>
            </w:r>
          </w:p>
          <w:p w14:paraId="4369B154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причинно-наслідкові зв’язки в готовій моделі, а також способи їх підтвердження [9 ІФО 1.3.2-1]</w:t>
            </w:r>
          </w:p>
          <w:p w14:paraId="48C4BA6F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прогнозує результати/ризики зміни стану моделі внаслідок зміни значень властивостей і робить висновки, наскільки отримані результати експерименту </w:t>
            </w: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 моделлю відповідають гіпотезі/прогнозу [9 ІФО 1.3.2-2]</w:t>
            </w:r>
          </w:p>
          <w:p w14:paraId="3E3102C6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пропонує варіанти розв’язання проблем реального і віртуального світу на основі комп’ютерного моделювання [9 ІФО 1.3.2-3]</w:t>
            </w:r>
          </w:p>
          <w:p w14:paraId="79444696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формулює і виконує основні етапи алгоритмічного розв’язування задачі [9 ІФО 2.1.1-1]</w:t>
            </w:r>
          </w:p>
          <w:p w14:paraId="4B54CE78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операції з даними різних типів, зокрема логічними та рядковими, і використовує їх в алгоритмах [9 ІФО 2.1.1-2]</w:t>
            </w:r>
          </w:p>
          <w:p w14:paraId="0F81B3AE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алгоритми з вкладеними структурами та ітеративними обчисленнями, аргументує їх вибір [9 ІФО 2.1.1-3]</w:t>
            </w:r>
          </w:p>
          <w:p w14:paraId="7DD6C4C4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прогнозує вплив зміни алгоритму, наборів вхідних даних на результат роботи алгоритму [9 ІФО 2.1.2-1]</w:t>
            </w:r>
          </w:p>
          <w:p w14:paraId="33479A00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добирає набори даних для перевірки правильності роботи алгоритму [9 ІФО 2.1.2-2]</w:t>
            </w:r>
          </w:p>
          <w:p w14:paraId="5CEBC325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порівнює альтернативні алгоритми розв’язання однієї задачі за різними ознаками [9 ІФО 2.1.2-3]</w:t>
            </w:r>
          </w:p>
          <w:p w14:paraId="5BAA57C7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 і в групі розробляє програми, що містять команди з вкладеними структурами і даними різних типів [9 ІФО 2.2.1-1]</w:t>
            </w:r>
          </w:p>
          <w:p w14:paraId="30F6585E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розробляє та реалізує програмні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, які обробляють події [9 ІФО 2.2.1-2]</w:t>
            </w:r>
          </w:p>
          <w:p w14:paraId="75A8D747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відповідні інструменти для самостійного налагодження програми [9 ІФО 2.2.1-3]</w:t>
            </w:r>
          </w:p>
          <w:p w14:paraId="6957A36B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ітеративний підхід до розробки програмного продукту (визначає проблему, генерує ідеї, розробляє, тестує і покращує рішення) для розв’язання задач [9 ІФО 2.2.1-4]</w:t>
            </w:r>
          </w:p>
          <w:p w14:paraId="62253DF9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створює, вдосконалює чи змінює вже створені програми для додавання нових можливостей, використання різних форм взаємодії з користувачем, враховуючи ризики [9 ІФО 2.2.1-5]</w:t>
            </w:r>
          </w:p>
          <w:p w14:paraId="49C76E32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створює набори тестових даних та оцінює результат з погляду відповідності поставленій задачі [9 ІФО 2.2.2-1]</w:t>
            </w:r>
          </w:p>
          <w:p w14:paraId="02DB4DDB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розрізняє синтаксичні, логічні помилки і помилки часу виконання, пропонує способи їх виправлення [9 ІФО 2.2.2-2]</w:t>
            </w:r>
          </w:p>
          <w:p w14:paraId="32468E4C" w14:textId="4BAE5DEC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сприяє отриманню та використанню відгуків користувачів для розробки і покращення програми [9 ІФО 2.2.2-3]</w:t>
            </w:r>
            <w:r w:rsidR="00557F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7CDB4E1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виявляє наполегливість, адаптивність, ініціативність, відкритість до творчого експериментування під час розробки програмних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[9 ІФО 2.2.2-4]</w:t>
            </w:r>
          </w:p>
          <w:p w14:paraId="00922E14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виділяє в комплексних проблемах прості складові частини і визначає їх взаємодію [9 ІФО 2.3.1-2]</w:t>
            </w:r>
          </w:p>
          <w:p w14:paraId="02FE5E8E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розробляє рішення для окремих частин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вигляді процедур чи функцій [9 ІФО 2.3.2-1]</w:t>
            </w:r>
          </w:p>
          <w:p w14:paraId="737E2448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в проекті бібліотеки чи інші раніше створені програмні модулі, зокрема для розв’язання нових чи подібних задач [9 ІФО 2.3.3-1]</w:t>
            </w:r>
          </w:p>
          <w:p w14:paraId="4942DA6C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аналізує можливості програмних засобів для створення інформаційних продуктів для опрацювання стандартних типів даних за власними критеріями, самостійно вивчає нові [9 ІФО 2.4.2-1]</w:t>
            </w:r>
          </w:p>
          <w:p w14:paraId="24C240EB" w14:textId="7B5609DC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визначає відповідність змісту і вигляду </w:t>
            </w:r>
          </w:p>
          <w:p w14:paraId="6208AAC9" w14:textId="430FDEBE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пропонує різні цифрові інструменти і технології для організації групової роботи над спільним інформаційним продуктом [9 ІФО 2.5.2-1]</w:t>
            </w:r>
          </w:p>
          <w:p w14:paraId="41609E78" w14:textId="26006449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виявляє ініціативу щодо розв’язання проблем і конфліктів, які впливають на роботу групи, зважаючи на думки і почуття інших осіб [9 ІФО 2.5.3-3]</w:t>
            </w:r>
          </w:p>
          <w:p w14:paraId="6B6C8F49" w14:textId="411AAB33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називає критерії співробітництва у груповій діяльності [9 ІФО 2.5.4-2]</w:t>
            </w:r>
          </w:p>
          <w:p w14:paraId="3EC1D7E2" w14:textId="1813BE66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групову роботу, наводить аргументи і переконує інших осіб, спираючись на критерії співробітництва [9 ІФО 2.5.4-3]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3DA97F" w14:textId="7D20A9E0" w:rsidR="00256BDE" w:rsidRPr="00C84F78" w:rsidRDefault="00A734DB" w:rsidP="00256BDE">
            <w:pPr>
              <w:spacing w:before="20" w:after="20" w:line="240" w:lineRule="auto"/>
              <w:ind w:left="-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D664" w14:textId="458CFFC9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Етапи розв’язування задач з використанням алгоритмів і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</w:p>
          <w:p w14:paraId="35C47346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Кнопка: створення, властивості, події, обробники подій.</w:t>
            </w:r>
          </w:p>
          <w:p w14:paraId="4C872011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Напис: створення, властивості, події, обробники подій. </w:t>
            </w:r>
          </w:p>
          <w:p w14:paraId="76E60BA2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Поле: створення, властивості, події, обробники подій.</w:t>
            </w:r>
          </w:p>
          <w:p w14:paraId="72592F6C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 даних і виведення результатів з використанням полів.</w:t>
            </w:r>
          </w:p>
          <w:p w14:paraId="627D3FE3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Логічні величини. Логічні вирази. Логічні операції заперечення, кон’юнкція, диз’юнкція. </w:t>
            </w:r>
          </w:p>
          <w:p w14:paraId="7A08D8D4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розгалуженнями з використанням логічних виразів.</w:t>
            </w:r>
          </w:p>
          <w:p w14:paraId="40733666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Використання перемикачів і прапорців у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розгалуженнями.</w:t>
            </w:r>
          </w:p>
          <w:p w14:paraId="1EFACAC9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з лічильником.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циклами з лічильником.</w:t>
            </w:r>
          </w:p>
          <w:p w14:paraId="164251CC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з передумовою.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циклом з передумовою.</w:t>
            </w:r>
          </w:p>
          <w:p w14:paraId="0948AB3F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Комп’ютерний експеримент з використанням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DE42D7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F95D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і виконання алгоритмів з використанням основних алгоритмічних структур.</w:t>
            </w:r>
          </w:p>
          <w:p w14:paraId="468934A9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Редагування алгоритмів.</w:t>
            </w:r>
          </w:p>
          <w:p w14:paraId="18B60300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 алгоритмів різними способами.</w:t>
            </w:r>
          </w:p>
          <w:p w14:paraId="199DD50B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Складання віконних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використанням основних алгоритмічних структур.</w:t>
            </w:r>
          </w:p>
          <w:p w14:paraId="5702C9C2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Формулювання висловлювань, у тому числі з використанням логічних операцій, істинних і хибних. Визначення, істинне дане висловлювання чи хибне.</w:t>
            </w:r>
          </w:p>
          <w:p w14:paraId="2102EB40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Складання алгоритмів і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, що містять розгалуження, цикли.</w:t>
            </w:r>
          </w:p>
          <w:p w14:paraId="0807AC94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Складання алгоритмів і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що містять підпрограми. </w:t>
            </w:r>
          </w:p>
          <w:p w14:paraId="29745154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Складання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використанням вікон, кнопок, написів, полів, перемикачів, прапорців.</w:t>
            </w:r>
          </w:p>
          <w:p w14:paraId="6E60D9C1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Складання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використанням подій та їх обробників.</w:t>
            </w:r>
          </w:p>
          <w:p w14:paraId="148EC3F1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Планування роботи в процесі створення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FFADB9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Редагування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B85C63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Тестування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BD1510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Налагодження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DDCB26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відповідності алгоритму поставленій задачі.</w:t>
            </w:r>
          </w:p>
          <w:p w14:paraId="24C73D75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Колективна робота по створенню і налагодженню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8D8461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Складання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перевірки гіпотез та комп'ютерних експериментів.</w:t>
            </w:r>
          </w:p>
        </w:tc>
      </w:tr>
      <w:tr w:rsidR="00C84F78" w:rsidRPr="00C84F78" w14:paraId="1F853C3A" w14:textId="1C41F370" w:rsidTr="00501F54">
        <w:trPr>
          <w:trHeight w:val="384"/>
        </w:trPr>
        <w:tc>
          <w:tcPr>
            <w:tcW w:w="15061" w:type="dxa"/>
            <w:gridSpan w:val="9"/>
          </w:tcPr>
          <w:p w14:paraId="7539456D" w14:textId="77777777" w:rsidR="00256BDE" w:rsidRPr="00C84F78" w:rsidRDefault="00256BDE" w:rsidP="00256BD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Змістова лінія</w:t>
            </w: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«Комп’ютерні мережі»</w:t>
            </w:r>
          </w:p>
          <w:p w14:paraId="2924D380" w14:textId="5537C8C5" w:rsidR="00256BDE" w:rsidRPr="00C84F78" w:rsidRDefault="00256BDE" w:rsidP="00256BD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5. Створення та публікація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вебресурсів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84F78" w:rsidRPr="00C84F78" w14:paraId="2BD1A37A" w14:textId="77777777" w:rsidTr="00501F54">
        <w:trPr>
          <w:gridAfter w:val="1"/>
          <w:wAfter w:w="31" w:type="dxa"/>
          <w:trHeight w:val="384"/>
        </w:trPr>
        <w:tc>
          <w:tcPr>
            <w:tcW w:w="5952" w:type="dxa"/>
            <w:tcBorders>
              <w:right w:val="single" w:sz="4" w:space="0" w:color="auto"/>
            </w:tcBorders>
          </w:tcPr>
          <w:p w14:paraId="5564472C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Обирає та комбінує ряд текстів, зображень, звуків, анімацій, відео тощо для проектування, розробки, публікації та представлення інформаційних продуктів і виконання творчих і навчальних проектів [9 ІФО 2.4.1-1]</w:t>
            </w:r>
          </w:p>
          <w:p w14:paraId="030B557B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Аналізує можливості програмних засобів для створення інформаційних продуктів для опрацювання стандартних типів даних за власними критеріями, самостійно вивчає нові [9 ІФО 2.4.2-1]</w:t>
            </w:r>
          </w:p>
          <w:p w14:paraId="64DAF1C6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Аргументовано обирає і використовує програмні засоби та технології для створення і удосконалення інформаційних продуктів [9 ІФО 2.4.2-2]</w:t>
            </w:r>
          </w:p>
          <w:p w14:paraId="3E7A2B93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Створює інформаційні продукти в різних режимах (онлайн,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), опрацьовує та зберігає їх у різних форматах [9 ІФО 2.4.3-1]</w:t>
            </w:r>
          </w:p>
          <w:p w14:paraId="6FE66D6F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гіпертекстові документи і створює гіпертекстові посилання в документах різних типів [9 ІФО 2.4.3-7]</w:t>
            </w:r>
          </w:p>
          <w:p w14:paraId="76011CA7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особливості нелінійного тексту [9 ІФО 2.4.3-8]</w:t>
            </w:r>
          </w:p>
          <w:p w14:paraId="23B53113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Інтегрує використання засобів опрацювання електронних документів різних типів [9 ІФО 2.4.3-9]</w:t>
            </w:r>
          </w:p>
          <w:p w14:paraId="792869DC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відповідність змісту і вигляду інформаційного продукту цільовій аудиторії, збирає відгуки користувачів для вдосконалення продукту [9 ІФО 2.4.3-10]</w:t>
            </w:r>
          </w:p>
          <w:p w14:paraId="1E721376" w14:textId="77777777" w:rsidR="00256BDE" w:rsidRPr="00C84F78" w:rsidRDefault="00256BDE">
            <w:pPr>
              <w:spacing w:before="20" w:after="20" w:line="240" w:lineRule="auto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Пропонує власні критерії оформлення і якості інформаційних продуктів [9 ІФО 2.4.3-11]</w:t>
            </w:r>
          </w:p>
        </w:tc>
        <w:tc>
          <w:tcPr>
            <w:tcW w:w="1510" w:type="dxa"/>
            <w:gridSpan w:val="3"/>
            <w:tcBorders>
              <w:left w:val="single" w:sz="4" w:space="0" w:color="auto"/>
            </w:tcBorders>
          </w:tcPr>
          <w:p w14:paraId="2F89CB82" w14:textId="4B514B49" w:rsidR="00256BDE" w:rsidRPr="00C84F78" w:rsidRDefault="00A734DB" w:rsidP="00256BDE">
            <w:pPr>
              <w:spacing w:before="20" w:after="20" w:line="240" w:lineRule="auto"/>
              <w:ind w:left="-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5" w:type="dxa"/>
            <w:gridSpan w:val="3"/>
          </w:tcPr>
          <w:p w14:paraId="19615722" w14:textId="12CCD56E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Дизайн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вебсторінок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(ергономіка, композиція, колористика). Тренди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вебдизайну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586ED8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 про мову гіпертекстової розмітки.</w:t>
            </w:r>
          </w:p>
          <w:p w14:paraId="49A136D9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Автоматизовані засоби створення і публікації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вебресурсів</w:t>
            </w:r>
            <w:proofErr w:type="spellEnd"/>
          </w:p>
        </w:tc>
        <w:tc>
          <w:tcPr>
            <w:tcW w:w="3973" w:type="dxa"/>
          </w:tcPr>
          <w:p w14:paraId="48C20FA1" w14:textId="77777777" w:rsidR="00256BDE" w:rsidRPr="00C84F78" w:rsidRDefault="00256BDE">
            <w:pPr>
              <w:spacing w:before="20" w:after="2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дизайну та змісту існуючих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вебресурсів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DE6370" w14:textId="77777777" w:rsidR="00256BDE" w:rsidRPr="00C84F78" w:rsidRDefault="00256BDE">
            <w:pPr>
              <w:spacing w:before="20" w:after="2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гіпертекстових сторінок засобами мови HTML.</w:t>
            </w:r>
          </w:p>
          <w:p w14:paraId="09999243" w14:textId="77777777" w:rsidR="00256BDE" w:rsidRPr="00C84F78" w:rsidRDefault="00256BDE">
            <w:pPr>
              <w:spacing w:before="20" w:after="2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вебсторінок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використанням автоматизованих засобів створення і публікації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вебресурсів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8CCE42" w14:textId="77777777" w:rsidR="00256BDE" w:rsidRPr="00C84F78" w:rsidRDefault="00256BDE">
            <w:pPr>
              <w:spacing w:before="20" w:after="2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Вбудовування на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вебсторінку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 опитування користувачів для збору відгуків щодо вдосконалення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вебресурсу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4F78" w:rsidRPr="00C84F78" w14:paraId="3F50E110" w14:textId="47F6200F" w:rsidTr="00501F54">
        <w:trPr>
          <w:trHeight w:val="675"/>
        </w:trPr>
        <w:tc>
          <w:tcPr>
            <w:tcW w:w="15061" w:type="dxa"/>
            <w:gridSpan w:val="9"/>
          </w:tcPr>
          <w:p w14:paraId="4640C396" w14:textId="77777777" w:rsidR="00256BDE" w:rsidRPr="00C84F78" w:rsidRDefault="00256BD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Змістова лінія</w:t>
            </w: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«Інформаційні технології»</w:t>
            </w:r>
          </w:p>
          <w:p w14:paraId="4838B22B" w14:textId="79E0E800" w:rsidR="00256BDE" w:rsidRPr="00C84F78" w:rsidRDefault="00256BDE" w:rsidP="00256BD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6. Опрацювання даних у таблицях </w:t>
            </w:r>
          </w:p>
        </w:tc>
      </w:tr>
      <w:tr w:rsidR="00C84F78" w:rsidRPr="00C84F78" w14:paraId="6B2BCDFF" w14:textId="77777777" w:rsidTr="00501F54">
        <w:trPr>
          <w:gridAfter w:val="1"/>
          <w:wAfter w:w="31" w:type="dxa"/>
          <w:trHeight w:val="384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D6E773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аргументує вибір доцільних інформаційних технологій для розв’язання задач різних галузей [9 ІФО  1.1.2-2]</w:t>
            </w:r>
          </w:p>
          <w:p w14:paraId="7B79E8F0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добирає ресурси і технології для здійснення інформаційних процесів [9 ІФО 1.2.1-3]</w:t>
            </w:r>
          </w:p>
          <w:p w14:paraId="0EEA27F1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обґрунтовано обирає спосіб візуального представлення даних і систем реального та віртуального світу [9 ІФО 1.2.5]</w:t>
            </w:r>
          </w:p>
          <w:p w14:paraId="480AF9A1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будує і використовує інформаційні моделі  об’єктів, явищ і процесів для розв’язання проблем реального та віртуального світу [9 ІФО 1.3.1]</w:t>
            </w:r>
          </w:p>
          <w:p w14:paraId="68176E5A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обґрунтовує висновки, визначає ризики і прогнозує наслідки можливих рішень, прийнятих на основі інформаційних моделей [9 ІФО 1.3.2]</w:t>
            </w:r>
          </w:p>
          <w:p w14:paraId="65F15CDE" w14:textId="303C425C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програмне забезпечення для опрацювання числових даних, візуалізації результатів з використанням математичних, статистичних, логічних функцій [9 ІФО 2.4.3-4]</w:t>
            </w:r>
          </w:p>
          <w:p w14:paraId="7784993F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аналізує числові дані, представлені у вигляді таблиць і діаграм [9 ІФО 2.4.3-5]</w:t>
            </w:r>
          </w:p>
        </w:tc>
        <w:tc>
          <w:tcPr>
            <w:tcW w:w="1525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8756CBC" w14:textId="17CE1602" w:rsidR="00256BDE" w:rsidRPr="00C84F78" w:rsidRDefault="00A734DB" w:rsidP="00256BDE">
            <w:pPr>
              <w:spacing w:before="20" w:after="20" w:line="240" w:lineRule="auto"/>
              <w:ind w:left="-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80" w:type="dxa"/>
            <w:gridSpan w:val="2"/>
          </w:tcPr>
          <w:p w14:paraId="34F7F59B" w14:textId="304815B4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Об‘єкти електронної таблиці, їх властивості.</w:t>
            </w:r>
          </w:p>
          <w:p w14:paraId="27960E8E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Формати даних в електронних таблицях.</w:t>
            </w:r>
          </w:p>
          <w:p w14:paraId="42B92FDB" w14:textId="43E6292B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Адресація: відносна, абсолютна, змішана.</w:t>
            </w:r>
          </w:p>
          <w:p w14:paraId="556DCF55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Іменовані комірки і діапазони.</w:t>
            </w:r>
          </w:p>
          <w:p w14:paraId="275F5D95" w14:textId="77777777" w:rsidR="0027350B" w:rsidRPr="00C84F78" w:rsidRDefault="00256BDE" w:rsidP="00273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Модифікація формул.</w:t>
            </w:r>
            <w:r w:rsidR="0027350B"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2098C60" w14:textId="77777777" w:rsidR="0027350B" w:rsidRPr="00C84F78" w:rsidRDefault="0027350B" w:rsidP="00273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FF37C0" w14:textId="3DC41B7D" w:rsidR="00DA029B" w:rsidRPr="00C84F78" w:rsidRDefault="00DA029B" w:rsidP="00273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Функцій в табличному процесорі та їх вставлення у формули</w:t>
            </w:r>
            <w:r w:rsidR="0027350B"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D3D440" w14:textId="069B3126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Математичні, статистичні</w:t>
            </w:r>
            <w:r w:rsidR="00DA029B"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та логічні функції.</w:t>
            </w:r>
          </w:p>
          <w:p w14:paraId="1263DF82" w14:textId="77777777" w:rsidR="00DA029B" w:rsidRPr="00C84F78" w:rsidRDefault="00DA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48CB3B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Упорядковування  даних у таблицях.</w:t>
            </w:r>
          </w:p>
          <w:p w14:paraId="33A99C2F" w14:textId="499056BC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Прості фільтри.</w:t>
            </w:r>
          </w:p>
          <w:p w14:paraId="4717E28F" w14:textId="77777777" w:rsidR="00DA029B" w:rsidRPr="00C84F78" w:rsidRDefault="00DA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D97365" w14:textId="415C4F2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Умовне форматування</w:t>
            </w:r>
            <w:r w:rsidR="0027350B"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E16B46" w14:textId="77777777" w:rsidR="00DA029B" w:rsidRPr="00C84F78" w:rsidRDefault="00DA029B" w:rsidP="00DA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Встановлення параметрів сторінки. </w:t>
            </w:r>
          </w:p>
          <w:p w14:paraId="04DB1DAF" w14:textId="6040FFD5" w:rsidR="00256BDE" w:rsidRPr="00C84F78" w:rsidRDefault="00DA029B" w:rsidP="00C8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Друкування електронної таблиці.</w:t>
            </w:r>
          </w:p>
        </w:tc>
        <w:tc>
          <w:tcPr>
            <w:tcW w:w="3973" w:type="dxa"/>
          </w:tcPr>
          <w:p w14:paraId="75F64C5A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Використання даних різних форматів в електронних таблицях, </w:t>
            </w: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перетворення форматів даних на інші.</w:t>
            </w:r>
          </w:p>
          <w:p w14:paraId="04DBFC81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у формулах різних типів адресації комірок.</w:t>
            </w:r>
          </w:p>
          <w:p w14:paraId="0672923F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розрахунків в електронних таблицях з математичними, статистичними та фінансовими функціями.</w:t>
            </w:r>
          </w:p>
          <w:p w14:paraId="746122E5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умови задачі, виокремлення вхідних та вихідних даних, визначення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між величинами.</w:t>
            </w:r>
          </w:p>
          <w:p w14:paraId="4D84AB3E" w14:textId="7A45F68D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математичної моделі розв'язання </w:t>
            </w:r>
            <w:r w:rsidR="0027350B"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задачі</w:t>
            </w: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AA53B2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Реалізація математичних моделей засобами електронних таблиць.</w:t>
            </w:r>
          </w:p>
          <w:p w14:paraId="487C94E6" w14:textId="77777777" w:rsidR="0027350B" w:rsidRPr="00C84F78" w:rsidRDefault="00273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Розв’язання задач, що вимагають сортування, застосування простих фільтрів для відбору об’єктів.</w:t>
            </w:r>
          </w:p>
          <w:p w14:paraId="6798460E" w14:textId="0A06F89F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 умовного форматування для унаочнення даних, що задовольняють певні умови.</w:t>
            </w:r>
          </w:p>
          <w:p w14:paraId="62BF97B4" w14:textId="19EBBAFC" w:rsidR="00256BDE" w:rsidRPr="00C84F78" w:rsidRDefault="0027350B" w:rsidP="002735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Друкування електронної таблиці. </w:t>
            </w:r>
          </w:p>
        </w:tc>
      </w:tr>
      <w:tr w:rsidR="00C84F78" w:rsidRPr="00C84F78" w14:paraId="63315077" w14:textId="77777777" w:rsidTr="00501F54">
        <w:trPr>
          <w:trHeight w:val="643"/>
        </w:trPr>
        <w:tc>
          <w:tcPr>
            <w:tcW w:w="15061" w:type="dxa"/>
            <w:gridSpan w:val="9"/>
          </w:tcPr>
          <w:p w14:paraId="0A8AA846" w14:textId="77777777" w:rsidR="00B01E38" w:rsidRPr="00C84F78" w:rsidRDefault="009F21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Змістова лінія</w:t>
            </w: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«Інформаційні технології»</w:t>
            </w:r>
          </w:p>
          <w:p w14:paraId="046649FE" w14:textId="5C03911B" w:rsidR="00B01E38" w:rsidRPr="00C84F78" w:rsidRDefault="009F21FB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7. Смарт-технології. Штучний інтелект </w:t>
            </w:r>
          </w:p>
        </w:tc>
      </w:tr>
      <w:tr w:rsidR="00C84F78" w:rsidRPr="00C84F78" w14:paraId="4CF77DC3" w14:textId="77777777" w:rsidTr="00501F54">
        <w:trPr>
          <w:gridAfter w:val="1"/>
          <w:wAfter w:w="31" w:type="dxa"/>
          <w:trHeight w:val="384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E8D219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називає широкий спектр професій і галузей, зокрема міждисциплінарних, у яких використовуються цифрові технології [9 ІФО 1.1.1-1]</w:t>
            </w:r>
          </w:p>
          <w:p w14:paraId="7FD1065C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власний досвід інформаційної взаємодії, самовираження через цифрові технології, вплив власної цифрової діяльності на інших осіб [9 ІФО 1.1.2-1]</w:t>
            </w:r>
          </w:p>
          <w:p w14:paraId="10EDEC3D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генерує ідеї, пояснює їх цінність, експериментує з різними технологіями, розглядає альтернативні рішення за допомогою доступних цифрових ресурсів у різних предметних галузях для навчання і дозвілля [9 ІФО 1.1.1-3]</w:t>
            </w:r>
          </w:p>
          <w:p w14:paraId="128C9A88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висловлює та аргументує власну думку щодо поширення цифрових інновацій і впливу інформаційних технологій на власний розвиток, розвиток науки і суспільства [9 ІФО 1.1.3-2]</w:t>
            </w:r>
          </w:p>
          <w:p w14:paraId="371119FD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добирає ресурси і технології для здійснення інформаційних процесів [9 ІФО 1.2.1-3]</w:t>
            </w:r>
          </w:p>
          <w:p w14:paraId="261EDCCC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доцільність і надійність даних різних типів і джерел їх отримання, використовує ці дані для розв’язання життєвих задач [9 ІФО 1.2.2]</w:t>
            </w:r>
          </w:p>
          <w:p w14:paraId="0676624E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обґрунтовує висновки, визначає ризики і прогнозує наслідки можливих рішень, прийнятих на основі інформаційних моделей [9 ІФО 1.3.2]</w:t>
            </w:r>
          </w:p>
        </w:tc>
        <w:tc>
          <w:tcPr>
            <w:tcW w:w="1525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17B0A9A" w14:textId="799ECBF6" w:rsidR="00256BDE" w:rsidRPr="00C84F78" w:rsidRDefault="001722CB" w:rsidP="0017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-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80" w:type="dxa"/>
            <w:gridSpan w:val="2"/>
          </w:tcPr>
          <w:p w14:paraId="06A5F161" w14:textId="65B1CFBA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Смарт-технології.</w:t>
            </w:r>
          </w:p>
          <w:p w14:paraId="2729BBB4" w14:textId="251A2CA8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Інтернет речей та його використання.</w:t>
            </w:r>
          </w:p>
          <w:p w14:paraId="3E6FFA36" w14:textId="5B7AFFEF" w:rsidR="003052A6" w:rsidRPr="00C84F78" w:rsidRDefault="003052A6" w:rsidP="003052A6">
            <w:pPr>
              <w:spacing w:before="20" w:after="2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Основні принципи функціонування мережі Інтернет речей. </w:t>
            </w:r>
          </w:p>
          <w:p w14:paraId="3A456989" w14:textId="77777777" w:rsidR="003052A6" w:rsidRPr="00C84F78" w:rsidRDefault="00305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12BB57" w14:textId="77777777" w:rsidR="00256BDE" w:rsidRPr="00C84F78" w:rsidRDefault="00256BDE">
            <w:pPr>
              <w:spacing w:after="0" w:line="276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Поняття штучного інтелекту. Використання штучного інтелекту в різних галузях.</w:t>
            </w:r>
          </w:p>
          <w:p w14:paraId="4C7D4C2C" w14:textId="70C233ED" w:rsidR="00256BDE" w:rsidRPr="00C84F78" w:rsidRDefault="00256BDE" w:rsidP="00C84F78">
            <w:pPr>
              <w:spacing w:after="0" w:line="276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Переваги та ризики застосування штучного інтелекту.</w:t>
            </w:r>
          </w:p>
        </w:tc>
        <w:tc>
          <w:tcPr>
            <w:tcW w:w="3973" w:type="dxa"/>
          </w:tcPr>
          <w:p w14:paraId="7DE017C9" w14:textId="77777777" w:rsidR="00256BDE" w:rsidRPr="00C84F78" w:rsidRDefault="00256BDE">
            <w:pPr>
              <w:spacing w:before="20" w:after="2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 функціонування «розумних» систем на наведених прикладах.</w:t>
            </w:r>
          </w:p>
          <w:p w14:paraId="18FD7820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Побудова моделі інформаційної системи на основі Інтернету речей.</w:t>
            </w:r>
          </w:p>
          <w:p w14:paraId="4EF63213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Створення запитів до програм штучного інтелекту та аналіз результатів.</w:t>
            </w:r>
          </w:p>
          <w:p w14:paraId="55EBE38F" w14:textId="77777777" w:rsidR="00256BDE" w:rsidRPr="00C84F78" w:rsidRDefault="00256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інформаційних продуктів щодо використання Інтернету речей та штучного інтелекту в різних галузях.</w:t>
            </w:r>
          </w:p>
          <w:p w14:paraId="08C6C81C" w14:textId="654EFC50" w:rsidR="00256BDE" w:rsidRPr="00C84F78" w:rsidRDefault="00256BDE" w:rsidP="00C84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Ведення дискусії щодо переваг та ризиків використання штучного інтелекту.</w:t>
            </w:r>
          </w:p>
        </w:tc>
      </w:tr>
      <w:tr w:rsidR="00C84F78" w:rsidRPr="00C84F78" w14:paraId="2250A164" w14:textId="29D7AC76" w:rsidTr="00501F54">
        <w:trPr>
          <w:trHeight w:val="384"/>
        </w:trPr>
        <w:tc>
          <w:tcPr>
            <w:tcW w:w="15061" w:type="dxa"/>
            <w:gridSpan w:val="9"/>
          </w:tcPr>
          <w:p w14:paraId="51FFF02D" w14:textId="0220BBFB" w:rsidR="00256BDE" w:rsidRPr="00C84F78" w:rsidRDefault="00256BD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8. Практикум з використання інформаційних технологій </w:t>
            </w:r>
          </w:p>
        </w:tc>
      </w:tr>
      <w:tr w:rsidR="00C84F78" w:rsidRPr="00C84F78" w14:paraId="16162BA4" w14:textId="77777777" w:rsidTr="00501F54">
        <w:trPr>
          <w:gridAfter w:val="1"/>
          <w:wAfter w:w="31" w:type="dxa"/>
          <w:trHeight w:val="384"/>
        </w:trPr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4C44DC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розпізнає та формулює задачі з різних предметних галузей і життєвих ситуацій, для розв’язання яких доцільно використовувати засоби інформаційних технологій [9 ІФО 1.1.1]</w:t>
            </w:r>
          </w:p>
          <w:p w14:paraId="2AFA62FF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власний досвід інформаційної взаємодії, самовираження через цифрові технології, вплив власної цифрової діяльності на інших осіб [9 ІФО 1.1.2-1]</w:t>
            </w:r>
          </w:p>
          <w:p w14:paraId="62B49784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добирає ресурси і технології для здійснення інформаційних процесів [9 ІФО 1.2.1-3]</w:t>
            </w:r>
          </w:p>
          <w:p w14:paraId="45259CB6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доцільність і надійність даних різних типів і джерел їх отримання, використовує ці дані для розв’язання життєвих задач [9 ІФО 1.2.2]</w:t>
            </w:r>
          </w:p>
          <w:p w14:paraId="4EF9D253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застосовує різні стратегії пошуку, збору, передавання і зберігання інформації [9 ІФО 1.2.3]</w:t>
            </w:r>
          </w:p>
          <w:p w14:paraId="61069CAE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обґрунтовано обирає спосіб візуального представлення даних і систем реального та віртуального світу [9 ІФО 1.2.5]</w:t>
            </w:r>
          </w:p>
          <w:p w14:paraId="55B5B9F1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проектує і розробляє інформаційний продукт, працюючи в групі [9 ІФО 2.5.1]</w:t>
            </w:r>
          </w:p>
          <w:p w14:paraId="37AB409F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ефективні засоби цифрової комунікації, знає цифрові інструменти і технології для підтримки процесів співпраці та представлення роботи групи [9 ІФО 2.5.2]</w:t>
            </w:r>
          </w:p>
          <w:p w14:paraId="3FDAE715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співпрацює з іншими, розуміє і враховує погляди та емоційний стан інших учасників групи; виявляє ініціативність, надає підтримку іншим, за потреби сприяє запобіганню чи вирішенню конфліктів [9 ІФО 2.5.3]</w:t>
            </w:r>
          </w:p>
          <w:p w14:paraId="4BDFE9DE" w14:textId="77777777" w:rsidR="00256BDE" w:rsidRPr="00C84F78" w:rsidRDefault="00256BDE">
            <w:pPr>
              <w:spacing w:before="20" w:after="20" w:line="240" w:lineRule="auto"/>
              <w:ind w:left="-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обговорює результати і перебіг  командної роботи із створення інформаційного продукту на основі критеріїв співробітництва [9 ІФО 2.5.4]</w:t>
            </w:r>
          </w:p>
        </w:tc>
        <w:tc>
          <w:tcPr>
            <w:tcW w:w="1525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FEC14AC" w14:textId="0FE292A7" w:rsidR="00256BDE" w:rsidRPr="00C84F78" w:rsidRDefault="001722CB" w:rsidP="001722CB">
            <w:pPr>
              <w:spacing w:before="20" w:after="20" w:line="240" w:lineRule="auto"/>
              <w:ind w:left="-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80" w:type="dxa"/>
            <w:gridSpan w:val="2"/>
          </w:tcPr>
          <w:p w14:paraId="681BD04C" w14:textId="5078A8AF" w:rsidR="00256BDE" w:rsidRPr="00C84F78" w:rsidRDefault="00256BD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Етапи виконання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12EDF8" w14:textId="77777777" w:rsidR="00256BDE" w:rsidRPr="00C84F78" w:rsidRDefault="00256BD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Визначення ролей учасників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400E53" w14:textId="77777777" w:rsidR="00256BDE" w:rsidRPr="00C84F78" w:rsidRDefault="00256BD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Складання плану виконання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7247B7" w14:textId="77777777" w:rsidR="00256BDE" w:rsidRPr="00C84F78" w:rsidRDefault="00256BD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Визначення завдань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360ED9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Використання онлайн ресурсів для комунікації та обміну матеріалами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учасниками групи. </w:t>
            </w:r>
          </w:p>
          <w:p w14:paraId="1AE46CBB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Використання систем штучного інтелекту для виконання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2C09DD" w14:textId="77777777" w:rsidR="00256BDE" w:rsidRPr="00C84F78" w:rsidRDefault="00256BDE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Пошук, аналіз, опрацювання матеріалів, виконання завдань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AF9601" w14:textId="04AF6B13" w:rsidR="00256BDE" w:rsidRPr="00C84F78" w:rsidRDefault="00256BDE" w:rsidP="00C84F7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Подання та оцінювання результатів виконання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3" w:type="dxa"/>
          </w:tcPr>
          <w:p w14:paraId="071A9429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Виконання комплексного колективного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1B29CAC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Визначення та вибір ролей для виконання групового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C3139AA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Складання плану виконання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Організація та планування колективної діяльності.</w:t>
            </w:r>
          </w:p>
          <w:p w14:paraId="677E1E06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Пошук матеріалів для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їх збереження та аналіз. </w:t>
            </w:r>
          </w:p>
          <w:p w14:paraId="6C52C244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 програмних засобів для опрацювання даних різних типів і створення відповідних інформаційних продуктів.</w:t>
            </w:r>
          </w:p>
          <w:p w14:paraId="3DF38EBC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Використання онлайн ресурсів для комунікації та обміну матеріалами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учасниками групи. </w:t>
            </w:r>
          </w:p>
          <w:p w14:paraId="43B788A8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Використання систем штучного інтелекту для виконання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025E02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 якості розроблених інформаційних продуктів на основі критеріїв.</w:t>
            </w:r>
          </w:p>
          <w:p w14:paraId="3CDD6FC8" w14:textId="77777777" w:rsidR="00256BDE" w:rsidRPr="00C84F78" w:rsidRDefault="00256BDE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Подання результатів, захист </w:t>
            </w:r>
            <w:proofErr w:type="spellStart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C84F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4F78" w:rsidRPr="00C84F78" w14:paraId="4E35AB9F" w14:textId="57179C04" w:rsidTr="00501F54">
        <w:trPr>
          <w:trHeight w:val="384"/>
        </w:trPr>
        <w:tc>
          <w:tcPr>
            <w:tcW w:w="15061" w:type="dxa"/>
            <w:gridSpan w:val="9"/>
          </w:tcPr>
          <w:p w14:paraId="3FC91FAB" w14:textId="74AB22AC" w:rsidR="00256BDE" w:rsidRPr="00C84F78" w:rsidRDefault="00256BDE" w:rsidP="00256BDE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Резерв (2 год)</w:t>
            </w:r>
          </w:p>
        </w:tc>
      </w:tr>
    </w:tbl>
    <w:p w14:paraId="64782F98" w14:textId="77777777" w:rsidR="00B01E38" w:rsidRPr="00C84F78" w:rsidRDefault="00B01E38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704A19" w14:textId="77777777" w:rsidR="00256BDE" w:rsidRPr="00C84F78" w:rsidRDefault="00256BDE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256BDE" w:rsidRPr="00C84F78">
          <w:pgSz w:w="16838" w:h="11906" w:orient="landscape"/>
          <w:pgMar w:top="850" w:right="850" w:bottom="850" w:left="1417" w:header="708" w:footer="708" w:gutter="0"/>
          <w:cols w:space="720"/>
        </w:sectPr>
      </w:pPr>
    </w:p>
    <w:p w14:paraId="21496A55" w14:textId="188110DA" w:rsidR="00256BDE" w:rsidRPr="00C84F78" w:rsidRDefault="00256BD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D548C" w14:textId="2618D252" w:rsidR="00256BDE" w:rsidRPr="00C84F78" w:rsidRDefault="00256BDE" w:rsidP="00256BDE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b/>
          <w:sz w:val="24"/>
          <w:szCs w:val="24"/>
        </w:rPr>
        <w:t>ПРИКІНЦЕВА ЧАСТИНА</w:t>
      </w:r>
    </w:p>
    <w:p w14:paraId="71CA62CD" w14:textId="77777777" w:rsidR="00256BDE" w:rsidRPr="00C84F78" w:rsidRDefault="00256BDE" w:rsidP="00256BDE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074451" w14:textId="44FCA12F" w:rsidR="00DB787C" w:rsidRDefault="00DB787C" w:rsidP="00DB787C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2A8">
        <w:rPr>
          <w:rFonts w:ascii="Times New Roman" w:eastAsia="Times New Roman" w:hAnsi="Times New Roman" w:cs="Times New Roman"/>
          <w:sz w:val="24"/>
          <w:szCs w:val="24"/>
        </w:rPr>
        <w:t>Результати навчання оцінюються за 4 групами результатів, які визначені в Державному стандарті</w:t>
      </w:r>
      <w:r w:rsidR="00501F54" w:rsidRPr="000352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52A8">
        <w:rPr>
          <w:rFonts w:ascii="Times New Roman" w:eastAsia="Times New Roman" w:hAnsi="Times New Roman" w:cs="Times New Roman"/>
          <w:sz w:val="24"/>
          <w:szCs w:val="24"/>
        </w:rPr>
        <w:t xml:space="preserve">та відповідають </w:t>
      </w:r>
      <w:r w:rsidR="00501F54" w:rsidRPr="000352A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0352A8">
        <w:rPr>
          <w:rFonts w:ascii="Times New Roman" w:eastAsia="Times New Roman" w:hAnsi="Times New Roman" w:cs="Times New Roman"/>
          <w:sz w:val="24"/>
          <w:szCs w:val="24"/>
        </w:rPr>
        <w:t>алузевим критеріям оцінювання.</w:t>
      </w:r>
    </w:p>
    <w:p w14:paraId="57E08A68" w14:textId="7C550526" w:rsidR="00DB787C" w:rsidRPr="00C84F78" w:rsidRDefault="00DB787C" w:rsidP="00DB787C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Запропоновані види навчальної діяльності враховують орієнтири для оцінювання, які </w:t>
      </w:r>
      <w:r w:rsidRPr="000352A8">
        <w:rPr>
          <w:rFonts w:ascii="Times New Roman" w:eastAsia="Times New Roman" w:hAnsi="Times New Roman" w:cs="Times New Roman"/>
          <w:sz w:val="24"/>
          <w:szCs w:val="24"/>
        </w:rPr>
        <w:t xml:space="preserve">визначені в Державному стандарті базової середньої освіти, та розраховані на </w:t>
      </w:r>
      <w:r w:rsidR="000352A8" w:rsidRPr="000352A8">
        <w:rPr>
          <w:rFonts w:ascii="Times New Roman" w:eastAsia="Times New Roman" w:hAnsi="Times New Roman" w:cs="Times New Roman"/>
          <w:sz w:val="24"/>
          <w:szCs w:val="24"/>
        </w:rPr>
        <w:t>досягнення</w:t>
      </w:r>
      <w:r w:rsidRPr="000352A8">
        <w:rPr>
          <w:rFonts w:ascii="Times New Roman" w:eastAsia="Times New Roman" w:hAnsi="Times New Roman" w:cs="Times New Roman"/>
          <w:sz w:val="24"/>
          <w:szCs w:val="24"/>
        </w:rPr>
        <w:t xml:space="preserve"> однієї чи кількох груп результатів.</w:t>
      </w:r>
    </w:p>
    <w:p w14:paraId="06BA207E" w14:textId="76BEEDC8" w:rsidR="000352A8" w:rsidRDefault="00DB787C" w:rsidP="00DB787C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2A8">
        <w:rPr>
          <w:rFonts w:ascii="Times New Roman" w:eastAsia="Times New Roman" w:hAnsi="Times New Roman" w:cs="Times New Roman"/>
          <w:sz w:val="24"/>
          <w:szCs w:val="24"/>
        </w:rPr>
        <w:t xml:space="preserve">Для формувального та підсумкового оцінювання з інформатики використовуються різноманітні інструменти та </w:t>
      </w:r>
      <w:r w:rsidR="00F71339" w:rsidRPr="000352A8">
        <w:rPr>
          <w:rFonts w:ascii="Times New Roman" w:eastAsia="Times New Roman" w:hAnsi="Times New Roman" w:cs="Times New Roman"/>
          <w:sz w:val="24"/>
          <w:szCs w:val="24"/>
        </w:rPr>
        <w:t>види</w:t>
      </w:r>
      <w:r w:rsidRPr="000352A8">
        <w:rPr>
          <w:rFonts w:ascii="Times New Roman" w:eastAsia="Times New Roman" w:hAnsi="Times New Roman" w:cs="Times New Roman"/>
          <w:sz w:val="24"/>
          <w:szCs w:val="24"/>
        </w:rPr>
        <w:t xml:space="preserve"> навчальних завдань: інтерактивні та тренувальні вправи, тестові та практичні завдання, </w:t>
      </w:r>
      <w:r w:rsidR="000352A8" w:rsidRPr="000352A8">
        <w:rPr>
          <w:rFonts w:ascii="Times New Roman" w:eastAsia="Times New Roman" w:hAnsi="Times New Roman" w:cs="Times New Roman"/>
          <w:sz w:val="24"/>
          <w:szCs w:val="24"/>
        </w:rPr>
        <w:t xml:space="preserve">навчальні та дослідницькі </w:t>
      </w:r>
      <w:proofErr w:type="spellStart"/>
      <w:r w:rsidR="000352A8" w:rsidRPr="000352A8">
        <w:rPr>
          <w:rFonts w:ascii="Times New Roman" w:eastAsia="Times New Roman" w:hAnsi="Times New Roman" w:cs="Times New Roman"/>
          <w:sz w:val="24"/>
          <w:szCs w:val="24"/>
        </w:rPr>
        <w:t>проєкти</w:t>
      </w:r>
      <w:proofErr w:type="spellEnd"/>
      <w:r w:rsidR="000352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52A8" w:rsidRPr="00035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2A8">
        <w:rPr>
          <w:rFonts w:ascii="Times New Roman" w:eastAsia="Times New Roman" w:hAnsi="Times New Roman" w:cs="Times New Roman"/>
          <w:sz w:val="24"/>
          <w:szCs w:val="24"/>
        </w:rPr>
        <w:t xml:space="preserve">діагностичні та комплексні роботи, </w:t>
      </w:r>
      <w:proofErr w:type="spellStart"/>
      <w:r w:rsidR="000352A8" w:rsidRPr="000352A8"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 w:rsidR="000352A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52A8" w:rsidRPr="00035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1F54" w:rsidRPr="000352A8">
        <w:rPr>
          <w:rFonts w:ascii="Times New Roman" w:eastAsia="Times New Roman" w:hAnsi="Times New Roman" w:cs="Times New Roman"/>
          <w:sz w:val="24"/>
          <w:szCs w:val="24"/>
        </w:rPr>
        <w:t>рефлексійні</w:t>
      </w:r>
      <w:proofErr w:type="spellEnd"/>
      <w:r w:rsidR="00501F54" w:rsidRPr="000352A8">
        <w:rPr>
          <w:rFonts w:ascii="Times New Roman" w:eastAsia="Times New Roman" w:hAnsi="Times New Roman" w:cs="Times New Roman"/>
          <w:sz w:val="24"/>
          <w:szCs w:val="24"/>
        </w:rPr>
        <w:t xml:space="preserve"> методи</w:t>
      </w:r>
      <w:r w:rsidRPr="000352A8">
        <w:rPr>
          <w:rFonts w:ascii="Times New Roman" w:eastAsia="Times New Roman" w:hAnsi="Times New Roman" w:cs="Times New Roman"/>
          <w:sz w:val="24"/>
          <w:szCs w:val="24"/>
        </w:rPr>
        <w:t xml:space="preserve"> тощо.</w:t>
      </w:r>
      <w:r w:rsidRPr="00DB787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71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D225A2" w14:textId="77777777" w:rsidR="00DB787C" w:rsidRPr="00C84F78" w:rsidRDefault="00DB787C" w:rsidP="000352A8">
      <w:pPr>
        <w:spacing w:before="20" w:after="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Для визначення ефективності досягнення очікуваних результатів навчання пропонується в кінці навчального року виконувати комплексні навчальні </w:t>
      </w:r>
      <w:proofErr w:type="spellStart"/>
      <w:r w:rsidRPr="00C84F78">
        <w:rPr>
          <w:rFonts w:ascii="Times New Roman" w:eastAsia="Times New Roman" w:hAnsi="Times New Roman" w:cs="Times New Roman"/>
          <w:sz w:val="24"/>
          <w:szCs w:val="24"/>
        </w:rPr>
        <w:t>проєкти</w:t>
      </w:r>
      <w:proofErr w:type="spellEnd"/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, що передбачають розробку та презентацію певного інформаційного продукту для демонстрації учнями рівня сформованості предметних та ключових </w:t>
      </w:r>
      <w:proofErr w:type="spellStart"/>
      <w:r w:rsidRPr="00C84F78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. Виконання комплексного </w:t>
      </w:r>
      <w:proofErr w:type="spellStart"/>
      <w:r w:rsidRPr="00C84F78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C84F78">
        <w:rPr>
          <w:rFonts w:ascii="Times New Roman" w:eastAsia="Times New Roman" w:hAnsi="Times New Roman" w:cs="Times New Roman"/>
          <w:sz w:val="24"/>
          <w:szCs w:val="24"/>
        </w:rPr>
        <w:t xml:space="preserve"> допоможе узагальнити та систематизувати знання та навички учнів з інформатики. </w:t>
      </w:r>
    </w:p>
    <w:p w14:paraId="1DDBBA74" w14:textId="77777777" w:rsidR="00256BDE" w:rsidRPr="00C84F78" w:rsidRDefault="00256BDE" w:rsidP="00256BD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56BDE" w:rsidRPr="00C84F78" w:rsidSect="00256BDE">
      <w:pgSz w:w="11906" w:h="16838"/>
      <w:pgMar w:top="850" w:right="850" w:bottom="1417" w:left="85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21CE"/>
    <w:multiLevelType w:val="hybridMultilevel"/>
    <w:tmpl w:val="4CA246D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443D47"/>
    <w:multiLevelType w:val="multilevel"/>
    <w:tmpl w:val="3F88C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8E74C2"/>
    <w:multiLevelType w:val="multilevel"/>
    <w:tmpl w:val="0874BE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B454AE0"/>
    <w:multiLevelType w:val="multilevel"/>
    <w:tmpl w:val="7FB27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5C7870"/>
    <w:multiLevelType w:val="multilevel"/>
    <w:tmpl w:val="85C6A4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E38"/>
    <w:rsid w:val="0000634B"/>
    <w:rsid w:val="00030DC4"/>
    <w:rsid w:val="000352A8"/>
    <w:rsid w:val="000C100C"/>
    <w:rsid w:val="00105752"/>
    <w:rsid w:val="00144EC4"/>
    <w:rsid w:val="001722CB"/>
    <w:rsid w:val="0019751C"/>
    <w:rsid w:val="001B0E30"/>
    <w:rsid w:val="001B7862"/>
    <w:rsid w:val="00256BDE"/>
    <w:rsid w:val="0027350B"/>
    <w:rsid w:val="002B3868"/>
    <w:rsid w:val="002D436A"/>
    <w:rsid w:val="003052A6"/>
    <w:rsid w:val="004114AD"/>
    <w:rsid w:val="00413023"/>
    <w:rsid w:val="004638D9"/>
    <w:rsid w:val="00484257"/>
    <w:rsid w:val="00501F54"/>
    <w:rsid w:val="00557FFB"/>
    <w:rsid w:val="00620B00"/>
    <w:rsid w:val="007C1F45"/>
    <w:rsid w:val="00822A1F"/>
    <w:rsid w:val="00856DC6"/>
    <w:rsid w:val="0087274A"/>
    <w:rsid w:val="008867E9"/>
    <w:rsid w:val="008C25EF"/>
    <w:rsid w:val="008C6743"/>
    <w:rsid w:val="009C4AC6"/>
    <w:rsid w:val="009F21FB"/>
    <w:rsid w:val="00A00CA3"/>
    <w:rsid w:val="00A166CC"/>
    <w:rsid w:val="00A734DB"/>
    <w:rsid w:val="00A87A34"/>
    <w:rsid w:val="00AB1764"/>
    <w:rsid w:val="00B01E38"/>
    <w:rsid w:val="00B8794F"/>
    <w:rsid w:val="00C16118"/>
    <w:rsid w:val="00C501A7"/>
    <w:rsid w:val="00C631C0"/>
    <w:rsid w:val="00C84F78"/>
    <w:rsid w:val="00C90AD0"/>
    <w:rsid w:val="00DA029B"/>
    <w:rsid w:val="00DB787C"/>
    <w:rsid w:val="00E22D28"/>
    <w:rsid w:val="00E734BA"/>
    <w:rsid w:val="00F279FA"/>
    <w:rsid w:val="00F4231E"/>
    <w:rsid w:val="00F71339"/>
    <w:rsid w:val="00F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9877"/>
  <w15:docId w15:val="{60F4FBD8-2B77-425B-9F73-8B77921C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BD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65B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A5120"/>
    <w:pPr>
      <w:ind w:left="720"/>
      <w:contextualSpacing/>
    </w:pPr>
  </w:style>
  <w:style w:type="paragraph" w:customStyle="1" w:styleId="Default">
    <w:name w:val="Default"/>
    <w:rsid w:val="00664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F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міст_вимоги"/>
    <w:basedOn w:val="a"/>
    <w:link w:val="a7"/>
    <w:qFormat/>
    <w:rsid w:val="002A5853"/>
    <w:pPr>
      <w:widowControl w:val="0"/>
      <w:spacing w:after="0" w:line="240" w:lineRule="auto"/>
      <w:ind w:firstLine="482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Зміст_вимоги Знак"/>
    <w:basedOn w:val="a0"/>
    <w:link w:val="a6"/>
    <w:rsid w:val="002A585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rsid w:val="0063365B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0">
    <w:name w:val="Абзац списку1"/>
    <w:basedOn w:val="a"/>
    <w:rsid w:val="00DA029B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2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tVOFHJSwqt0PptsYrGPOdBHkCQ==">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18100</Words>
  <Characters>10318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Лисенко Тетяна Іванівна</dc:creator>
  <cp:lastModifiedBy>380660907392</cp:lastModifiedBy>
  <cp:revision>6</cp:revision>
  <cp:lastPrinted>2025-09-06T09:43:00Z</cp:lastPrinted>
  <dcterms:created xsi:type="dcterms:W3CDTF">2025-08-05T05:37:00Z</dcterms:created>
  <dcterms:modified xsi:type="dcterms:W3CDTF">2025-09-06T09:44:00Z</dcterms:modified>
</cp:coreProperties>
</file>