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ля </w:t>
      </w:r>
      <w:r>
        <w:rPr>
          <w:rFonts w:ascii="Times New Roman" w:hAnsi="Times New Roman" w:cs="Times New Roman"/>
          <w:b/>
          <w:bCs w:val="0"/>
          <w:lang w:val="uk-UA"/>
        </w:rPr>
        <w:t>Манжосової Надії Сергіївни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8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34792FD9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F0EE463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1829872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00FF3400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537205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A814DA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BB3823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32026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6A36A7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63FE5D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6CDCED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7B52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E39EA0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810CF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1B24C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EE4649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7E7C28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AD993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C503E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DCF2CA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7A1040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9F2AE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23DC77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0DA99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61BBD44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363603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5396E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595ACE6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7438AD0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D6720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C4F32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1A6BFC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535A16F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614A7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02D41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826915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3645776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DC31E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3A4A1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5F577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7DB886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54D8B0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A704E8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302F06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02D10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57360F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1BFB8B0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35EFDB0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23A91D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AD7C9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3E9F05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6CDAE87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7200A70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50BDC90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32373B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15C0B8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5A4019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4FC93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2E79FC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AF63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6F2AC44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A0468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0BB8EF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29F288D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D16E7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17BE9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E9B444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4D977C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8A14A4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8F518B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C64EE3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09711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7D1C8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5307CBD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69EAEA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D18BDE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DB6B82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1E0A6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«Підприємливість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і фінансова грамотність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359450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696AAD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944C7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03C80B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7851EB5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10598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772AFC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07536E2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2BF12E7A"/>
    <w:rsid w:val="3B873019"/>
    <w:rsid w:val="41765D2D"/>
    <w:rsid w:val="5CAD16D3"/>
    <w:rsid w:val="6B4E2F13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2025-11-19T14:27:41Z</cp:lastPrinted>
  <dcterms:modified xsi:type="dcterms:W3CDTF">2025-11-19T14:27:56Z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BEF4801CAF4E495BAF379BB46F11F5A2_13</vt:lpwstr>
  </property>
</Properties>
</file>