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E58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 xml:space="preserve">Розклад </w:t>
      </w:r>
    </w:p>
    <w:p w14:paraId="0117D3E1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проведення ко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>нсультацій (з можливістю дистанційного проведення)</w:t>
      </w:r>
    </w:p>
    <w:p w14:paraId="42815198">
      <w:pPr>
        <w:spacing w:line="360" w:lineRule="auto"/>
        <w:jc w:val="center"/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bCs w:val="0"/>
          <w:lang w:val="uk-UA"/>
        </w:rPr>
        <w:t>Івковського Івана Віталійовича</w:t>
      </w:r>
    </w:p>
    <w:p w14:paraId="1FFCEA4B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за курс</w:t>
      </w:r>
      <w:r>
        <w:rPr>
          <w:rFonts w:hint="default" w:cs="Times New Roman"/>
          <w:b/>
          <w:color w:val="auto"/>
          <w:sz w:val="24"/>
          <w:szCs w:val="24"/>
          <w:lang w:val="uk-UA"/>
        </w:rPr>
        <w:t xml:space="preserve"> 6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 xml:space="preserve"> класу, </w:t>
      </w:r>
    </w:p>
    <w:p w14:paraId="0CC7E067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uk-UA"/>
        </w:rPr>
        <w:t>який навчається індивідуально (за сімейною формою)</w:t>
      </w:r>
    </w:p>
    <w:p w14:paraId="2EB53CED">
      <w:pPr>
        <w:pStyle w:val="5"/>
        <w:tabs>
          <w:tab w:val="left" w:pos="4560"/>
        </w:tabs>
        <w:spacing w:line="360" w:lineRule="auto"/>
        <w:jc w:val="center"/>
        <w:rPr>
          <w:rFonts w:hint="default" w:ascii="Times New Roman" w:hAnsi="Times New Roman" w:cs="Times New Roman"/>
          <w:b/>
          <w:color w:val="auto"/>
          <w:lang w:val="uk-UA"/>
        </w:rPr>
      </w:pPr>
      <w:r>
        <w:rPr>
          <w:rFonts w:hint="default" w:ascii="Times New Roman" w:hAnsi="Times New Roman" w:cs="Times New Roman"/>
          <w:b/>
          <w:color w:val="auto"/>
          <w:lang w:val="uk-UA"/>
        </w:rPr>
        <w:t>у 2025/2026 н.р.</w:t>
      </w:r>
    </w:p>
    <w:tbl>
      <w:tblPr>
        <w:tblStyle w:val="4"/>
        <w:tblW w:w="1403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07"/>
        <w:gridCol w:w="1004"/>
        <w:gridCol w:w="1004"/>
        <w:gridCol w:w="1004"/>
        <w:gridCol w:w="1004"/>
        <w:gridCol w:w="1004"/>
        <w:gridCol w:w="993"/>
        <w:gridCol w:w="1275"/>
        <w:gridCol w:w="993"/>
        <w:gridCol w:w="1134"/>
        <w:gridCol w:w="1791"/>
      </w:tblGrid>
      <w:tr w14:paraId="521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517" w:type="dxa"/>
          </w:tcPr>
          <w:p w14:paraId="08ACB68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bookmarkStart w:id="0" w:name="_GoBack" w:colFirst="2" w:colLast="5"/>
          </w:p>
          <w:p w14:paraId="63E1A2BB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BEBE53E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56541F4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2307" w:type="dxa"/>
          </w:tcPr>
          <w:p w14:paraId="492AD48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14:paraId="4017C069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6071F8BF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ABE14A8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Предмет</w:t>
            </w:r>
          </w:p>
        </w:tc>
        <w:tc>
          <w:tcPr>
            <w:tcW w:w="1004" w:type="dxa"/>
            <w:textDirection w:val="btLr"/>
            <w:vAlign w:val="top"/>
          </w:tcPr>
          <w:p w14:paraId="1BF81792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004" w:type="dxa"/>
            <w:textDirection w:val="btLr"/>
            <w:vAlign w:val="top"/>
          </w:tcPr>
          <w:p w14:paraId="28E4AE0F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004" w:type="dxa"/>
            <w:textDirection w:val="btLr"/>
            <w:vAlign w:val="top"/>
          </w:tcPr>
          <w:p w14:paraId="7D4B71F0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004" w:type="dxa"/>
            <w:textDirection w:val="btLr"/>
            <w:vAlign w:val="top"/>
          </w:tcPr>
          <w:p w14:paraId="7B91E521">
            <w:pPr>
              <w:pStyle w:val="5"/>
              <w:tabs>
                <w:tab w:val="left" w:pos="4560"/>
              </w:tabs>
              <w:spacing w:line="360" w:lineRule="auto"/>
              <w:ind w:left="113" w:leftChars="0" w:right="113" w:righ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004" w:type="dxa"/>
            <w:textDirection w:val="btLr"/>
          </w:tcPr>
          <w:p w14:paraId="29E96359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993" w:type="dxa"/>
            <w:textDirection w:val="btLr"/>
          </w:tcPr>
          <w:p w14:paraId="4F91251E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275" w:type="dxa"/>
            <w:textDirection w:val="btLr"/>
          </w:tcPr>
          <w:p w14:paraId="3BFCD725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993" w:type="dxa"/>
            <w:textDirection w:val="btLr"/>
          </w:tcPr>
          <w:p w14:paraId="591CA130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34" w:type="dxa"/>
            <w:textDirection w:val="btLr"/>
          </w:tcPr>
          <w:p w14:paraId="7C72E631">
            <w:pPr>
              <w:pStyle w:val="5"/>
              <w:tabs>
                <w:tab w:val="left" w:pos="4560"/>
              </w:tabs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791" w:type="dxa"/>
          </w:tcPr>
          <w:p w14:paraId="6CF57F27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</w:p>
          <w:p w14:paraId="4DF1F3D6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     Вчителі</w:t>
            </w:r>
          </w:p>
        </w:tc>
      </w:tr>
      <w:tr w14:paraId="74EC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624E78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55A697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004" w:type="dxa"/>
            <w:vAlign w:val="top"/>
          </w:tcPr>
          <w:p w14:paraId="062A4E6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78C9C74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3B696E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39DC332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</w:tcPr>
          <w:p w14:paraId="4CAD7A9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398FE9B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</w:tcPr>
          <w:p w14:paraId="59B4E81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6217A90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14:paraId="60C176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36E908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12DEEBE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Коцюба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О.М.</w:t>
            </w:r>
          </w:p>
        </w:tc>
      </w:tr>
      <w:tr w14:paraId="6E5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1CD570B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2307" w:type="dxa"/>
          </w:tcPr>
          <w:p w14:paraId="333EA30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004" w:type="dxa"/>
            <w:vAlign w:val="top"/>
          </w:tcPr>
          <w:p w14:paraId="0490151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467E8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618A3D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075C3E2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519B396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7B53F45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09F39B7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3D61822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569ACF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692492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48BDF15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Пожидаєва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В.Я.</w:t>
            </w:r>
          </w:p>
        </w:tc>
      </w:tr>
      <w:tr w14:paraId="3C07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0D963A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46476CA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004" w:type="dxa"/>
            <w:vAlign w:val="top"/>
          </w:tcPr>
          <w:p w14:paraId="0C59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B68753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004" w:type="dxa"/>
            <w:vAlign w:val="top"/>
          </w:tcPr>
          <w:p w14:paraId="58E80A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04</w:t>
            </w:r>
          </w:p>
        </w:tc>
        <w:tc>
          <w:tcPr>
            <w:tcW w:w="1004" w:type="dxa"/>
            <w:vAlign w:val="top"/>
          </w:tcPr>
          <w:p w14:paraId="5DE69C1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004" w:type="dxa"/>
            <w:vAlign w:val="top"/>
          </w:tcPr>
          <w:p w14:paraId="35E640B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vAlign w:val="top"/>
          </w:tcPr>
          <w:p w14:paraId="0023BF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vAlign w:val="top"/>
          </w:tcPr>
          <w:p w14:paraId="3271C1A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  <w:p w14:paraId="7031C5A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vAlign w:val="top"/>
          </w:tcPr>
          <w:p w14:paraId="4C259C8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5B9DCF3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791" w:type="dxa"/>
            <w:vAlign w:val="top"/>
          </w:tcPr>
          <w:p w14:paraId="5D5B03D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0C25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01728A4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2307" w:type="dxa"/>
          </w:tcPr>
          <w:p w14:paraId="3C76577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004" w:type="dxa"/>
            <w:vAlign w:val="top"/>
          </w:tcPr>
          <w:p w14:paraId="070919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  <w:vAlign w:val="top"/>
          </w:tcPr>
          <w:p w14:paraId="3170F1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08</w:t>
            </w:r>
          </w:p>
        </w:tc>
        <w:tc>
          <w:tcPr>
            <w:tcW w:w="1004" w:type="dxa"/>
            <w:vAlign w:val="top"/>
          </w:tcPr>
          <w:p w14:paraId="3FC7B1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</w:tc>
        <w:tc>
          <w:tcPr>
            <w:tcW w:w="1004" w:type="dxa"/>
            <w:vAlign w:val="top"/>
          </w:tcPr>
          <w:p w14:paraId="445CD91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4" w:type="dxa"/>
          </w:tcPr>
          <w:p w14:paraId="3E579A3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14:paraId="7A0FB89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561BFD2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5" w:type="dxa"/>
          </w:tcPr>
          <w:p w14:paraId="5EEDC3E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14:paraId="4C26113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</w:tcPr>
          <w:p w14:paraId="632ACF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F72F6F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Кубай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Н.М.</w:t>
            </w:r>
          </w:p>
        </w:tc>
      </w:tr>
      <w:tr w14:paraId="610E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2714D02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2307" w:type="dxa"/>
          </w:tcPr>
          <w:p w14:paraId="076DAED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Інтегрований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курс “</w:t>
            </w:r>
            <w:r>
              <w:rPr>
                <w:color w:val="auto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. Всесвітня історія.”</w:t>
            </w:r>
          </w:p>
        </w:tc>
        <w:tc>
          <w:tcPr>
            <w:tcW w:w="1004" w:type="dxa"/>
            <w:vAlign w:val="top"/>
          </w:tcPr>
          <w:p w14:paraId="16EEBB6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5AE749F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496DA1C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340FAC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42896F9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2D3B8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392B1F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3BE1A60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5FA232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258B03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4EE5AB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31F0BE8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1A39EC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Білоцький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М.М.</w:t>
            </w:r>
          </w:p>
        </w:tc>
      </w:tr>
      <w:tr w14:paraId="7A4B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193F84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2307" w:type="dxa"/>
          </w:tcPr>
          <w:p w14:paraId="33261FF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004" w:type="dxa"/>
            <w:vAlign w:val="top"/>
          </w:tcPr>
          <w:p w14:paraId="690F2FF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620EA83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3EBC564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484CAC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0A5FDFA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618F038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02E2410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A6BA8C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3D46BB4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0223067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59BCD20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2BB9A1D7">
            <w:pPr>
              <w:spacing w:after="0" w:line="360" w:lineRule="auto"/>
              <w:ind w:firstLine="360" w:firstLineChars="150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14:paraId="1C4A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7C0ABD7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2307" w:type="dxa"/>
          </w:tcPr>
          <w:p w14:paraId="2521EF5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004" w:type="dxa"/>
            <w:vAlign w:val="top"/>
          </w:tcPr>
          <w:p w14:paraId="2B8F231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  <w:vAlign w:val="top"/>
          </w:tcPr>
          <w:p w14:paraId="13077E9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13</w:t>
            </w:r>
          </w:p>
          <w:p w14:paraId="57CFF8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1A1B0CE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354BEA0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004" w:type="dxa"/>
          </w:tcPr>
          <w:p w14:paraId="1D07731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14:paraId="6812845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</w:tcPr>
          <w:p w14:paraId="41A3960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7</w:t>
            </w:r>
          </w:p>
          <w:p w14:paraId="180220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14:paraId="18C7A33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7C96C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12</w:t>
            </w:r>
          </w:p>
          <w:p w14:paraId="0610D60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1791" w:type="dxa"/>
            <w:vAlign w:val="top"/>
          </w:tcPr>
          <w:p w14:paraId="192862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Луценко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Н.О.</w:t>
            </w:r>
          </w:p>
        </w:tc>
      </w:tr>
      <w:tr w14:paraId="794F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48A754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14:paraId="390AF1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004" w:type="dxa"/>
            <w:vAlign w:val="top"/>
          </w:tcPr>
          <w:p w14:paraId="41D8A25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  <w:vAlign w:val="top"/>
          </w:tcPr>
          <w:p w14:paraId="37239EC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1004" w:type="dxa"/>
            <w:vAlign w:val="top"/>
          </w:tcPr>
          <w:p w14:paraId="4D7B576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1004" w:type="dxa"/>
            <w:vAlign w:val="top"/>
          </w:tcPr>
          <w:p w14:paraId="52B9C89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1004" w:type="dxa"/>
          </w:tcPr>
          <w:p w14:paraId="1FF1F4E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14:paraId="714766A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</w:tcPr>
          <w:p w14:paraId="52061E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CBFEB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14:paraId="2690C93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5211E248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439653E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262F7A3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Харченко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 xml:space="preserve"> А.В.</w:t>
            </w:r>
          </w:p>
        </w:tc>
      </w:tr>
      <w:tr w14:paraId="6870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965D6F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14:paraId="529281C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004" w:type="dxa"/>
            <w:vAlign w:val="top"/>
          </w:tcPr>
          <w:p w14:paraId="361302F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8AEFA7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6CABD70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755EE7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7DBE5D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34D99AAB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  <w:p w14:paraId="1ED310A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0D42113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275" w:type="dxa"/>
            <w:vAlign w:val="top"/>
          </w:tcPr>
          <w:p w14:paraId="4565CDE3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01F0B7B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  <w:vAlign w:val="top"/>
          </w:tcPr>
          <w:p w14:paraId="024AD42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757EF46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7DEA119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3A6F64B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53A9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B6C8FC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2307" w:type="dxa"/>
          </w:tcPr>
          <w:p w14:paraId="3FE9E25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Основи здоров’я</w:t>
            </w:r>
          </w:p>
        </w:tc>
        <w:tc>
          <w:tcPr>
            <w:tcW w:w="1004" w:type="dxa"/>
            <w:vAlign w:val="top"/>
          </w:tcPr>
          <w:p w14:paraId="396DC36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18ED06F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151E09B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CF002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53DB09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7159EBE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vAlign w:val="top"/>
          </w:tcPr>
          <w:p w14:paraId="21352BD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7FD590C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275" w:type="dxa"/>
            <w:vAlign w:val="top"/>
          </w:tcPr>
          <w:p w14:paraId="2BE7618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72139A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top"/>
          </w:tcPr>
          <w:p w14:paraId="6BDECF0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top"/>
          </w:tcPr>
          <w:p w14:paraId="026DFD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4</w:t>
            </w:r>
          </w:p>
          <w:p w14:paraId="0AD8F2A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1791" w:type="dxa"/>
            <w:vAlign w:val="top"/>
          </w:tcPr>
          <w:p w14:paraId="556262D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Заяць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О.В.</w:t>
            </w:r>
          </w:p>
        </w:tc>
      </w:tr>
      <w:tr w14:paraId="1427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4A1629D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307" w:type="dxa"/>
          </w:tcPr>
          <w:p w14:paraId="0F43622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004" w:type="dxa"/>
            <w:vAlign w:val="top"/>
          </w:tcPr>
          <w:p w14:paraId="35F0E0D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0DC255A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7D0E8CD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14</w:t>
            </w:r>
          </w:p>
          <w:p w14:paraId="24A02D5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1004" w:type="dxa"/>
            <w:vAlign w:val="top"/>
          </w:tcPr>
          <w:p w14:paraId="0626F1C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</w:tcPr>
          <w:p w14:paraId="6A646AA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14:paraId="3BAA4B7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1AD0E21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0FAA0FF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</w:tcPr>
          <w:p w14:paraId="4088C2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864E5D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0599E5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1FD07789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5AC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6C672CA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2307" w:type="dxa"/>
          </w:tcPr>
          <w:p w14:paraId="6FC04789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004" w:type="dxa"/>
            <w:vAlign w:val="top"/>
          </w:tcPr>
          <w:p w14:paraId="48DA4848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5D45906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64513940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  <w:p w14:paraId="18DD665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1004" w:type="dxa"/>
            <w:vAlign w:val="top"/>
          </w:tcPr>
          <w:p w14:paraId="1420E52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4" w:type="dxa"/>
            <w:vAlign w:val="top"/>
          </w:tcPr>
          <w:p w14:paraId="31C457C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BAEDA6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58C98B9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50603D4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61CD8273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0735EFE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1A7EA09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3A83835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Я.О.</w:t>
            </w:r>
          </w:p>
        </w:tc>
      </w:tr>
      <w:tr w14:paraId="51BC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565DB3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2307" w:type="dxa"/>
          </w:tcPr>
          <w:p w14:paraId="5C363B04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004" w:type="dxa"/>
            <w:vAlign w:val="top"/>
          </w:tcPr>
          <w:p w14:paraId="5F94FCB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5AE7AA56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093B505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EC080BF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799D46B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08E2563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1004" w:type="dxa"/>
            <w:vAlign w:val="top"/>
          </w:tcPr>
          <w:p w14:paraId="58E1436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583DB5E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60C1918E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68F47F17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46AE56F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34F710D5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6EF30CE6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27CB08C0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Губська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А.С.</w:t>
            </w:r>
          </w:p>
        </w:tc>
      </w:tr>
      <w:tr w14:paraId="34AB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392A42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14</w:t>
            </w:r>
          </w:p>
        </w:tc>
        <w:tc>
          <w:tcPr>
            <w:tcW w:w="2307" w:type="dxa"/>
          </w:tcPr>
          <w:p w14:paraId="712054BC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Курс за вибором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90E36"/>
                <w:spacing w:val="0"/>
                <w:sz w:val="24"/>
                <w:szCs w:val="24"/>
                <w:shd w:val="clear" w:fill="FFFFFF"/>
              </w:rPr>
              <w:t>Фінансово-грамотний споживач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uk-UA"/>
              </w:rPr>
              <w:t>»</w:t>
            </w:r>
          </w:p>
        </w:tc>
        <w:tc>
          <w:tcPr>
            <w:tcW w:w="1004" w:type="dxa"/>
            <w:vAlign w:val="top"/>
          </w:tcPr>
          <w:p w14:paraId="0458B7B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</w:tc>
        <w:tc>
          <w:tcPr>
            <w:tcW w:w="1004" w:type="dxa"/>
            <w:vAlign w:val="top"/>
          </w:tcPr>
          <w:p w14:paraId="01AB7EC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20</w:t>
            </w:r>
          </w:p>
          <w:p w14:paraId="280BA4C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5F5FB70A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18</w:t>
            </w:r>
          </w:p>
          <w:p w14:paraId="04BA348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1FA7977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17</w:t>
            </w:r>
          </w:p>
          <w:p w14:paraId="59BF6351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1004" w:type="dxa"/>
            <w:vAlign w:val="top"/>
          </w:tcPr>
          <w:p w14:paraId="754E459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vAlign w:val="top"/>
          </w:tcPr>
          <w:p w14:paraId="0810149B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  <w:p w14:paraId="08A604EF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vAlign w:val="top"/>
          </w:tcPr>
          <w:p w14:paraId="731E381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vAlign w:val="top"/>
          </w:tcPr>
          <w:p w14:paraId="7264F7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top"/>
          </w:tcPr>
          <w:p w14:paraId="4E19F882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9</w:t>
            </w:r>
          </w:p>
          <w:p w14:paraId="5EA8853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1791" w:type="dxa"/>
            <w:vAlign w:val="top"/>
          </w:tcPr>
          <w:p w14:paraId="6A128961">
            <w:pPr>
              <w:spacing w:after="0" w:line="360" w:lineRule="auto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Крижак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Т.Ф.</w:t>
            </w:r>
          </w:p>
        </w:tc>
      </w:tr>
      <w:tr w14:paraId="0BC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 w14:paraId="73D9DD6D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15</w:t>
            </w:r>
          </w:p>
        </w:tc>
        <w:tc>
          <w:tcPr>
            <w:tcW w:w="2307" w:type="dxa"/>
          </w:tcPr>
          <w:p w14:paraId="41C95D81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1004" w:type="dxa"/>
            <w:vAlign w:val="top"/>
          </w:tcPr>
          <w:p w14:paraId="490F80C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05</w:t>
            </w:r>
          </w:p>
          <w:p w14:paraId="4933F44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24</w:t>
            </w:r>
          </w:p>
        </w:tc>
        <w:tc>
          <w:tcPr>
            <w:tcW w:w="1004" w:type="dxa"/>
            <w:vAlign w:val="top"/>
          </w:tcPr>
          <w:p w14:paraId="75CF841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22</w:t>
            </w:r>
          </w:p>
          <w:p w14:paraId="6C9E757C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04" w:type="dxa"/>
            <w:vAlign w:val="top"/>
          </w:tcPr>
          <w:p w14:paraId="49048184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26</w:t>
            </w:r>
          </w:p>
        </w:tc>
        <w:tc>
          <w:tcPr>
            <w:tcW w:w="1004" w:type="dxa"/>
            <w:vAlign w:val="top"/>
          </w:tcPr>
          <w:p w14:paraId="19FDEC95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23</w:t>
            </w:r>
          </w:p>
        </w:tc>
        <w:tc>
          <w:tcPr>
            <w:tcW w:w="1004" w:type="dxa"/>
            <w:vAlign w:val="top"/>
          </w:tcPr>
          <w:p w14:paraId="0316817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12</w:t>
            </w:r>
          </w:p>
          <w:p w14:paraId="1CD0016A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  <w:vAlign w:val="top"/>
          </w:tcPr>
          <w:p w14:paraId="725813D0">
            <w:pPr>
              <w:pStyle w:val="5"/>
              <w:tabs>
                <w:tab w:val="left" w:pos="4560"/>
              </w:tabs>
              <w:spacing w:line="360" w:lineRule="auto"/>
              <w:ind w:left="0"/>
              <w:jc w:val="center"/>
              <w:rPr>
                <w:rFonts w:hint="default"/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6</w:t>
            </w:r>
          </w:p>
          <w:p w14:paraId="6CD7479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top"/>
          </w:tcPr>
          <w:p w14:paraId="5B639F42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vAlign w:val="top"/>
          </w:tcPr>
          <w:p w14:paraId="2CBF6E6D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vAlign w:val="top"/>
          </w:tcPr>
          <w:p w14:paraId="4430F409">
            <w:pPr>
              <w:pStyle w:val="5"/>
              <w:tabs>
                <w:tab w:val="left" w:pos="4560"/>
              </w:tabs>
              <w:spacing w:line="360" w:lineRule="auto"/>
              <w:ind w:left="0" w:leftChars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rFonts w:hint="default"/>
                <w:color w:val="auto"/>
                <w:sz w:val="24"/>
                <w:szCs w:val="24"/>
                <w:lang w:val="uk-UA"/>
              </w:rPr>
              <w:t>07</w:t>
            </w:r>
          </w:p>
        </w:tc>
        <w:tc>
          <w:tcPr>
            <w:tcW w:w="1791" w:type="dxa"/>
            <w:vAlign w:val="top"/>
          </w:tcPr>
          <w:p w14:paraId="019A06B5">
            <w:pPr>
              <w:spacing w:after="0" w:line="360" w:lineRule="auto"/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>Романенко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bookmarkEnd w:id="0"/>
    </w:tbl>
    <w:p w14:paraId="3930D496">
      <w:pPr>
        <w:spacing w:line="360" w:lineRule="auto"/>
        <w:rPr>
          <w:rFonts w:ascii="Times New Roman" w:hAnsi="Times New Roman" w:cs="Times New Roman"/>
          <w:color w:val="auto"/>
        </w:rPr>
      </w:pPr>
    </w:p>
    <w:sectPr>
      <w:pgSz w:w="16838" w:h="11906" w:orient="landscape"/>
      <w:pgMar w:top="1417" w:right="850" w:bottom="85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0"/>
    <w:rsid w:val="00765EB0"/>
    <w:rsid w:val="00A928D4"/>
    <w:rsid w:val="14AD0526"/>
    <w:rsid w:val="223D0F38"/>
    <w:rsid w:val="28944E1F"/>
    <w:rsid w:val="2BB11E0A"/>
    <w:rsid w:val="2BF12E7A"/>
    <w:rsid w:val="30DA7EDB"/>
    <w:rsid w:val="358F201D"/>
    <w:rsid w:val="41765D2D"/>
    <w:rsid w:val="4B5D57E7"/>
    <w:rsid w:val="5CAD16D3"/>
    <w:rsid w:val="6B4E2F13"/>
    <w:rsid w:val="6F13231F"/>
    <w:rsid w:val="749536C4"/>
    <w:rsid w:val="77B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eastAsiaTheme="minorHAnsi"/>
      <w:lang w:val="ru-RU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460</Characters>
  <Lines>3</Lines>
  <Paragraphs>2</Paragraphs>
  <TotalTime>7</TotalTime>
  <ScaleCrop>false</ScaleCrop>
  <LinksUpToDate>false</LinksUpToDate>
  <CharactersWithSpaces>1264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2023-09-20T19:18:00Z</dcterms:created>
  <dc:creator>Пользователь Windows</dc:creator>
  <cp:lastModifiedBy>Наталія Олександрівна</cp:lastModifiedBy>
  <cp:lastPrinted>2025-11-19T14:54:39Z</cp:lastPrinted>
  <dcterms:modified xsi:type="dcterms:W3CDTF">2025-11-19T15:11:18Z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7664161F359F4BFD8FDEB712884122DB_13</vt:lpwstr>
  </property>
</Properties>
</file>