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47D9" w14:textId="701BC039" w:rsidR="0063253E" w:rsidRPr="0063253E" w:rsidRDefault="0063253E" w:rsidP="0063253E">
      <w:pPr>
        <w:rPr>
          <w:rFonts w:ascii="Times New Roman" w:hAnsi="Times New Roman" w:cs="Times New Roman"/>
          <w:sz w:val="28"/>
          <w:szCs w:val="28"/>
        </w:rPr>
      </w:pPr>
    </w:p>
    <w:p w14:paraId="3A91A2C8" w14:textId="265D9B4E" w:rsidR="0063253E" w:rsidRPr="0063253E" w:rsidRDefault="0063253E" w:rsidP="006325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bookmarkStart w:id="2" w:name="_GoBack"/>
      <w:proofErr w:type="spellStart"/>
      <w:r w:rsidRPr="0063253E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від UNFPA</w:t>
      </w:r>
    </w:p>
    <w:bookmarkEnd w:id="0"/>
    <w:bookmarkEnd w:id="1"/>
    <w:bookmarkEnd w:id="2"/>
    <w:p w14:paraId="02C8F6F5" w14:textId="7CA0DCBF" w:rsidR="0063253E" w:rsidRPr="0063253E" w:rsidRDefault="0063253E" w:rsidP="0063253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розповсюджений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міф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неблагонадійних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родин, і майже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сімейне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згубними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звичками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бідністю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деякими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дослідженнями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так.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властиве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групам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становища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аб’юзу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>.</w:t>
      </w:r>
      <w:r w:rsidRPr="0063253E">
        <w:rPr>
          <w:rFonts w:ascii="Times New Roman" w:hAnsi="Times New Roman" w:cs="Times New Roman"/>
          <w:sz w:val="28"/>
          <w:szCs w:val="28"/>
        </w:rPr>
        <w:br/>
        <w:t xml:space="preserve">   На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ознакою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на період до 2025 року. Одним із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дієвого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на прояви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бригад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>.</w:t>
      </w:r>
      <w:r w:rsidRPr="0063253E">
        <w:rPr>
          <w:rFonts w:ascii="Times New Roman" w:hAnsi="Times New Roman" w:cs="Times New Roman"/>
          <w:sz w:val="28"/>
          <w:szCs w:val="28"/>
        </w:rPr>
        <w:br/>
        <w:t xml:space="preserve">   На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UNFPA, Фонду ООН у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народонаселення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Офісом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Віцепрем’єрки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євроатлантичної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101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мобільна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бригада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соціально-психологічної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у 21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>.</w:t>
      </w:r>
      <w:r w:rsidRPr="0063253E">
        <w:rPr>
          <w:rFonts w:ascii="Times New Roman" w:hAnsi="Times New Roman" w:cs="Times New Roman"/>
          <w:sz w:val="28"/>
          <w:szCs w:val="28"/>
        </w:rPr>
        <w:br/>
        <w:t xml:space="preserve">   На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Полтавщині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мобільні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Полтавській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Кременчуцькій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Лубенській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громадах.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Полтавської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перемішені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за телефонами:</w:t>
      </w:r>
      <w:r w:rsidRPr="0063253E">
        <w:rPr>
          <w:rFonts w:ascii="Times New Roman" w:hAnsi="Times New Roman" w:cs="Times New Roman"/>
          <w:sz w:val="28"/>
          <w:szCs w:val="28"/>
        </w:rPr>
        <w:br/>
        <w:t>   - Полтава – +380507300993, +380676105802;</w:t>
      </w:r>
      <w:r w:rsidRPr="0063253E">
        <w:rPr>
          <w:rFonts w:ascii="Times New Roman" w:hAnsi="Times New Roman" w:cs="Times New Roman"/>
          <w:sz w:val="28"/>
          <w:szCs w:val="28"/>
        </w:rPr>
        <w:br/>
        <w:t xml:space="preserve">   -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Кременчук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– +380662500133;</w:t>
      </w:r>
      <w:r w:rsidRPr="0063253E">
        <w:rPr>
          <w:rFonts w:ascii="Times New Roman" w:hAnsi="Times New Roman" w:cs="Times New Roman"/>
          <w:sz w:val="28"/>
          <w:szCs w:val="28"/>
        </w:rPr>
        <w:br/>
        <w:t xml:space="preserve">   -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Лубни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– +380503885477.</w:t>
      </w:r>
      <w:r w:rsidRPr="0063253E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лінком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63253E">
          <w:rPr>
            <w:rStyle w:val="a3"/>
            <w:rFonts w:ascii="Times New Roman" w:hAnsi="Times New Roman" w:cs="Times New Roman"/>
            <w:sz w:val="28"/>
            <w:szCs w:val="28"/>
          </w:rPr>
          <w:t>https://ukraine.unfpa.org/uk/PSS_mobile_teams</w:t>
        </w:r>
      </w:hyperlink>
      <w:r w:rsidRPr="0063253E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бригад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завдяки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фінансовій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урядів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Канади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 США (Бюро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USAID),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Фонду для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(UHF) та у межах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ООН з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розбудови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миру, що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фінансується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Союзом.</w:t>
      </w:r>
      <w:r w:rsidRPr="0063253E">
        <w:rPr>
          <w:rFonts w:ascii="Times New Roman" w:hAnsi="Times New Roman" w:cs="Times New Roman"/>
          <w:sz w:val="28"/>
          <w:szCs w:val="28"/>
        </w:rPr>
        <w:br/>
      </w:r>
      <w:r w:rsidRPr="006325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63253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63253E">
        <w:rPr>
          <w:rFonts w:ascii="Times New Roman" w:hAnsi="Times New Roman" w:cs="Times New Roman"/>
          <w:sz w:val="28"/>
          <w:szCs w:val="28"/>
        </w:rPr>
        <w:t>соцслужб</w:t>
      </w:r>
      <w:proofErr w:type="spellEnd"/>
    </w:p>
    <w:p w14:paraId="45CC9367" w14:textId="77777777" w:rsidR="003F2C8F" w:rsidRDefault="003F2C8F"/>
    <w:sectPr w:rsidR="003F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8F"/>
    <w:rsid w:val="003F2C8F"/>
    <w:rsid w:val="0063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4A98"/>
  <w15:chartTrackingRefBased/>
  <w15:docId w15:val="{9012308D-1A4E-4831-BFF0-47FAC370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5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raine.unfpa.org/uk/PSS_mobile_te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2022-09-13T08:32:00Z</dcterms:created>
  <dcterms:modified xsi:type="dcterms:W3CDTF">2022-09-13T08:41:00Z</dcterms:modified>
</cp:coreProperties>
</file>