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856D" w14:textId="77777777" w:rsidR="00B01EB0" w:rsidRPr="001D3B10" w:rsidRDefault="00B01EB0" w:rsidP="00B01EB0">
      <w:pPr>
        <w:spacing w:before="67"/>
        <w:ind w:right="106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Додат</w:t>
      </w:r>
      <w:r w:rsidRPr="001D3B10"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 w:rsidRPr="001D3B10">
        <w:rPr>
          <w:rFonts w:ascii="Times New Roman" w:hAnsi="Times New Roman"/>
          <w:sz w:val="28"/>
          <w:szCs w:val="28"/>
          <w:lang w:val="ru-RU"/>
        </w:rPr>
        <w:t>к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4C49929" w14:textId="77777777" w:rsidR="00B01EB0" w:rsidRDefault="00B01EB0" w:rsidP="00B01EB0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1D3B10">
        <w:rPr>
          <w:rFonts w:ascii="Times New Roman" w:hAnsi="Times New Roman"/>
          <w:sz w:val="28"/>
          <w:szCs w:val="28"/>
        </w:rPr>
        <w:t xml:space="preserve">до наказу від </w:t>
      </w:r>
      <w:r>
        <w:rPr>
          <w:rFonts w:ascii="Times New Roman" w:hAnsi="Times New Roman"/>
          <w:sz w:val="28"/>
          <w:szCs w:val="28"/>
        </w:rPr>
        <w:t>02</w:t>
      </w:r>
      <w:r w:rsidRPr="001D3B1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1D3B10">
        <w:rPr>
          <w:rFonts w:ascii="Times New Roman" w:hAnsi="Times New Roman"/>
          <w:sz w:val="28"/>
          <w:szCs w:val="28"/>
        </w:rPr>
        <w:t>.2025 №</w:t>
      </w:r>
      <w:r>
        <w:rPr>
          <w:rFonts w:ascii="Times New Roman" w:hAnsi="Times New Roman"/>
          <w:sz w:val="28"/>
          <w:szCs w:val="28"/>
        </w:rPr>
        <w:t>263</w:t>
      </w:r>
    </w:p>
    <w:p w14:paraId="1534AFAF" w14:textId="77777777" w:rsidR="00B01EB0" w:rsidRDefault="00B01EB0" w:rsidP="00B01EB0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ЗАТВЕРДЖУЮ:</w:t>
      </w:r>
    </w:p>
    <w:p w14:paraId="214494BB" w14:textId="77777777" w:rsidR="00B01EB0" w:rsidRDefault="00B01EB0" w:rsidP="00B01EB0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В.о.директора</w:t>
      </w:r>
      <w:proofErr w:type="spellEnd"/>
      <w:r>
        <w:rPr>
          <w:rFonts w:ascii="Times New Roman" w:hAnsi="Times New Roman"/>
          <w:sz w:val="28"/>
        </w:rPr>
        <w:t xml:space="preserve"> ___________________Олександр РОЗУМІЙ</w:t>
      </w:r>
    </w:p>
    <w:p w14:paraId="5F0AA0B3" w14:textId="77777777" w:rsidR="00B01EB0" w:rsidRPr="001D3B10" w:rsidRDefault="00B01EB0" w:rsidP="00B01EB0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14:paraId="35C3D9E8" w14:textId="77777777" w:rsidR="00B01EB0" w:rsidRDefault="00B01EB0" w:rsidP="00B01E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ПОЛОЖЕННЯ</w:t>
      </w:r>
    </w:p>
    <w:p w14:paraId="358B5BD2" w14:textId="77777777" w:rsidR="00B01EB0" w:rsidRPr="001D3B10" w:rsidRDefault="00B01EB0" w:rsidP="00B01E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про 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запобігання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протидії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насильству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та/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жорстокому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поводженню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в 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опорному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закладі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«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Новооріхівський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ліцей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імені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О.Г.Лелеченка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Ромоданівської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селищної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ради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Миргородського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району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Полтавської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області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»</w:t>
      </w:r>
    </w:p>
    <w:p w14:paraId="3E4E4628" w14:textId="77777777" w:rsidR="00B01EB0" w:rsidRPr="001D3B10" w:rsidRDefault="00B01EB0" w:rsidP="00B01EB0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ind w:left="0" w:firstLine="851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ЗАГАЛЬНІ ПОЛОЖЕННЯ</w:t>
      </w:r>
    </w:p>
    <w:p w14:paraId="5BE62F37" w14:textId="77777777" w:rsidR="00B01EB0" w:rsidRPr="001D3B10" w:rsidRDefault="00B01EB0" w:rsidP="00B01EB0">
      <w:pPr>
        <w:pStyle w:val="a7"/>
        <w:spacing w:before="100" w:beforeAutospacing="1" w:after="100" w:afterAutospacing="1" w:line="240" w:lineRule="auto"/>
        <w:ind w:left="851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</w:pPr>
    </w:p>
    <w:p w14:paraId="28AE4426" w14:textId="77777777" w:rsidR="00B01EB0" w:rsidRPr="001D3B10" w:rsidRDefault="00B01EB0" w:rsidP="00B01EB0">
      <w:pPr>
        <w:pStyle w:val="a7"/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Положення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про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запобігання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протидію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/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жорстокому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в </w:t>
      </w:r>
      <w:r w:rsidRPr="000A303C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опорному </w:t>
      </w:r>
      <w:proofErr w:type="spellStart"/>
      <w:r w:rsidRPr="000A303C">
        <w:rPr>
          <w:rFonts w:ascii="Times New Roman" w:eastAsia="Times New Roman" w:hAnsi="Times New Roman"/>
          <w:sz w:val="28"/>
          <w:szCs w:val="28"/>
          <w:lang w:val="ru-RU" w:eastAsia="en-AU"/>
        </w:rPr>
        <w:t>закладі</w:t>
      </w:r>
      <w:proofErr w:type="spellEnd"/>
      <w:r w:rsidRPr="000A303C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«</w:t>
      </w:r>
      <w:proofErr w:type="spellStart"/>
      <w:r w:rsidRPr="000A303C">
        <w:rPr>
          <w:rFonts w:ascii="Times New Roman" w:eastAsia="Times New Roman" w:hAnsi="Times New Roman"/>
          <w:sz w:val="28"/>
          <w:szCs w:val="28"/>
          <w:lang w:val="ru-RU" w:eastAsia="en-AU"/>
        </w:rPr>
        <w:t>Новооріхівський</w:t>
      </w:r>
      <w:proofErr w:type="spellEnd"/>
      <w:r w:rsidRPr="000A303C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0A303C">
        <w:rPr>
          <w:rFonts w:ascii="Times New Roman" w:eastAsia="Times New Roman" w:hAnsi="Times New Roman"/>
          <w:sz w:val="28"/>
          <w:szCs w:val="28"/>
          <w:lang w:val="ru-RU" w:eastAsia="en-AU"/>
        </w:rPr>
        <w:t>ліцей</w:t>
      </w:r>
      <w:proofErr w:type="spellEnd"/>
      <w:r w:rsidRPr="000A303C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0A303C">
        <w:rPr>
          <w:rFonts w:ascii="Times New Roman" w:eastAsia="Times New Roman" w:hAnsi="Times New Roman"/>
          <w:sz w:val="28"/>
          <w:szCs w:val="28"/>
          <w:lang w:val="ru-RU" w:eastAsia="en-AU"/>
        </w:rPr>
        <w:t>імені</w:t>
      </w:r>
      <w:proofErr w:type="spellEnd"/>
      <w:r w:rsidRPr="000A303C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0A303C">
        <w:rPr>
          <w:rFonts w:ascii="Times New Roman" w:eastAsia="Times New Roman" w:hAnsi="Times New Roman"/>
          <w:sz w:val="28"/>
          <w:szCs w:val="28"/>
          <w:lang w:val="ru-RU" w:eastAsia="en-AU"/>
        </w:rPr>
        <w:t>О.Г.Лелеченка</w:t>
      </w:r>
      <w:proofErr w:type="spellEnd"/>
      <w:r w:rsidRPr="000A303C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0A303C">
        <w:rPr>
          <w:rFonts w:ascii="Times New Roman" w:eastAsia="Times New Roman" w:hAnsi="Times New Roman"/>
          <w:sz w:val="28"/>
          <w:szCs w:val="28"/>
          <w:lang w:val="ru-RU" w:eastAsia="en-AU"/>
        </w:rPr>
        <w:t>Ромоданівської</w:t>
      </w:r>
      <w:proofErr w:type="spellEnd"/>
      <w:r w:rsidRPr="000A303C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0A303C">
        <w:rPr>
          <w:rFonts w:ascii="Times New Roman" w:eastAsia="Times New Roman" w:hAnsi="Times New Roman"/>
          <w:sz w:val="28"/>
          <w:szCs w:val="28"/>
          <w:lang w:val="ru-RU" w:eastAsia="en-AU"/>
        </w:rPr>
        <w:t>селищної</w:t>
      </w:r>
      <w:proofErr w:type="spellEnd"/>
      <w:r w:rsidRPr="000A303C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ради </w:t>
      </w:r>
      <w:proofErr w:type="spellStart"/>
      <w:r w:rsidRPr="000A303C">
        <w:rPr>
          <w:rFonts w:ascii="Times New Roman" w:eastAsia="Times New Roman" w:hAnsi="Times New Roman"/>
          <w:sz w:val="28"/>
          <w:szCs w:val="28"/>
          <w:lang w:val="ru-RU" w:eastAsia="en-AU"/>
        </w:rPr>
        <w:t>Миргородського</w:t>
      </w:r>
      <w:proofErr w:type="spellEnd"/>
      <w:r w:rsidRPr="000A303C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району </w:t>
      </w:r>
      <w:proofErr w:type="spellStart"/>
      <w:r w:rsidRPr="000A303C">
        <w:rPr>
          <w:rFonts w:ascii="Times New Roman" w:eastAsia="Times New Roman" w:hAnsi="Times New Roman"/>
          <w:sz w:val="28"/>
          <w:szCs w:val="28"/>
          <w:lang w:val="ru-RU" w:eastAsia="en-AU"/>
        </w:rPr>
        <w:t>Полтавської</w:t>
      </w:r>
      <w:proofErr w:type="spellEnd"/>
      <w:r w:rsidRPr="000A303C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0A303C">
        <w:rPr>
          <w:rFonts w:ascii="Times New Roman" w:eastAsia="Times New Roman" w:hAnsi="Times New Roman"/>
          <w:sz w:val="28"/>
          <w:szCs w:val="28"/>
          <w:lang w:val="ru-RU" w:eastAsia="en-AU"/>
        </w:rPr>
        <w:t>області</w:t>
      </w:r>
      <w:proofErr w:type="spellEnd"/>
      <w:r w:rsidRPr="000A303C">
        <w:rPr>
          <w:rFonts w:ascii="Times New Roman" w:eastAsia="Times New Roman" w:hAnsi="Times New Roman"/>
          <w:sz w:val="28"/>
          <w:szCs w:val="28"/>
          <w:lang w:val="ru-RU" w:eastAsia="en-AU"/>
        </w:rPr>
        <w:t>»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далі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–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Положення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)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визначає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заходи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щодо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запобігання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своєчасного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виявлення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реагування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роботи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наслідками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випадків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а також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регулює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питання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організації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захисту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дітей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різних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форм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закладі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40792040" w14:textId="77777777" w:rsidR="00B01EB0" w:rsidRPr="001D3B10" w:rsidRDefault="00B01EB0" w:rsidP="00B01EB0">
      <w:pPr>
        <w:pStyle w:val="a7"/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Положення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розроблено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урахуванням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bookmarkStart w:id="0" w:name="_Hlk215151099"/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Законів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України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«Про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», «Про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запобігання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протидію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домашньому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», «Про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охорону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дитинства</w:t>
      </w:r>
      <w:proofErr w:type="spellEnd"/>
      <w:r w:rsidRPr="006908D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en-AU"/>
        </w:rPr>
        <w:t xml:space="preserve">», </w:t>
      </w:r>
      <w:hyperlink r:id="rId5" w:anchor="Text" w:tgtFrame="_blank" w:history="1"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 xml:space="preserve">«Про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забезпечення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 xml:space="preserve"> прав і свобод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внутрішньо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 xml:space="preserve">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переміщених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 xml:space="preserve">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осіб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»,</w:t>
        </w:r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 </w:t>
        </w:r>
      </w:hyperlink>
      <w:r w:rsidRPr="006908D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en-AU"/>
        </w:rPr>
        <w:t xml:space="preserve"> </w:t>
      </w:r>
      <w:hyperlink r:id="rId6" w:anchor="Text" w:tgtFrame="_blank" w:history="1"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 xml:space="preserve">«Про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внесення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 xml:space="preserve">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змін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 xml:space="preserve"> до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деяких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 xml:space="preserve">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законодавчих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 xml:space="preserve">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актів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 xml:space="preserve">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України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 xml:space="preserve">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щодо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 xml:space="preserve">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протидії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 xml:space="preserve">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булінгу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 xml:space="preserve"> (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цькуванню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)»</w:t>
        </w:r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 </w:t>
        </w:r>
      </w:hyperlink>
      <w:r w:rsidRPr="006908D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hyperlink r:id="rId7" w:tgtFrame="_blank" w:history="1"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Указу</w:t>
        </w:r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Президента</w:t>
        </w:r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України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від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21.09.2020 </w:t>
        </w:r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року</w:t>
        </w:r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№398/2020 «</w:t>
        </w:r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Про</w:t>
        </w:r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невідкладні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заходи</w:t>
        </w:r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із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запобігання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та</w:t>
        </w:r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протидії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домашньому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насильству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,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насильству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за</w:t>
        </w:r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ознакою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статі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,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захисту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прав</w:t>
        </w:r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осіб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,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які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постраждали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від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такого</w:t>
        </w:r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насильства</w:t>
        </w:r>
        <w:proofErr w:type="spellEnd"/>
        <w:r w:rsidRPr="006908DC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», </w:t>
        </w:r>
      </w:hyperlink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Постанов</w:t>
      </w: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Кабінету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Міністрів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22.08.2018 року №658 «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</w:t>
      </w: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затвердження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Порядку</w:t>
      </w: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взаємодії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суб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>’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єктів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що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здійснюють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заходи</w:t>
      </w: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</w:t>
      </w: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сфері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запобігання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та</w:t>
      </w: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протидії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домашньому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</w:t>
      </w: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</w:t>
      </w: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ознакою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статті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>»у редакції від 28.03.2024, «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Типової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програми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унеможливлення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та</w:t>
      </w: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</w:t>
      </w: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>»,</w:t>
      </w:r>
      <w:r w:rsidRPr="001D3B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затвердженої</w:t>
      </w:r>
      <w:proofErr w:type="spellEnd"/>
      <w:r w:rsidRPr="001D3B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постановою</w:t>
      </w:r>
      <w:proofErr w:type="spellEnd"/>
      <w:r w:rsidRPr="001D3B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Кабінету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Міністрів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4 червня 2025 року № 658 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і «Порядку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реагування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випадки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»,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затвердженого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постановою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КМУ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19.11.2025 року №1513.</w:t>
      </w:r>
    </w:p>
    <w:bookmarkEnd w:id="0"/>
    <w:p w14:paraId="01D704CE" w14:textId="77777777" w:rsidR="00B01EB0" w:rsidRPr="001D3B10" w:rsidRDefault="00B01EB0" w:rsidP="00B01EB0">
      <w:pPr>
        <w:pStyle w:val="a7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Метою</w:t>
      </w: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> 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Положення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є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створення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en-AU"/>
        </w:rPr>
        <w:t>ліцеї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безпечного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здорового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освітнього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середовища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вільного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усіх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форм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забезпечення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механізмів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виявлення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реагування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профілактики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30E0063D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before="150" w:after="150" w:line="240" w:lineRule="auto"/>
        <w:ind w:firstLine="851"/>
        <w:jc w:val="both"/>
        <w:outlineLvl w:val="3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Основні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терміни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:</w:t>
      </w:r>
    </w:p>
    <w:p w14:paraId="1D5C1CDE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Безпечне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освітнє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середовище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> 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–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сукупність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умов 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закладі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що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унеможливлюють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заподіяння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учасникам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освітнього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процесу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фізичної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майнової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та/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моральної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шкоди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зокрема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внаслідок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недотримання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вимог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санітарних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lastRenderedPageBreak/>
        <w:t>протипожежних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та/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будівельних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норм і правил,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законодавства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щодо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кібербезпеки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захисту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персональних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даних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безпечності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харчових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продуктів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та/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надання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неякісних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послуг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харчування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шляхом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фізичного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та/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психологічного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експлуатації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дискримінації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 будь-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ознакою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приниження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честі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гідності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ділової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репутації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поширення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неправдивих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відомостей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пропаганди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та/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агітації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у тому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числі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використанням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кіберпростору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а також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унеможливлюють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вживання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території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в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приміщеннях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закладу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алкогольних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напоїв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тютюнових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виробів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наркотичних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засобів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психотропних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речовин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71CC3ECC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Здорове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освітнє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середовище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eastAsia="en-AU"/>
        </w:rPr>
        <w:t> 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–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сукупність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умов,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заходів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правил 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закладі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що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спрямовані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формування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культури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здорового способу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життя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знань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навичок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здатності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усвідомленої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потреби) в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усіх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учасників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освітнього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процесу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зміцнення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здоров’я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здобувачів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безпечному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освітньому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середовищі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зокрема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шляхом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організації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оптимального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розподілу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рухової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активності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фізичних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інтелектуальних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навантажень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відпочинку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психологічного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та/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психолого-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педагогічного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супроводу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формування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культури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особистої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гігієни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здорового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харчування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безпекового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екологічного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мислення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поведінки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у тому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числі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в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інформаційному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просторі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культури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діалогу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ненасильницької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безконфліктної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комунікації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проведення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профілактичних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просвітницьких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заходів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застосування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ергономічних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підходів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створенні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освітнього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середовища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43920342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Жорстоке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дітьми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AU"/>
        </w:rPr>
        <w:t xml:space="preserve"> – 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будь-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форми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фізичного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психологічного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сексуального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економічного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над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зокрема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домашнього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, а також будь-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незаконні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угоди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стосовно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зокрема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вербування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переміщення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переховування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передача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одержання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вчинені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метою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експлуатації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використанням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обману, шантажу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чи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уразливого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стану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5393CB39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Насильство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> 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–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це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будь-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навмисні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одної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людини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відношенню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іншої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порушують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її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конституційні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права й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свободи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наносять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їй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моральну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шкоду, шкоду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її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фізичному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чи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психічному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здоров’ю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67E83826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Систематичність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eastAsia="en-AU"/>
        </w:rPr>
        <w:t> 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–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вчинення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два і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більше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разів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протягом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року.</w:t>
      </w:r>
    </w:p>
    <w:p w14:paraId="52BEFFF7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Посадова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особа</w:t>
      </w: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> 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–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керівник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працівники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en-AU"/>
        </w:rPr>
        <w:t>ліцею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у тому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числі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педагогічні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працівники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медичні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працівники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тренери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інші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працівники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взаємодіють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046E91BB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Булінг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(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цькування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)</w:t>
      </w: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> 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–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психологічне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фізичне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економічне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чи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сексуальне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тобто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будь-яке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умисне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діяння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бездіяльність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), у тому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числі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із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застосуванням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засобів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електронних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комунікацій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яке систематично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вчиняється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особою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стосовно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вони є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учасниками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одного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колективу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стосовно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іншого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учасника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одного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колективу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яке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порушує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права,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свободи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законні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інтереси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потерпілої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особи та/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перешкоджає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виконанню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нею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визначених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законодавством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обов’язків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20D97519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Колектив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> 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–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група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двох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більше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осіб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об’єднані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організовані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)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відповідно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законодавства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метою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здобуття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тренування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творчості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lastRenderedPageBreak/>
        <w:t>оздоровлення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відпочинку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лікування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тощо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не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перебувають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між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собою 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трудових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відносинах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516E0278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Комісія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–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тимчасовий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постійно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діючий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колегіальний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орган</w:t>
      </w:r>
      <w:r w:rsidRPr="001D3B10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D3B10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що</w:t>
      </w:r>
      <w:proofErr w:type="spellEnd"/>
      <w:r w:rsidRPr="001D3B10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складається</w:t>
      </w:r>
      <w:proofErr w:type="spellEnd"/>
      <w:r w:rsidRPr="001D3B10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 xml:space="preserve"> з групи </w:t>
      </w:r>
      <w:proofErr w:type="spellStart"/>
      <w:r w:rsidRPr="001D3B10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осіб</w:t>
      </w:r>
      <w:proofErr w:type="spellEnd"/>
      <w:r w:rsidRPr="001D3B10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D3B10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які</w:t>
      </w:r>
      <w:proofErr w:type="spellEnd"/>
      <w:r w:rsidRPr="001D3B10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спільно</w:t>
      </w:r>
      <w:proofErr w:type="spellEnd"/>
      <w:r w:rsidRPr="001D3B10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розглядають</w:t>
      </w:r>
      <w:proofErr w:type="spellEnd"/>
      <w:r w:rsidRPr="001D3B10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питання</w:t>
      </w:r>
      <w:proofErr w:type="spellEnd"/>
      <w:r w:rsidRPr="001D3B10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1D3B10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ухвалюють</w:t>
      </w:r>
      <w:proofErr w:type="spellEnd"/>
      <w:r w:rsidRPr="001D3B10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рішення</w:t>
      </w:r>
      <w:proofErr w:type="spellEnd"/>
      <w:r w:rsidRPr="001D3B10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.</w:t>
      </w:r>
      <w:r w:rsidRPr="001D3B1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 </w:t>
      </w:r>
    </w:p>
    <w:p w14:paraId="04618CE4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Програма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для 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дитини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іншої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особи, яка вчинила 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булінг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(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цькування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),</w:t>
      </w: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> 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– комплекс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заходів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що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формується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основі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результатів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оцінки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ризиків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спрямований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зміну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насильницької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поведінки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особи, яка вчинила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булінг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цькування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),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формування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неї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нової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неагресивної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психологічної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моделі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поведінки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приватних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стосунках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відповідального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ставлення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своїх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вчинків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їх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наслідків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2D66AB65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Програма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для 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дитини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іншої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особи, яка 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постраждала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від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булінгу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(</w:t>
      </w: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цькування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)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стала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його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свідком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– комплекс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заходів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спрямованих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позбавлення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емоційної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залежності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невпевненості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собі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формування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у особи, яка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постраждала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булінгу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цькування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)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стала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його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свідком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здатності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відстоювати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власну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гідність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захищати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свої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права 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приватних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стосунках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у тому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числі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допомогою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уповноважених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органів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державної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влади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органів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місцевого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самоврядування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56CA0DBE" w14:textId="77777777" w:rsidR="00B01EB0" w:rsidRPr="001D3B10" w:rsidRDefault="00B01EB0" w:rsidP="00B01EB0">
      <w:pPr>
        <w:pStyle w:val="a7"/>
        <w:numPr>
          <w:ilvl w:val="1"/>
          <w:numId w:val="1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Суб’єктами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до кого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застосовується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це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Положення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являються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: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адміністрація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закладу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педагогічні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інші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працівники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здобувачі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волонтери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інші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особи,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мають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контакт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із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в межах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діяльності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закладу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207E19E0" w14:textId="77777777" w:rsidR="00B01EB0" w:rsidRPr="001D3B10" w:rsidRDefault="00B01EB0" w:rsidP="00B01EB0">
      <w:pPr>
        <w:numPr>
          <w:ilvl w:val="0"/>
          <w:numId w:val="2"/>
        </w:numPr>
        <w:shd w:val="clear" w:color="auto" w:fill="FFFFFF"/>
        <w:tabs>
          <w:tab w:val="clear" w:pos="720"/>
          <w:tab w:val="num" w:pos="1418"/>
        </w:tabs>
        <w:spacing w:before="300" w:after="150" w:line="240" w:lineRule="auto"/>
        <w:ind w:left="0" w:firstLine="851"/>
        <w:jc w:val="center"/>
        <w:outlineLvl w:val="2"/>
        <w:rPr>
          <w:rFonts w:ascii="Times New Roman" w:eastAsia="Times New Roman" w:hAnsi="Times New Roman"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ОСНОВНІ ЗАВДАННЯ ЩОДО ЗАХИСТУ ВІД РІЗНИХ ФОРМ НАСИЛЬСТВА ТА ЖОРСТОКОГО ПОВОДЖЕННЯ В ЗАКЛАДІ ОСВІТИ</w:t>
      </w:r>
    </w:p>
    <w:p w14:paraId="20B376C6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before="150" w:after="150" w:line="240" w:lineRule="auto"/>
        <w:ind w:firstLine="851"/>
        <w:jc w:val="both"/>
        <w:outlineLvl w:val="3"/>
        <w:rPr>
          <w:rFonts w:ascii="Times New Roman" w:eastAsia="Times New Roman" w:hAnsi="Times New Roman"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2.1.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en-AU"/>
        </w:rPr>
        <w:t>О</w:t>
      </w:r>
      <w:r w:rsidRPr="00EB1BF9">
        <w:rPr>
          <w:rFonts w:ascii="Times New Roman" w:eastAsia="Times New Roman" w:hAnsi="Times New Roman"/>
          <w:sz w:val="28"/>
          <w:szCs w:val="28"/>
          <w:lang w:val="ru-RU" w:eastAsia="en-AU"/>
        </w:rPr>
        <w:t>порний</w:t>
      </w:r>
      <w:proofErr w:type="spellEnd"/>
      <w:r w:rsidRPr="00EB1BF9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заклад «</w:t>
      </w:r>
      <w:proofErr w:type="spellStart"/>
      <w:r w:rsidRPr="00EB1BF9">
        <w:rPr>
          <w:rFonts w:ascii="Times New Roman" w:eastAsia="Times New Roman" w:hAnsi="Times New Roman"/>
          <w:sz w:val="28"/>
          <w:szCs w:val="28"/>
          <w:lang w:val="ru-RU" w:eastAsia="en-AU"/>
        </w:rPr>
        <w:t>Новооріхівський</w:t>
      </w:r>
      <w:proofErr w:type="spellEnd"/>
      <w:r w:rsidRPr="00EB1BF9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EB1BF9">
        <w:rPr>
          <w:rFonts w:ascii="Times New Roman" w:eastAsia="Times New Roman" w:hAnsi="Times New Roman"/>
          <w:sz w:val="28"/>
          <w:szCs w:val="28"/>
          <w:lang w:val="ru-RU" w:eastAsia="en-AU"/>
        </w:rPr>
        <w:t>ліцей</w:t>
      </w:r>
      <w:proofErr w:type="spellEnd"/>
      <w:r w:rsidRPr="00EB1BF9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EB1BF9">
        <w:rPr>
          <w:rFonts w:ascii="Times New Roman" w:eastAsia="Times New Roman" w:hAnsi="Times New Roman"/>
          <w:sz w:val="28"/>
          <w:szCs w:val="28"/>
          <w:lang w:val="ru-RU" w:eastAsia="en-AU"/>
        </w:rPr>
        <w:t>імені</w:t>
      </w:r>
      <w:proofErr w:type="spellEnd"/>
      <w:r w:rsidRPr="00EB1BF9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EB1BF9">
        <w:rPr>
          <w:rFonts w:ascii="Times New Roman" w:eastAsia="Times New Roman" w:hAnsi="Times New Roman"/>
          <w:sz w:val="28"/>
          <w:szCs w:val="28"/>
          <w:lang w:val="ru-RU" w:eastAsia="en-AU"/>
        </w:rPr>
        <w:t>О.Г.Лелеченка</w:t>
      </w:r>
      <w:proofErr w:type="spellEnd"/>
      <w:r w:rsidRPr="00EB1BF9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EB1BF9">
        <w:rPr>
          <w:rFonts w:ascii="Times New Roman" w:eastAsia="Times New Roman" w:hAnsi="Times New Roman"/>
          <w:sz w:val="28"/>
          <w:szCs w:val="28"/>
          <w:lang w:val="ru-RU" w:eastAsia="en-AU"/>
        </w:rPr>
        <w:t>Ромоданівської</w:t>
      </w:r>
      <w:proofErr w:type="spellEnd"/>
      <w:r w:rsidRPr="00EB1BF9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EB1BF9">
        <w:rPr>
          <w:rFonts w:ascii="Times New Roman" w:eastAsia="Times New Roman" w:hAnsi="Times New Roman"/>
          <w:sz w:val="28"/>
          <w:szCs w:val="28"/>
          <w:lang w:val="ru-RU" w:eastAsia="en-AU"/>
        </w:rPr>
        <w:t>селищної</w:t>
      </w:r>
      <w:proofErr w:type="spellEnd"/>
      <w:r w:rsidRPr="00EB1BF9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ради </w:t>
      </w:r>
      <w:proofErr w:type="spellStart"/>
      <w:r w:rsidRPr="00EB1BF9">
        <w:rPr>
          <w:rFonts w:ascii="Times New Roman" w:eastAsia="Times New Roman" w:hAnsi="Times New Roman"/>
          <w:sz w:val="28"/>
          <w:szCs w:val="28"/>
          <w:lang w:val="ru-RU" w:eastAsia="en-AU"/>
        </w:rPr>
        <w:t>Миргородського</w:t>
      </w:r>
      <w:proofErr w:type="spellEnd"/>
      <w:r w:rsidRPr="00EB1BF9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району </w:t>
      </w:r>
      <w:proofErr w:type="spellStart"/>
      <w:r w:rsidRPr="00EB1BF9">
        <w:rPr>
          <w:rFonts w:ascii="Times New Roman" w:eastAsia="Times New Roman" w:hAnsi="Times New Roman"/>
          <w:sz w:val="28"/>
          <w:szCs w:val="28"/>
          <w:lang w:val="ru-RU" w:eastAsia="en-AU"/>
        </w:rPr>
        <w:t>Полтавської</w:t>
      </w:r>
      <w:proofErr w:type="spellEnd"/>
      <w:r w:rsidRPr="00EB1BF9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EB1BF9">
        <w:rPr>
          <w:rFonts w:ascii="Times New Roman" w:eastAsia="Times New Roman" w:hAnsi="Times New Roman"/>
          <w:sz w:val="28"/>
          <w:szCs w:val="28"/>
          <w:lang w:val="ru-RU" w:eastAsia="en-AU"/>
        </w:rPr>
        <w:t>області</w:t>
      </w:r>
      <w:proofErr w:type="spellEnd"/>
      <w:r w:rsidRPr="00EB1BF9">
        <w:rPr>
          <w:rFonts w:ascii="Times New Roman" w:eastAsia="Times New Roman" w:hAnsi="Times New Roman"/>
          <w:sz w:val="28"/>
          <w:szCs w:val="28"/>
          <w:lang w:val="ru-RU" w:eastAsia="en-AU"/>
        </w:rPr>
        <w:t>»</w:t>
      </w:r>
      <w:r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з метою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унеможливлення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забезпечує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впровадження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таких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основних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заходів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:</w:t>
      </w:r>
    </w:p>
    <w:p w14:paraId="1FE05FF3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en-AU"/>
        </w:rPr>
      </w:pPr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en-AU"/>
        </w:rPr>
        <w:t>1) Превентивні заходи:</w:t>
      </w:r>
    </w:p>
    <w:p w14:paraId="7DCDB4D5" w14:textId="77777777" w:rsidR="00B01EB0" w:rsidRPr="001D3B10" w:rsidRDefault="00B01EB0" w:rsidP="00B01EB0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затвердження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Положення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про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запобігання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протидію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жорстокому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579F3B20" w14:textId="77777777" w:rsidR="00B01EB0" w:rsidRPr="001D3B10" w:rsidRDefault="00B01EB0" w:rsidP="00B01EB0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затвердження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форми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первинного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повідомлення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про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підозру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випадок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щодо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згідно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додатком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1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Типової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програми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унеможливлення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далі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–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Типової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програми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);</w:t>
      </w:r>
    </w:p>
    <w:p w14:paraId="12AC1C42" w14:textId="77777777" w:rsidR="00B01EB0" w:rsidRPr="001D3B10" w:rsidRDefault="00B01EB0" w:rsidP="00B01EB0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затвердження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форми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реєстрації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внутрішнього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інциденту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(журналу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безпеки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)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згідно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додатком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2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Типової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програми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6FC4DD73" w14:textId="77777777" w:rsidR="00B01EB0" w:rsidRPr="001D3B10" w:rsidRDefault="00B01EB0" w:rsidP="00B01EB0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затвердження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форми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анкети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анонімного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опитування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для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дітей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згідно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додатком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3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Типової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програми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6E707DEF" w14:textId="77777777" w:rsidR="00B01EB0" w:rsidRPr="001D3B10" w:rsidRDefault="00B01EB0" w:rsidP="00B01EB0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інформування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дітей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батьків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інших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законних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представників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працівників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en-AU"/>
        </w:rPr>
        <w:t>ліцею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питань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унеможливлення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6C9C2F16" w14:textId="77777777" w:rsidR="00B01EB0" w:rsidRPr="001D3B10" w:rsidRDefault="00B01EB0" w:rsidP="00B01EB0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lastRenderedPageBreak/>
        <w:t>проведення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оцінювання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ризиків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в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діяльності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en-AU"/>
        </w:rPr>
        <w:t>ліцею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вжиття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заходів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необхідних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для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їх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усунення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мінімізації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3EC7432C" w14:textId="77777777" w:rsidR="00B01EB0" w:rsidRPr="001D3B10" w:rsidRDefault="00B01EB0" w:rsidP="00B01EB0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періодичне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(не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рідше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ніж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один раз на </w:t>
      </w:r>
      <w:r w:rsidRPr="004627FC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6 </w:t>
      </w:r>
      <w:proofErr w:type="spellStart"/>
      <w:r w:rsidRPr="004627FC">
        <w:rPr>
          <w:rFonts w:ascii="Times New Roman" w:eastAsia="Times New Roman" w:hAnsi="Times New Roman"/>
          <w:sz w:val="28"/>
          <w:szCs w:val="28"/>
          <w:lang w:val="ru-RU" w:eastAsia="en-AU"/>
        </w:rPr>
        <w:t>місяців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)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проводення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оцінки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ризиків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: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аналіз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освітнього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середовища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умов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перебування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дітей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можливих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«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вразливих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точкок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»;</w:t>
      </w:r>
    </w:p>
    <w:p w14:paraId="7D68C346" w14:textId="77777777" w:rsidR="00B01EB0" w:rsidRPr="001D3B10" w:rsidRDefault="00B01EB0" w:rsidP="00B01EB0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врахування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ризиків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під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час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прийому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нароботу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працівників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en-AU"/>
        </w:rPr>
        <w:t>ліцею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матимуть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контакт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;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проводення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перевірки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наявність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інформації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про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судимість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злочини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статевої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свободи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недоторканості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малолітніх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відповідно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вимог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чинного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законодавства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;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проведення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інтерв’ю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/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опитування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питань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ставлення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дітей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ситуаційних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запитань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тощо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метою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виявлення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можливих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ризиків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—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відповідно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Типової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програми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371861E5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i/>
          <w:iCs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2) Заходи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із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виявлення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реагування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на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випадки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:</w:t>
      </w:r>
    </w:p>
    <w:p w14:paraId="3D7065A2" w14:textId="77777777" w:rsidR="00B01EB0" w:rsidRPr="001D3B10" w:rsidRDefault="00B01EB0" w:rsidP="00B01EB0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організація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доступних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безпечних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способів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повідомлення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про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випадки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1BF7D0B8" w14:textId="77777777" w:rsidR="00B01EB0" w:rsidRPr="001D3B10" w:rsidRDefault="00B01EB0" w:rsidP="00B01EB0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забезпечення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можливості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подання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звернень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/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повідомлень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про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підозру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: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усно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письмово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електронно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; також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можливе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анонімне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звернення</w:t>
      </w:r>
      <w:proofErr w:type="spellEnd"/>
    </w:p>
    <w:p w14:paraId="0D0EE6A8" w14:textId="77777777" w:rsidR="00B01EB0" w:rsidRPr="001D3B10" w:rsidRDefault="00B01EB0" w:rsidP="00B01EB0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оперативне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реагування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 результатами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розгляду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заяв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скарг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повідомлень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) про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випадки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en-AU"/>
        </w:rPr>
        <w:t>ліцеї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далі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–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повідомлення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).</w:t>
      </w:r>
    </w:p>
    <w:p w14:paraId="0FB37D45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i/>
          <w:iCs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3) Заходи з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навчання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підвищення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обізнаності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унеможливлення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:</w:t>
      </w:r>
    </w:p>
    <w:p w14:paraId="73D9896B" w14:textId="77777777" w:rsidR="00B01EB0" w:rsidRPr="001D3B10" w:rsidRDefault="00B01EB0" w:rsidP="00B01EB0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організація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тренінгів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інших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навчальних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заходів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для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працівників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en-AU"/>
        </w:rPr>
        <w:t>ліцею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7B79C767" w14:textId="77777777" w:rsidR="00B01EB0" w:rsidRPr="001D3B10" w:rsidRDefault="00B01EB0" w:rsidP="00B01EB0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організація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інформаційних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сесій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для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дітей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пояснення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прав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способів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захисту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контактів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для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звернення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);</w:t>
      </w:r>
    </w:p>
    <w:p w14:paraId="09E3AC3D" w14:textId="77777777" w:rsidR="00B01EB0" w:rsidRPr="001D3B10" w:rsidRDefault="00B01EB0" w:rsidP="00B01EB0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залучення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батьків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інших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законних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представників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проведення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батьківських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зборів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розповсюдження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інформаційних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матеріалів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).</w:t>
      </w:r>
    </w:p>
    <w:p w14:paraId="7E535056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i/>
          <w:iCs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4) Заходи з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моніторингу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оцінки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виконання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програми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:</w:t>
      </w:r>
    </w:p>
    <w:p w14:paraId="5D3DEB93" w14:textId="77777777" w:rsidR="00B01EB0" w:rsidRPr="001D3B10" w:rsidRDefault="00B01EB0" w:rsidP="00B01EB0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регулярні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самоперевірки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оцінка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ефективності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заходів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виявлення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проблемних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аспектів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);</w:t>
      </w:r>
    </w:p>
    <w:p w14:paraId="2B835BD1" w14:textId="77777777" w:rsidR="00B01EB0" w:rsidRPr="001D3B10" w:rsidRDefault="00B01EB0" w:rsidP="00B01EB0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збір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інформації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для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зворотного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зв’язку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анкетування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дітей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батьків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персоналу – для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оцінки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ефективності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заходів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потреби 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коригуванні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);</w:t>
      </w:r>
    </w:p>
    <w:p w14:paraId="69662C9A" w14:textId="77777777" w:rsidR="00B01EB0" w:rsidRPr="001D3B10" w:rsidRDefault="00B01EB0" w:rsidP="00B01EB0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аналіз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інцидентів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вивчення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випадків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для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запобігання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повторенню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).</w:t>
      </w:r>
    </w:p>
    <w:p w14:paraId="0FC9FB52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5)</w:t>
      </w:r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en-AU"/>
        </w:rPr>
        <w:t> </w:t>
      </w:r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Заходи з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інформування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:</w:t>
      </w:r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en-AU"/>
        </w:rPr>
        <w:t> </w:t>
      </w:r>
    </w:p>
    <w:p w14:paraId="52BB376E" w14:textId="77777777" w:rsidR="00B01EB0" w:rsidRPr="001D3B10" w:rsidRDefault="00B01EB0" w:rsidP="00B01EB0">
      <w:pPr>
        <w:pStyle w:val="ad"/>
        <w:numPr>
          <w:ilvl w:val="1"/>
          <w:numId w:val="7"/>
        </w:numPr>
        <w:ind w:left="0" w:firstLine="851"/>
      </w:pPr>
      <w:proofErr w:type="spellStart"/>
      <w:r w:rsidRPr="001D3B10">
        <w:rPr>
          <w:lang w:val="ru-RU" w:eastAsia="en-AU"/>
        </w:rPr>
        <w:t>розміщення</w:t>
      </w:r>
      <w:proofErr w:type="spellEnd"/>
      <w:r w:rsidRPr="001D3B10">
        <w:rPr>
          <w:lang w:val="ru-RU" w:eastAsia="en-AU"/>
        </w:rPr>
        <w:t xml:space="preserve"> у </w:t>
      </w:r>
      <w:proofErr w:type="spellStart"/>
      <w:r w:rsidRPr="001D3B10">
        <w:rPr>
          <w:lang w:val="ru-RU" w:eastAsia="en-AU"/>
        </w:rPr>
        <w:t>доступних</w:t>
      </w:r>
      <w:proofErr w:type="spellEnd"/>
      <w:r w:rsidRPr="001D3B10">
        <w:rPr>
          <w:lang w:val="ru-RU" w:eastAsia="en-AU"/>
        </w:rPr>
        <w:t xml:space="preserve"> </w:t>
      </w:r>
      <w:proofErr w:type="spellStart"/>
      <w:r w:rsidRPr="001D3B10">
        <w:rPr>
          <w:lang w:val="ru-RU" w:eastAsia="en-AU"/>
        </w:rPr>
        <w:t>місцях</w:t>
      </w:r>
      <w:proofErr w:type="spellEnd"/>
      <w:r w:rsidRPr="001D3B10">
        <w:rPr>
          <w:lang w:val="ru-RU" w:eastAsia="en-AU"/>
        </w:rPr>
        <w:t xml:space="preserve"> для </w:t>
      </w:r>
      <w:proofErr w:type="spellStart"/>
      <w:r w:rsidRPr="001D3B10">
        <w:rPr>
          <w:lang w:val="ru-RU" w:eastAsia="en-AU"/>
        </w:rPr>
        <w:t>дітей</w:t>
      </w:r>
      <w:proofErr w:type="spellEnd"/>
      <w:r w:rsidRPr="001D3B10">
        <w:rPr>
          <w:lang w:val="ru-RU" w:eastAsia="en-AU"/>
        </w:rPr>
        <w:t xml:space="preserve"> та </w:t>
      </w:r>
      <w:proofErr w:type="spellStart"/>
      <w:r w:rsidRPr="001D3B10">
        <w:rPr>
          <w:lang w:val="ru-RU" w:eastAsia="en-AU"/>
        </w:rPr>
        <w:t>батьків</w:t>
      </w:r>
      <w:proofErr w:type="spellEnd"/>
      <w:r w:rsidRPr="001D3B10">
        <w:rPr>
          <w:lang w:val="ru-RU" w:eastAsia="en-AU"/>
        </w:rPr>
        <w:t xml:space="preserve">, </w:t>
      </w:r>
      <w:proofErr w:type="spellStart"/>
      <w:r w:rsidRPr="001D3B10">
        <w:rPr>
          <w:lang w:val="ru-RU" w:eastAsia="en-AU"/>
        </w:rPr>
        <w:t>інших</w:t>
      </w:r>
      <w:proofErr w:type="spellEnd"/>
      <w:r w:rsidRPr="001D3B10">
        <w:rPr>
          <w:lang w:val="ru-RU" w:eastAsia="en-AU"/>
        </w:rPr>
        <w:t xml:space="preserve"> </w:t>
      </w:r>
      <w:proofErr w:type="spellStart"/>
      <w:r w:rsidRPr="001D3B10">
        <w:rPr>
          <w:lang w:val="ru-RU" w:eastAsia="en-AU"/>
        </w:rPr>
        <w:t>законних</w:t>
      </w:r>
      <w:proofErr w:type="spellEnd"/>
      <w:r w:rsidRPr="001D3B10">
        <w:rPr>
          <w:lang w:val="ru-RU" w:eastAsia="en-AU"/>
        </w:rPr>
        <w:t xml:space="preserve"> </w:t>
      </w:r>
      <w:proofErr w:type="spellStart"/>
      <w:r w:rsidRPr="001D3B10">
        <w:rPr>
          <w:lang w:val="ru-RU" w:eastAsia="en-AU"/>
        </w:rPr>
        <w:t>представників</w:t>
      </w:r>
      <w:proofErr w:type="spellEnd"/>
      <w:r w:rsidRPr="001D3B10">
        <w:rPr>
          <w:lang w:val="ru-RU" w:eastAsia="en-AU"/>
        </w:rPr>
        <w:t xml:space="preserve"> </w:t>
      </w:r>
      <w:proofErr w:type="spellStart"/>
      <w:r w:rsidRPr="001D3B10">
        <w:rPr>
          <w:lang w:val="ru-RU" w:eastAsia="en-AU"/>
        </w:rPr>
        <w:t>інформаційних</w:t>
      </w:r>
      <w:proofErr w:type="spellEnd"/>
      <w:r w:rsidRPr="001D3B10">
        <w:rPr>
          <w:lang w:val="ru-RU" w:eastAsia="en-AU"/>
        </w:rPr>
        <w:t xml:space="preserve"> </w:t>
      </w:r>
      <w:proofErr w:type="spellStart"/>
      <w:r w:rsidRPr="001D3B10">
        <w:rPr>
          <w:lang w:val="ru-RU" w:eastAsia="en-AU"/>
        </w:rPr>
        <w:t>матеріалів</w:t>
      </w:r>
      <w:proofErr w:type="spellEnd"/>
      <w:r w:rsidRPr="001D3B10">
        <w:rPr>
          <w:lang w:val="ru-RU" w:eastAsia="en-AU"/>
        </w:rPr>
        <w:t xml:space="preserve"> (</w:t>
      </w:r>
      <w:r w:rsidRPr="001D3B10">
        <w:rPr>
          <w:lang w:eastAsia="en-AU"/>
        </w:rPr>
        <w:t>інформаційних стендів,</w:t>
      </w:r>
      <w:r w:rsidRPr="001D3B10">
        <w:rPr>
          <w:lang w:val="ru-RU" w:eastAsia="en-AU"/>
        </w:rPr>
        <w:t xml:space="preserve"> </w:t>
      </w:r>
      <w:proofErr w:type="spellStart"/>
      <w:r w:rsidRPr="001D3B10">
        <w:rPr>
          <w:lang w:val="ru-RU" w:eastAsia="en-AU"/>
        </w:rPr>
        <w:t>плакатів</w:t>
      </w:r>
      <w:proofErr w:type="spellEnd"/>
      <w:r w:rsidRPr="001D3B10">
        <w:rPr>
          <w:lang w:val="ru-RU" w:eastAsia="en-AU"/>
        </w:rPr>
        <w:t xml:space="preserve">, </w:t>
      </w:r>
      <w:proofErr w:type="spellStart"/>
      <w:r w:rsidRPr="001D3B10">
        <w:rPr>
          <w:lang w:val="ru-RU" w:eastAsia="en-AU"/>
        </w:rPr>
        <w:t>брошур</w:t>
      </w:r>
      <w:proofErr w:type="spellEnd"/>
      <w:r w:rsidRPr="001D3B10">
        <w:rPr>
          <w:lang w:val="ru-RU" w:eastAsia="en-AU"/>
        </w:rPr>
        <w:t xml:space="preserve"> </w:t>
      </w:r>
      <w:proofErr w:type="spellStart"/>
      <w:r w:rsidRPr="001D3B10">
        <w:rPr>
          <w:lang w:val="ru-RU" w:eastAsia="en-AU"/>
        </w:rPr>
        <w:lastRenderedPageBreak/>
        <w:t>із</w:t>
      </w:r>
      <w:proofErr w:type="spellEnd"/>
      <w:r w:rsidRPr="001D3B10">
        <w:rPr>
          <w:lang w:val="ru-RU" w:eastAsia="en-AU"/>
        </w:rPr>
        <w:t xml:space="preserve"> контактами служб </w:t>
      </w:r>
      <w:proofErr w:type="spellStart"/>
      <w:r w:rsidRPr="001D3B10">
        <w:rPr>
          <w:lang w:val="ru-RU" w:eastAsia="en-AU"/>
        </w:rPr>
        <w:t>допомоги</w:t>
      </w:r>
      <w:proofErr w:type="spellEnd"/>
      <w:r w:rsidRPr="001D3B10">
        <w:rPr>
          <w:lang w:val="ru-RU" w:eastAsia="en-AU"/>
        </w:rPr>
        <w:t xml:space="preserve">, </w:t>
      </w:r>
      <w:proofErr w:type="spellStart"/>
      <w:r w:rsidRPr="001D3B10">
        <w:rPr>
          <w:lang w:val="ru-RU" w:eastAsia="en-AU"/>
        </w:rPr>
        <w:t>контактних</w:t>
      </w:r>
      <w:proofErr w:type="spellEnd"/>
      <w:r w:rsidRPr="001D3B10">
        <w:rPr>
          <w:lang w:val="ru-RU" w:eastAsia="en-AU"/>
        </w:rPr>
        <w:t xml:space="preserve"> </w:t>
      </w:r>
      <w:proofErr w:type="spellStart"/>
      <w:r w:rsidRPr="001D3B10">
        <w:rPr>
          <w:lang w:val="ru-RU" w:eastAsia="en-AU"/>
        </w:rPr>
        <w:t>номерів</w:t>
      </w:r>
      <w:proofErr w:type="spellEnd"/>
      <w:r w:rsidRPr="001D3B10">
        <w:rPr>
          <w:lang w:val="ru-RU" w:eastAsia="en-AU"/>
        </w:rPr>
        <w:t xml:space="preserve"> </w:t>
      </w:r>
      <w:proofErr w:type="spellStart"/>
      <w:r w:rsidRPr="001D3B10">
        <w:rPr>
          <w:lang w:val="ru-RU" w:eastAsia="en-AU"/>
        </w:rPr>
        <w:t>телефонів</w:t>
      </w:r>
      <w:proofErr w:type="spellEnd"/>
      <w:r w:rsidRPr="001D3B10">
        <w:rPr>
          <w:lang w:val="ru-RU" w:eastAsia="en-AU"/>
        </w:rPr>
        <w:t xml:space="preserve"> для </w:t>
      </w:r>
      <w:proofErr w:type="spellStart"/>
      <w:r w:rsidRPr="001D3B10">
        <w:rPr>
          <w:lang w:val="ru-RU" w:eastAsia="en-AU"/>
        </w:rPr>
        <w:t>анонімного</w:t>
      </w:r>
      <w:proofErr w:type="spellEnd"/>
      <w:r w:rsidRPr="001D3B10">
        <w:rPr>
          <w:lang w:val="ru-RU" w:eastAsia="en-AU"/>
        </w:rPr>
        <w:t xml:space="preserve"> </w:t>
      </w:r>
      <w:proofErr w:type="spellStart"/>
      <w:r w:rsidRPr="001D3B10">
        <w:rPr>
          <w:lang w:val="ru-RU" w:eastAsia="en-AU"/>
        </w:rPr>
        <w:t>звернення</w:t>
      </w:r>
      <w:proofErr w:type="spellEnd"/>
      <w:r w:rsidRPr="001D3B10">
        <w:rPr>
          <w:lang w:val="ru-RU" w:eastAsia="en-AU"/>
        </w:rPr>
        <w:t xml:space="preserve"> </w:t>
      </w:r>
      <w:r w:rsidRPr="001D3B10">
        <w:t>дітей по</w:t>
      </w:r>
      <w:r w:rsidRPr="001D3B10">
        <w:rPr>
          <w:spacing w:val="-6"/>
        </w:rPr>
        <w:t xml:space="preserve"> </w:t>
      </w:r>
      <w:r w:rsidRPr="001D3B10">
        <w:t>допомогу</w:t>
      </w:r>
      <w:r w:rsidRPr="001D3B10">
        <w:rPr>
          <w:spacing w:val="-7"/>
        </w:rPr>
        <w:t xml:space="preserve"> </w:t>
      </w:r>
      <w:r w:rsidRPr="001D3B10">
        <w:t>у</w:t>
      </w:r>
      <w:r w:rsidRPr="001D3B10">
        <w:rPr>
          <w:spacing w:val="-5"/>
        </w:rPr>
        <w:t xml:space="preserve"> </w:t>
      </w:r>
      <w:r w:rsidRPr="001D3B10">
        <w:t>випадку</w:t>
      </w:r>
      <w:r w:rsidRPr="001D3B10">
        <w:rPr>
          <w:spacing w:val="-7"/>
        </w:rPr>
        <w:t xml:space="preserve"> </w:t>
      </w:r>
      <w:r w:rsidRPr="001D3B10">
        <w:t>насильства</w:t>
      </w:r>
      <w:r w:rsidRPr="001D3B10">
        <w:rPr>
          <w:spacing w:val="-4"/>
        </w:rPr>
        <w:t xml:space="preserve"> </w:t>
      </w:r>
      <w:r w:rsidRPr="001D3B10">
        <w:t>та</w:t>
      </w:r>
      <w:r w:rsidRPr="001D3B10">
        <w:rPr>
          <w:spacing w:val="40"/>
        </w:rPr>
        <w:t xml:space="preserve"> </w:t>
      </w:r>
      <w:r w:rsidRPr="001D3B10">
        <w:t>жорстокого поводження</w:t>
      </w:r>
      <w:r w:rsidRPr="001D3B10">
        <w:rPr>
          <w:spacing w:val="-4"/>
        </w:rPr>
        <w:t xml:space="preserve"> </w:t>
      </w:r>
      <w:r w:rsidRPr="001D3B10">
        <w:t>з</w:t>
      </w:r>
      <w:r w:rsidRPr="001D3B10">
        <w:rPr>
          <w:spacing w:val="-8"/>
        </w:rPr>
        <w:t xml:space="preserve"> </w:t>
      </w:r>
      <w:r w:rsidRPr="001D3B10">
        <w:t>ними</w:t>
      </w:r>
      <w:r w:rsidRPr="001D3B10">
        <w:rPr>
          <w:spacing w:val="-7"/>
        </w:rPr>
        <w:t xml:space="preserve"> </w:t>
      </w:r>
      <w:r w:rsidRPr="001D3B10">
        <w:t>або</w:t>
      </w:r>
      <w:r w:rsidRPr="001D3B10">
        <w:rPr>
          <w:spacing w:val="-3"/>
        </w:rPr>
        <w:t xml:space="preserve"> </w:t>
      </w:r>
      <w:r w:rsidRPr="001D3B10">
        <w:t>загрози</w:t>
      </w:r>
      <w:r w:rsidRPr="001D3B10">
        <w:rPr>
          <w:spacing w:val="-7"/>
        </w:rPr>
        <w:t xml:space="preserve"> </w:t>
      </w:r>
      <w:r w:rsidRPr="001D3B10">
        <w:t>їх</w:t>
      </w:r>
      <w:r w:rsidRPr="001D3B10">
        <w:rPr>
          <w:spacing w:val="-7"/>
        </w:rPr>
        <w:t xml:space="preserve"> </w:t>
      </w:r>
      <w:r w:rsidRPr="001D3B10">
        <w:t>життю</w:t>
      </w:r>
      <w:r w:rsidRPr="001D3B10">
        <w:rPr>
          <w:spacing w:val="-5"/>
        </w:rPr>
        <w:t xml:space="preserve"> </w:t>
      </w:r>
      <w:r w:rsidRPr="001D3B10">
        <w:t>чи</w:t>
      </w:r>
      <w:r w:rsidRPr="001D3B10">
        <w:rPr>
          <w:spacing w:val="-4"/>
        </w:rPr>
        <w:t xml:space="preserve"> </w:t>
      </w:r>
      <w:r w:rsidRPr="001D3B10">
        <w:t>здоров’ю, а також</w:t>
      </w:r>
      <w:r w:rsidRPr="001D3B10">
        <w:rPr>
          <w:spacing w:val="40"/>
        </w:rPr>
        <w:t xml:space="preserve"> </w:t>
      </w:r>
      <w:r w:rsidRPr="001D3B10">
        <w:t>випадків насильства та/або жорстокого поводження або загрози життю чи здоров’ю інших</w:t>
      </w:r>
      <w:r w:rsidRPr="001D3B10">
        <w:rPr>
          <w:spacing w:val="-3"/>
        </w:rPr>
        <w:t xml:space="preserve"> </w:t>
      </w:r>
      <w:r w:rsidRPr="001D3B10">
        <w:t>дітей</w:t>
      </w:r>
      <w:r w:rsidRPr="001D3B10">
        <w:rPr>
          <w:lang w:val="ru-RU" w:eastAsia="en-AU"/>
        </w:rPr>
        <w:t xml:space="preserve">), </w:t>
      </w:r>
      <w:r w:rsidRPr="001D3B10">
        <w:rPr>
          <w:lang w:eastAsia="en-AU"/>
        </w:rPr>
        <w:t>веб-сайт/соціальні мережі закладу освіти</w:t>
      </w:r>
      <w:r w:rsidRPr="001D3B10">
        <w:rPr>
          <w:lang w:val="ru-RU" w:eastAsia="en-AU"/>
        </w:rPr>
        <w:t>.</w:t>
      </w:r>
    </w:p>
    <w:p w14:paraId="734A4B1A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before="150" w:after="150" w:line="240" w:lineRule="auto"/>
        <w:ind w:firstLine="851"/>
        <w:jc w:val="both"/>
        <w:outlineLvl w:val="3"/>
        <w:rPr>
          <w:rFonts w:ascii="Times New Roman" w:eastAsia="Times New Roman" w:hAnsi="Times New Roman"/>
          <w:sz w:val="28"/>
          <w:szCs w:val="28"/>
          <w:lang w:eastAsia="en-AU"/>
        </w:rPr>
      </w:pPr>
      <w:r w:rsidRPr="001D3B10">
        <w:rPr>
          <w:rFonts w:ascii="Times New Roman" w:hAnsi="Times New Roman"/>
          <w:sz w:val="28"/>
          <w:szCs w:val="28"/>
          <w:lang w:val="ru-RU" w:eastAsia="en-AU"/>
        </w:rPr>
        <w:t xml:space="preserve">2.2. </w:t>
      </w: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>Директор</w:t>
      </w:r>
      <w:r>
        <w:rPr>
          <w:rFonts w:ascii="Times New Roman" w:eastAsia="Times New Roman" w:hAnsi="Times New Roman"/>
          <w:sz w:val="28"/>
          <w:szCs w:val="28"/>
          <w:lang w:eastAsia="en-AU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AU"/>
        </w:rPr>
        <w:t>в.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en-AU"/>
        </w:rPr>
        <w:t>о.директора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en-AU"/>
        </w:rPr>
        <w:t>)</w:t>
      </w: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AU"/>
        </w:rPr>
        <w:t>ліцею</w:t>
      </w: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>:</w:t>
      </w:r>
    </w:p>
    <w:p w14:paraId="043023FA" w14:textId="77777777" w:rsidR="00B01EB0" w:rsidRPr="001D3B10" w:rsidRDefault="00B01EB0" w:rsidP="00B01EB0">
      <w:pPr>
        <w:numPr>
          <w:ilvl w:val="0"/>
          <w:numId w:val="8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затверджує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Положення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про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запобігання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протидію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жорстокому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урахуванням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«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Типової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програми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унеможливлення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насильства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жорстокого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поводження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дітьми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»,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затвердженої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постановою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Кабінету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Міністрів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4 червня 2025 року № 658 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r w:rsidRPr="001D3B10">
        <w:rPr>
          <w:rFonts w:ascii="Times New Roman" w:hAnsi="Times New Roman"/>
          <w:sz w:val="28"/>
          <w:szCs w:val="28"/>
          <w:lang w:val="ru-RU"/>
        </w:rPr>
        <w:t xml:space="preserve">та 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«Порядку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реагування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випадки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»,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затвердженого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постановою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КМУ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19.11.2025 року №1513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далі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– Порядок), є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відповідальним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його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реалізацію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забезпечує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його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оприлюднення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ознайомлення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ним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своїх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працівників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здійснює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контроль за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виконанням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в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якому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обов’язково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визначаються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суб’єкти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виконання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Типової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програми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Порядку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адміністрація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волонтери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працівники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інші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залучені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фахівці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контактують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із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), до кого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застосовується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Типова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програма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Порядок,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вимоги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щодо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політики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найму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працівників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пов’язані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із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політикою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запобігання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перевірка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кандидатів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наявність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судимостей,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рекомендації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),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вимоги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щодо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навчання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персоналу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обов’язкові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навчання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питань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захисту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прав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);</w:t>
      </w:r>
    </w:p>
    <w:p w14:paraId="45E0E74A" w14:textId="77777777" w:rsidR="00B01EB0" w:rsidRPr="001D3B10" w:rsidRDefault="00B01EB0" w:rsidP="00B01EB0">
      <w:pPr>
        <w:numPr>
          <w:ilvl w:val="0"/>
          <w:numId w:val="8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забезпечує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здійснення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заходів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із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ознайомлення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працівників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AU"/>
        </w:rPr>
        <w:t>ліцею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інших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фахівців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контактують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із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із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Положенням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про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запобігання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протидію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жорстокому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gram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до початку</w:t>
      </w:r>
      <w:proofErr w:type="gram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їх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роботи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але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у строк,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що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не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перевищує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п’яти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робочих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днів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із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дня початку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роботи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працівника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6015E7EF" w14:textId="77777777" w:rsidR="00B01EB0" w:rsidRPr="001D3B10" w:rsidRDefault="00B01EB0" w:rsidP="00B01EB0">
      <w:pPr>
        <w:pStyle w:val="ad"/>
        <w:numPr>
          <w:ilvl w:val="0"/>
          <w:numId w:val="8"/>
        </w:numPr>
        <w:tabs>
          <w:tab w:val="num" w:pos="1418"/>
        </w:tabs>
        <w:spacing w:before="119"/>
        <w:ind w:left="0" w:firstLine="852"/>
      </w:pPr>
      <w:r w:rsidRPr="001D3B10">
        <w:t>організовує інформування працівників закладу освіти про захист дітей від усіх</w:t>
      </w:r>
      <w:r w:rsidRPr="001D3B10">
        <w:rPr>
          <w:spacing w:val="-8"/>
        </w:rPr>
        <w:t xml:space="preserve"> </w:t>
      </w:r>
      <w:r w:rsidRPr="001D3B10">
        <w:t>форм</w:t>
      </w:r>
      <w:r w:rsidRPr="001D3B10">
        <w:rPr>
          <w:spacing w:val="-8"/>
        </w:rPr>
        <w:t xml:space="preserve"> </w:t>
      </w:r>
      <w:r w:rsidRPr="001D3B10">
        <w:t>насильства</w:t>
      </w:r>
      <w:r w:rsidRPr="001D3B10">
        <w:rPr>
          <w:spacing w:val="-9"/>
        </w:rPr>
        <w:t xml:space="preserve"> </w:t>
      </w:r>
      <w:r w:rsidRPr="001D3B10">
        <w:t>та</w:t>
      </w:r>
      <w:r w:rsidRPr="001D3B10">
        <w:rPr>
          <w:spacing w:val="-9"/>
        </w:rPr>
        <w:t xml:space="preserve"> </w:t>
      </w:r>
      <w:r w:rsidRPr="001D3B10">
        <w:t>жорстокого</w:t>
      </w:r>
      <w:r w:rsidRPr="001D3B10">
        <w:rPr>
          <w:spacing w:val="-8"/>
        </w:rPr>
        <w:t xml:space="preserve"> </w:t>
      </w:r>
      <w:r w:rsidRPr="001D3B10">
        <w:t>поводження,</w:t>
      </w:r>
      <w:r w:rsidRPr="001D3B10">
        <w:rPr>
          <w:spacing w:val="-9"/>
        </w:rPr>
        <w:t xml:space="preserve"> </w:t>
      </w:r>
      <w:r w:rsidRPr="001D3B10">
        <w:t>зокрема</w:t>
      </w:r>
      <w:r w:rsidRPr="001D3B10">
        <w:rPr>
          <w:spacing w:val="-11"/>
        </w:rPr>
        <w:t xml:space="preserve"> </w:t>
      </w:r>
      <w:r w:rsidRPr="001D3B10">
        <w:t>про</w:t>
      </w:r>
      <w:r w:rsidRPr="001D3B10">
        <w:rPr>
          <w:spacing w:val="-8"/>
        </w:rPr>
        <w:t xml:space="preserve"> </w:t>
      </w:r>
      <w:r w:rsidRPr="001D3B10">
        <w:t>види</w:t>
      </w:r>
      <w:r w:rsidRPr="001D3B10">
        <w:rPr>
          <w:spacing w:val="-8"/>
        </w:rPr>
        <w:t xml:space="preserve"> </w:t>
      </w:r>
      <w:r w:rsidRPr="001D3B10">
        <w:t>і</w:t>
      </w:r>
      <w:r w:rsidRPr="001D3B10">
        <w:rPr>
          <w:spacing w:val="-10"/>
        </w:rPr>
        <w:t xml:space="preserve"> </w:t>
      </w:r>
      <w:r w:rsidRPr="001D3B10">
        <w:t xml:space="preserve">форми жорстокого поводження з дітьми, насильства стосовно дітей і за участю дітей, ознаки різних форм насильства та жорстокого поводження, порядок взаємодії суб’єктів з метою реагування на такі випадки та організації надання дитині необхідної допомоги, дії та заходи щодо надання дитині екстреної допомоги у зв’язку із загрозою внаслідок насильства її життю та </w:t>
      </w:r>
      <w:r w:rsidRPr="001D3B10">
        <w:rPr>
          <w:spacing w:val="-2"/>
        </w:rPr>
        <w:t>здоров’ю;</w:t>
      </w:r>
    </w:p>
    <w:p w14:paraId="436FA4CD" w14:textId="77777777" w:rsidR="00B01EB0" w:rsidRPr="001D3B10" w:rsidRDefault="00B01EB0" w:rsidP="00B01EB0">
      <w:pPr>
        <w:numPr>
          <w:ilvl w:val="0"/>
          <w:numId w:val="8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en-AU"/>
        </w:rPr>
      </w:pP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>невідкладно протягом 3 годин повідомляє уповноваженому підрозділу органу Національної поліції, службі у справах дітей, соціальні служби, батьків/законних представників дитини (якщо вони не є підозрюваними), у разі виявлення ознак насильства або жорстокого поводження з дитиною;</w:t>
      </w:r>
    </w:p>
    <w:p w14:paraId="2D12124F" w14:textId="77777777" w:rsidR="00B01EB0" w:rsidRPr="001D3B10" w:rsidRDefault="00B01EB0" w:rsidP="00B01EB0">
      <w:pPr>
        <w:numPr>
          <w:ilvl w:val="0"/>
          <w:numId w:val="8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en-AU"/>
        </w:rPr>
      </w:pPr>
      <w:r w:rsidRPr="001D3B10">
        <w:rPr>
          <w:rFonts w:ascii="Times New Roman" w:hAnsi="Times New Roman"/>
          <w:sz w:val="28"/>
          <w:szCs w:val="28"/>
        </w:rPr>
        <w:t xml:space="preserve">розглядає усні та письмові заяви (скарги, повідомлення) про випадки насильства та жорстокого поводження з дітьми, які сталися у приміщенні, на території суб’єкта або під час заходів поза його межами, організатором (співорганізатором) яких є суб’єкт (далі — повідомлення), </w:t>
      </w: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>протягом 24 годин із моменту звернення</w:t>
      </w:r>
      <w:r w:rsidRPr="001D3B10">
        <w:rPr>
          <w:rFonts w:ascii="Times New Roman" w:hAnsi="Times New Roman"/>
          <w:sz w:val="28"/>
          <w:szCs w:val="28"/>
        </w:rPr>
        <w:t xml:space="preserve">, забезпечує опрацювання комісією отриманих </w:t>
      </w:r>
      <w:r w:rsidRPr="001D3B10">
        <w:rPr>
          <w:rFonts w:ascii="Times New Roman" w:hAnsi="Times New Roman"/>
          <w:spacing w:val="-2"/>
          <w:sz w:val="28"/>
          <w:szCs w:val="28"/>
        </w:rPr>
        <w:t>повідомлень;</w:t>
      </w:r>
      <w:r w:rsidRPr="001D3B10">
        <w:rPr>
          <w:rFonts w:ascii="Times New Roman" w:hAnsi="Times New Roman"/>
          <w:sz w:val="28"/>
          <w:szCs w:val="28"/>
        </w:rPr>
        <w:t xml:space="preserve"> </w:t>
      </w:r>
    </w:p>
    <w:p w14:paraId="29551F44" w14:textId="77777777" w:rsidR="00B01EB0" w:rsidRPr="001D3B10" w:rsidRDefault="00B01EB0" w:rsidP="00B01EB0">
      <w:pPr>
        <w:numPr>
          <w:ilvl w:val="0"/>
          <w:numId w:val="8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>скликає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засідання відповідної комісії не пізніше ніж за 3 робочі дні з дня надходження повідомлення;</w:t>
      </w:r>
    </w:p>
    <w:p w14:paraId="419D40E1" w14:textId="77777777" w:rsidR="00B01EB0" w:rsidRPr="001D3B10" w:rsidRDefault="00B01EB0" w:rsidP="00B01EB0">
      <w:pPr>
        <w:numPr>
          <w:ilvl w:val="0"/>
          <w:numId w:val="8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en-AU"/>
        </w:rPr>
      </w:pPr>
      <w:r w:rsidRPr="001D3B10">
        <w:rPr>
          <w:rFonts w:ascii="Times New Roman" w:hAnsi="Times New Roman"/>
          <w:sz w:val="28"/>
          <w:szCs w:val="28"/>
        </w:rPr>
        <w:t>сприяє</w:t>
      </w:r>
      <w:r w:rsidRPr="001D3B10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проходженню</w:t>
      </w:r>
      <w:r w:rsidRPr="001D3B10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особами,</w:t>
      </w:r>
      <w:r w:rsidRPr="001D3B10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які</w:t>
      </w:r>
      <w:r w:rsidRPr="001D3B10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вчинили</w:t>
      </w:r>
      <w:r w:rsidRPr="001D3B10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насильство</w:t>
      </w:r>
      <w:r w:rsidRPr="001D3B10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та/або</w:t>
      </w:r>
      <w:r w:rsidRPr="001D3B10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жорстоке поводження</w:t>
      </w:r>
      <w:r w:rsidRPr="001D3B1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з</w:t>
      </w:r>
      <w:r w:rsidRPr="001D3B1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дитиною,</w:t>
      </w:r>
      <w:r w:rsidRPr="001D3B1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стали</w:t>
      </w:r>
      <w:r w:rsidRPr="001D3B1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свідком</w:t>
      </w:r>
      <w:r w:rsidRPr="001D3B1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та/або</w:t>
      </w:r>
      <w:r w:rsidRPr="001D3B10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постраждали</w:t>
      </w:r>
      <w:r w:rsidRPr="001D3B1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від</w:t>
      </w:r>
      <w:r w:rsidRPr="001D3B1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насильства</w:t>
      </w:r>
      <w:r w:rsidRPr="001D3B1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 xml:space="preserve">та </w:t>
      </w:r>
      <w:r w:rsidRPr="001D3B10">
        <w:rPr>
          <w:rFonts w:ascii="Times New Roman" w:hAnsi="Times New Roman"/>
          <w:sz w:val="28"/>
          <w:szCs w:val="28"/>
        </w:rPr>
        <w:lastRenderedPageBreak/>
        <w:t>жорстокого поводження (далі — сторони насильства та/або жорстокого поводження з дитиною), відповідної програми для таких осіб.</w:t>
      </w:r>
    </w:p>
    <w:p w14:paraId="48CED506" w14:textId="77777777" w:rsidR="00B01EB0" w:rsidRPr="001D3B10" w:rsidRDefault="00B01EB0" w:rsidP="00B01EB0">
      <w:pPr>
        <w:numPr>
          <w:ilvl w:val="0"/>
          <w:numId w:val="8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en-AU"/>
        </w:rPr>
      </w:pP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забезпечує проведення навчань, тренінгів, профілактичних заходів для дітей, батьків або інших законних представників дитини, працівників </w:t>
      </w:r>
      <w:r>
        <w:rPr>
          <w:rFonts w:ascii="Times New Roman" w:eastAsia="Times New Roman" w:hAnsi="Times New Roman"/>
          <w:sz w:val="28"/>
          <w:szCs w:val="28"/>
          <w:lang w:eastAsia="en-AU"/>
        </w:rPr>
        <w:t>ліцею</w:t>
      </w: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 з питань запобігання насильству та жорстокому поводженню з дітьми;</w:t>
      </w:r>
    </w:p>
    <w:p w14:paraId="41CF267D" w14:textId="77777777" w:rsidR="00B01EB0" w:rsidRPr="001D3B10" w:rsidRDefault="00B01EB0" w:rsidP="00B01EB0">
      <w:pPr>
        <w:numPr>
          <w:ilvl w:val="0"/>
          <w:numId w:val="8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взаємодіє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із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службами </w:t>
      </w:r>
      <w:proofErr w:type="gram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</w:t>
      </w:r>
      <w:r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справах</w:t>
      </w:r>
      <w:proofErr w:type="gram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дітей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центрами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соціальних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служб, закладами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охорони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здоров’я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іншими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уповноваженими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органами для оперативного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реагування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випадки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4304650C" w14:textId="77777777" w:rsidR="00B01EB0" w:rsidRPr="001D3B10" w:rsidRDefault="00B01EB0" w:rsidP="00B01EB0">
      <w:pPr>
        <w:numPr>
          <w:ilvl w:val="0"/>
          <w:numId w:val="8"/>
        </w:numPr>
        <w:shd w:val="clear" w:color="auto" w:fill="FFFFFF"/>
        <w:tabs>
          <w:tab w:val="num" w:pos="1276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разі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потреби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може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визначати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відповідальну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особу для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здійснення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заходів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щодо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унеможливлення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1AA55CD2" w14:textId="77777777" w:rsidR="00B01EB0" w:rsidRPr="00556222" w:rsidRDefault="00B01EB0" w:rsidP="00B01EB0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1D3B10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випадку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виявлення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насильства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та/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жорстокого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поводження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дитиною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з боку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керівника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закладу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працівники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, батьки,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інші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законні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представники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дитини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свідки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випадку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повинні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повідомити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засновнику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закладу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відповідному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органу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якому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підпорядковується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заклад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>.</w:t>
      </w:r>
    </w:p>
    <w:p w14:paraId="54E6A780" w14:textId="77777777" w:rsidR="00B01EB0" w:rsidRPr="001D3B10" w:rsidRDefault="00B01EB0" w:rsidP="00B01EB0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300" w:after="150" w:line="240" w:lineRule="auto"/>
        <w:ind w:left="0" w:firstLine="851"/>
        <w:outlineLvl w:val="2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gram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ПРАВА</w:t>
      </w:r>
      <w:proofErr w:type="gram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ТА ОБОВ’ЯЗКИ УЧАСНИКІВ ОСВІТНЬОГО ПРОЦЕСУ</w:t>
      </w:r>
    </w:p>
    <w:p w14:paraId="2FB4B0B8" w14:textId="77777777" w:rsidR="00B01EB0" w:rsidRPr="001D3B10" w:rsidRDefault="00B01EB0" w:rsidP="00B01EB0">
      <w:pPr>
        <w:pStyle w:val="a7"/>
        <w:shd w:val="clear" w:color="auto" w:fill="FFFFFF"/>
        <w:tabs>
          <w:tab w:val="num" w:pos="1418"/>
        </w:tabs>
        <w:spacing w:before="150" w:after="15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3.1.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Здобувачі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освіти</w:t>
      </w:r>
      <w:proofErr w:type="spellEnd"/>
    </w:p>
    <w:p w14:paraId="41EC46CE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Мають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право на:</w:t>
      </w:r>
    </w:p>
    <w:p w14:paraId="20651D03" w14:textId="77777777" w:rsidR="00B01EB0" w:rsidRPr="001D3B10" w:rsidRDefault="00B01EB0" w:rsidP="00B01EB0">
      <w:pPr>
        <w:pStyle w:val="a7"/>
        <w:numPr>
          <w:ilvl w:val="0"/>
          <w:numId w:val="10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якісні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послуги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6216BD33" w14:textId="77777777" w:rsidR="00B01EB0" w:rsidRPr="001D3B10" w:rsidRDefault="00B01EB0" w:rsidP="00B01EB0">
      <w:pPr>
        <w:pStyle w:val="a7"/>
        <w:numPr>
          <w:ilvl w:val="0"/>
          <w:numId w:val="10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індивідуальну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освітню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траєкторію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що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реалізується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зокрема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через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вільний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вибір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видів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форм і темпу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здобуття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закладів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запропонованих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ними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освітніх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програм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навчальних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дисциплін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рівня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їх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складності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методів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засобів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навчання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1D6547D0" w14:textId="77777777" w:rsidR="00B01EB0" w:rsidRPr="001D3B10" w:rsidRDefault="00B01EB0" w:rsidP="00B01EB0">
      <w:pPr>
        <w:pStyle w:val="a7"/>
        <w:numPr>
          <w:ilvl w:val="0"/>
          <w:numId w:val="10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інші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необхідні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умови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для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здобуття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у тому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числі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для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осіб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особливими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освітніми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потребами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із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соціально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незахищених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верств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населення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5180BAD2" w14:textId="77777777" w:rsidR="00B01EB0" w:rsidRPr="001D3B10" w:rsidRDefault="00B01EB0" w:rsidP="00B01EB0">
      <w:pPr>
        <w:pStyle w:val="a7"/>
        <w:numPr>
          <w:ilvl w:val="0"/>
          <w:numId w:val="10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свободу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творчої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спортивної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оздоровчої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культурної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просвітницької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наукової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науково-технічної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діяльності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тощо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528BF656" w14:textId="77777777" w:rsidR="00B01EB0" w:rsidRPr="001D3B10" w:rsidRDefault="00B01EB0" w:rsidP="00B01EB0">
      <w:pPr>
        <w:pStyle w:val="a7"/>
        <w:numPr>
          <w:ilvl w:val="0"/>
          <w:numId w:val="10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особисту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через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своїх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законних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представників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участь 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громадському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самоврядуванні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управлінні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закладом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5E76183B" w14:textId="77777777" w:rsidR="00B01EB0" w:rsidRPr="001D3B10" w:rsidRDefault="00B01EB0" w:rsidP="00B01EB0">
      <w:pPr>
        <w:pStyle w:val="a7"/>
        <w:numPr>
          <w:ilvl w:val="0"/>
          <w:numId w:val="10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безпечні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нешкідливі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умови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навчання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праці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738C8B36" w14:textId="77777777" w:rsidR="00B01EB0" w:rsidRPr="001D3B10" w:rsidRDefault="00B01EB0" w:rsidP="00B01EB0">
      <w:pPr>
        <w:pStyle w:val="a7"/>
        <w:numPr>
          <w:ilvl w:val="0"/>
          <w:numId w:val="10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повагу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людської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гідності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71C59984" w14:textId="77777777" w:rsidR="00B01EB0" w:rsidRPr="001D3B10" w:rsidRDefault="00B01EB0" w:rsidP="00B01EB0">
      <w:pPr>
        <w:pStyle w:val="a7"/>
        <w:numPr>
          <w:ilvl w:val="0"/>
          <w:numId w:val="10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проходження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відповідної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програми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для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осіб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вчинили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стали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свідком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постраждали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449F4361" w14:textId="77777777" w:rsidR="00B01EB0" w:rsidRPr="001D3B10" w:rsidRDefault="00B01EB0" w:rsidP="00B01EB0">
      <w:pPr>
        <w:pStyle w:val="a7"/>
        <w:numPr>
          <w:ilvl w:val="0"/>
          <w:numId w:val="10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захист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під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час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освітнього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процесу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приниження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честі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гідності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, будь-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форм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експлуатації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дискримінації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 будь-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ознакою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пропаганди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агітації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що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завдають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шкоди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здоров’ю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здобувачам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2CE8C5C5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Зобов’язані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:</w:t>
      </w:r>
    </w:p>
    <w:p w14:paraId="78F7CEC2" w14:textId="77777777" w:rsidR="00B01EB0" w:rsidRPr="001D3B10" w:rsidRDefault="00B01EB0" w:rsidP="00B01EB0">
      <w:pPr>
        <w:pStyle w:val="a7"/>
        <w:numPr>
          <w:ilvl w:val="0"/>
          <w:numId w:val="11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поважати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гідність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права,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свободи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законні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інтереси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всіх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учасників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освітнього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процесу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дотримуватися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етичних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норм;</w:t>
      </w:r>
    </w:p>
    <w:p w14:paraId="55C3F185" w14:textId="77777777" w:rsidR="00B01EB0" w:rsidRPr="001D3B10" w:rsidRDefault="00B01EB0" w:rsidP="00B01EB0">
      <w:pPr>
        <w:pStyle w:val="a7"/>
        <w:numPr>
          <w:ilvl w:val="0"/>
          <w:numId w:val="11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відповідально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дбайливо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ставитися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власного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здоров’я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здоров’я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оточуючих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довкілля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59155DB2" w14:textId="77777777" w:rsidR="00B01EB0" w:rsidRPr="001D3B10" w:rsidRDefault="00B01EB0" w:rsidP="00B01EB0">
      <w:pPr>
        <w:pStyle w:val="a7"/>
        <w:numPr>
          <w:ilvl w:val="0"/>
          <w:numId w:val="11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lastRenderedPageBreak/>
        <w:t>дотримуватися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установчих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документів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правил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внутрішнього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розпорядку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закладу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23B86276" w14:textId="77777777" w:rsidR="00B01EB0" w:rsidRPr="001D3B10" w:rsidRDefault="00B01EB0" w:rsidP="00B01EB0">
      <w:pPr>
        <w:pStyle w:val="a7"/>
        <w:numPr>
          <w:ilvl w:val="0"/>
          <w:numId w:val="11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повідомляти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керівництво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закладу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про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факти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а також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стосовно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інших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учасників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освітнього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процесу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73A618D0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before="150" w:after="150" w:line="240" w:lineRule="auto"/>
        <w:ind w:firstLine="851"/>
        <w:jc w:val="both"/>
        <w:outlineLvl w:val="3"/>
        <w:rPr>
          <w:rFonts w:ascii="Times New Roman" w:eastAsia="Times New Roman" w:hAnsi="Times New Roman"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3.2.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Працівники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ліцею</w:t>
      </w:r>
      <w:proofErr w:type="spellEnd"/>
    </w:p>
    <w:p w14:paraId="4612DC7F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Мають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право на:</w:t>
      </w:r>
    </w:p>
    <w:p w14:paraId="5CA1D491" w14:textId="77777777" w:rsidR="00B01EB0" w:rsidRPr="001D3B10" w:rsidRDefault="00B01EB0" w:rsidP="00B01EB0">
      <w:pPr>
        <w:pStyle w:val="a7"/>
        <w:numPr>
          <w:ilvl w:val="0"/>
          <w:numId w:val="11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захист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професійної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честі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гідності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4764B61D" w14:textId="77777777" w:rsidR="00B01EB0" w:rsidRPr="001D3B10" w:rsidRDefault="00B01EB0" w:rsidP="00B01EB0">
      <w:pPr>
        <w:pStyle w:val="a7"/>
        <w:numPr>
          <w:ilvl w:val="0"/>
          <w:numId w:val="11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працю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безпечному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здоровому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освітньому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середовищі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7DAB3E8A" w14:textId="77777777" w:rsidR="00B01EB0" w:rsidRPr="001D3B10" w:rsidRDefault="00B01EB0" w:rsidP="00B01EB0">
      <w:pPr>
        <w:pStyle w:val="a7"/>
        <w:numPr>
          <w:ilvl w:val="0"/>
          <w:numId w:val="11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захист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під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час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освітнього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процесу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будь-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форм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експлуатації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дискримінації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 будь –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ознакою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пропаганди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агітації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що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завдають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шкоди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здоров’ю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2D8B2354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Зобов’язані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:</w:t>
      </w:r>
    </w:p>
    <w:p w14:paraId="4DD71645" w14:textId="77777777" w:rsidR="00B01EB0" w:rsidRPr="001D3B10" w:rsidRDefault="00B01EB0" w:rsidP="00B01EB0">
      <w:pPr>
        <w:pStyle w:val="a7"/>
        <w:numPr>
          <w:ilvl w:val="0"/>
          <w:numId w:val="11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>пройти навчання з питань захисту прав дітей і протидії насильству не пізніше ніж за 5 робочих днів після початку роботи;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</w:p>
    <w:p w14:paraId="4F7E3D37" w14:textId="77777777" w:rsidR="00B01EB0" w:rsidRPr="001D3B10" w:rsidRDefault="00B01EB0" w:rsidP="00B01EB0">
      <w:pPr>
        <w:pStyle w:val="a7"/>
        <w:numPr>
          <w:ilvl w:val="0"/>
          <w:numId w:val="11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сприяти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розвитку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здібностей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здобувачів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формуванню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навичок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здорового способу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життя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дбати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про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їхнє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фізичне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психічне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здоров’я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38FF5341" w14:textId="77777777" w:rsidR="00B01EB0" w:rsidRPr="001D3B10" w:rsidRDefault="00B01EB0" w:rsidP="00B01EB0">
      <w:pPr>
        <w:pStyle w:val="a7"/>
        <w:numPr>
          <w:ilvl w:val="0"/>
          <w:numId w:val="11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поважати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гідність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права,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свободи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законні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інтереси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всіх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учасників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освітнього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процесу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3629AA26" w14:textId="77777777" w:rsidR="00B01EB0" w:rsidRPr="001D3B10" w:rsidRDefault="00B01EB0" w:rsidP="00B01EB0">
      <w:pPr>
        <w:pStyle w:val="a7"/>
        <w:numPr>
          <w:ilvl w:val="0"/>
          <w:numId w:val="11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настановленням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особистим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прикладом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утверджувати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повагу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суспільної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моралі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суспільних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цінностей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зокрема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правди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справедливості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патріотизму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гуманізму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толерантності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працелюбства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77713CDB" w14:textId="77777777" w:rsidR="00B01EB0" w:rsidRPr="001D3B10" w:rsidRDefault="00B01EB0" w:rsidP="00B01EB0">
      <w:pPr>
        <w:pStyle w:val="a7"/>
        <w:numPr>
          <w:ilvl w:val="0"/>
          <w:numId w:val="11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формувати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здобувачів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усвідомлення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необхідності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додержуватися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Конституції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законів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України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захищати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суверенітет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територіальну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цілісність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України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4E38A195" w14:textId="77777777" w:rsidR="00B01EB0" w:rsidRPr="001D3B10" w:rsidRDefault="00B01EB0" w:rsidP="00B01EB0">
      <w:pPr>
        <w:pStyle w:val="a7"/>
        <w:numPr>
          <w:ilvl w:val="0"/>
          <w:numId w:val="11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виховувати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здобувачів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повагу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державної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мови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державних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символів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України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національних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історичних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культурних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цінностей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України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дбайливе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ставлення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історико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-культурного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надбання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України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навколишнього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природного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середовища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6D9BAD10" w14:textId="77777777" w:rsidR="00B01EB0" w:rsidRPr="001D3B10" w:rsidRDefault="00B01EB0" w:rsidP="00B01EB0">
      <w:pPr>
        <w:pStyle w:val="a7"/>
        <w:numPr>
          <w:ilvl w:val="0"/>
          <w:numId w:val="11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формувати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здобувачів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прагнення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взаєморозуміння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миру,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злагоди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між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усіма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народами,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етнічними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національними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релігійними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групами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084B3A26" w14:textId="77777777" w:rsidR="00B01EB0" w:rsidRPr="001D3B10" w:rsidRDefault="00B01EB0" w:rsidP="00B01EB0">
      <w:pPr>
        <w:pStyle w:val="a7"/>
        <w:numPr>
          <w:ilvl w:val="0"/>
          <w:numId w:val="11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захищати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здобувачів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під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час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освітнього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процесу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будь-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форм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фізичного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психологічного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приниження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честі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гідності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дискримінації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 будь-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ознакою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пропаганди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агітації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що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завдають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шкоди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здоров’ю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здобувача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запобігати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вживанню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ними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іншими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особами на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території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закладів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алкогольних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напоїв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наркотичних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засобів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іншим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шкідливим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звичкам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490276AE" w14:textId="77777777" w:rsidR="00B01EB0" w:rsidRPr="001D3B10" w:rsidRDefault="00B01EB0" w:rsidP="00B01EB0">
      <w:pPr>
        <w:pStyle w:val="a7"/>
        <w:numPr>
          <w:ilvl w:val="0"/>
          <w:numId w:val="11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додержуватися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установчих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документів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правил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внутрішнього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розпорядку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закладу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виконувати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свої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посадові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обов’язки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7E8FD7DC" w14:textId="77777777" w:rsidR="00B01EB0" w:rsidRPr="001D3B10" w:rsidRDefault="00B01EB0" w:rsidP="00B01EB0">
      <w:pPr>
        <w:pStyle w:val="a7"/>
        <w:numPr>
          <w:ilvl w:val="0"/>
          <w:numId w:val="11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bookmarkStart w:id="1" w:name="_Hlk215148950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разі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виявлення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ознак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: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вжити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невідкладних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заходів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для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припинення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; за потреби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надати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домедичну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допомогу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викликати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бригаду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екстреної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швидкої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)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медичної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допомоги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звернутися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уповноваженого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підрозділу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органу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Національної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поліції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;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повідомити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директора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en-AU"/>
        </w:rPr>
        <w:t>ліцею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принаймні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lastRenderedPageBreak/>
        <w:t xml:space="preserve">одного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батьків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інших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законних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представників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яка вчинила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яка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постраждала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bookmarkEnd w:id="1"/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6F590D47" w14:textId="77777777" w:rsidR="00B01EB0" w:rsidRPr="001D3B10" w:rsidRDefault="00B01EB0" w:rsidP="00B01EB0">
      <w:pPr>
        <w:pStyle w:val="a7"/>
        <w:numPr>
          <w:ilvl w:val="0"/>
          <w:numId w:val="11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разі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вчинення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директором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en-AU"/>
        </w:rPr>
        <w:t>ліцею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невідкладно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повідомити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про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це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засновника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закладу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та/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уповноважений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ним орган (особу).</w:t>
      </w:r>
    </w:p>
    <w:p w14:paraId="465F4E76" w14:textId="77777777" w:rsidR="00B01EB0" w:rsidRPr="001D3B10" w:rsidRDefault="00B01EB0" w:rsidP="00B01EB0">
      <w:pPr>
        <w:pStyle w:val="a7"/>
        <w:numPr>
          <w:ilvl w:val="0"/>
          <w:numId w:val="11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ініціювати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засідання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відповідної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комісії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не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пізніше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ніж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 3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робочі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дня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надходження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повідомлення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/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вчинення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5151CD79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before="150" w:after="150" w:line="240" w:lineRule="auto"/>
        <w:ind w:firstLine="851"/>
        <w:jc w:val="both"/>
        <w:outlineLvl w:val="3"/>
        <w:rPr>
          <w:rFonts w:ascii="Times New Roman" w:eastAsia="Times New Roman" w:hAnsi="Times New Roman"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3.3. Батьки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здобувачів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/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інші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законні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представники</w:t>
      </w:r>
      <w:proofErr w:type="spellEnd"/>
      <w:r w:rsidRPr="001D3B1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en-AU"/>
        </w:rPr>
        <w:t>:</w:t>
      </w:r>
    </w:p>
    <w:p w14:paraId="4A44752C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Мають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 xml:space="preserve"> право на:</w:t>
      </w:r>
    </w:p>
    <w:p w14:paraId="3F4FE723" w14:textId="77777777" w:rsidR="00B01EB0" w:rsidRPr="001D3B10" w:rsidRDefault="00B01EB0" w:rsidP="00B01EB0">
      <w:pPr>
        <w:pStyle w:val="a7"/>
        <w:numPr>
          <w:ilvl w:val="0"/>
          <w:numId w:val="12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захист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відповідно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законодавства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прав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законних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інтересів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здобувачів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7762EE7F" w14:textId="77777777" w:rsidR="00B01EB0" w:rsidRPr="001D3B10" w:rsidRDefault="00B01EB0" w:rsidP="00B01EB0">
      <w:pPr>
        <w:pStyle w:val="a7"/>
        <w:numPr>
          <w:ilvl w:val="0"/>
          <w:numId w:val="12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отримання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інформації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про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діяльність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закладу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результати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навчання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своїх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дітей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дітей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законними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представниками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вони є),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результати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оцінювання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в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закладі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його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освітньої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діяльності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2964749A" w14:textId="77777777" w:rsidR="00B01EB0" w:rsidRPr="001D3B10" w:rsidRDefault="00B01EB0" w:rsidP="00B01EB0">
      <w:pPr>
        <w:pStyle w:val="a7"/>
        <w:numPr>
          <w:ilvl w:val="0"/>
          <w:numId w:val="12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подавати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керівнику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закладу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(у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разі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вчинення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керівником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закладу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–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засновнику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закладу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та/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уповноваженому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ним органу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особі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)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усні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письмові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заяви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скарги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повідомлення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) про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випадки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а також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стосовно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інших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учасників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освітнього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процесу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вимагати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невідкладного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протягом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однієї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доби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моменту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надходження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)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реагування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такі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випадки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0DD9F22B" w14:textId="77777777" w:rsidR="00B01EB0" w:rsidRPr="001D3B10" w:rsidRDefault="00B01EB0" w:rsidP="00B01EB0">
      <w:pPr>
        <w:pStyle w:val="a7"/>
        <w:numPr>
          <w:ilvl w:val="0"/>
          <w:numId w:val="12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отримання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інформації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щодо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порядку та умов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проходження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їхньою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яка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постраждала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відповідних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програм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для таких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осіб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7D2C1443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Зобов’язані</w:t>
      </w:r>
      <w:proofErr w:type="spellEnd"/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:</w:t>
      </w:r>
    </w:p>
    <w:p w14:paraId="1F125AD5" w14:textId="77777777" w:rsidR="00B01EB0" w:rsidRPr="001D3B10" w:rsidRDefault="00B01EB0" w:rsidP="00B01EB0">
      <w:pPr>
        <w:pStyle w:val="a7"/>
        <w:numPr>
          <w:ilvl w:val="0"/>
          <w:numId w:val="12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виховувати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дітей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повагу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гідності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прав, свобод і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законних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інтересів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людини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законів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етичних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норм,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відповідальне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ставлення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власного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здоров’я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здоров’я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оточуючих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довкілля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1E336709" w14:textId="77777777" w:rsidR="00B01EB0" w:rsidRPr="001D3B10" w:rsidRDefault="00B01EB0" w:rsidP="00B01EB0">
      <w:pPr>
        <w:pStyle w:val="a7"/>
        <w:numPr>
          <w:ilvl w:val="0"/>
          <w:numId w:val="12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поважати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гідність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права,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свободи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законні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інтереси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інших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учасників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освітнього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процесу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35048CF3" w14:textId="77777777" w:rsidR="00B01EB0" w:rsidRPr="001D3B10" w:rsidRDefault="00B01EB0" w:rsidP="00B01EB0">
      <w:pPr>
        <w:pStyle w:val="a7"/>
        <w:numPr>
          <w:ilvl w:val="0"/>
          <w:numId w:val="12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дбати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про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фізичне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психічне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здоров’я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сприяти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розвитку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її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здібностей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формувати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навички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здорового способу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життя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;</w:t>
      </w:r>
    </w:p>
    <w:p w14:paraId="0AA02777" w14:textId="77777777" w:rsidR="00B01EB0" w:rsidRPr="001D3B10" w:rsidRDefault="00B01EB0" w:rsidP="00B01EB0">
      <w:pPr>
        <w:pStyle w:val="a7"/>
        <w:numPr>
          <w:ilvl w:val="0"/>
          <w:numId w:val="12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формувати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культуру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діалогу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культуру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життя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взаєморозумінні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мирі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злагоді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між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усіма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народами,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етнічними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національними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релігійними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групами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представниками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різних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політичних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релігійних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поглядів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культурних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традицій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різного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соціального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походження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сімейного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майнового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стану;</w:t>
      </w:r>
    </w:p>
    <w:p w14:paraId="3D16A3E6" w14:textId="77777777" w:rsidR="00B01EB0" w:rsidRDefault="00B01EB0" w:rsidP="00B01EB0">
      <w:pPr>
        <w:pStyle w:val="a7"/>
        <w:numPr>
          <w:ilvl w:val="0"/>
          <w:numId w:val="12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настановленням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особистим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прикладом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утверджувати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повагу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суспільної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моралі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суспільних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цінностей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зокрема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правди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справедливості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патріотизму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гуманізму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толерантності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працелюбства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289A73B7" w14:textId="77777777" w:rsidR="00B01EB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</w:p>
    <w:p w14:paraId="4856000F" w14:textId="77777777" w:rsidR="00B01EB0" w:rsidRPr="009449CF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</w:p>
    <w:p w14:paraId="264D0B5A" w14:textId="77777777" w:rsidR="00B01EB0" w:rsidRPr="001D3B10" w:rsidRDefault="00B01EB0" w:rsidP="00B01EB0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lastRenderedPageBreak/>
        <w:t>СТВОРЕННЯ ТА ФУНКЦІОНУВАННЯ КОМІСІЇ З РОЗГЛЯДУ ВИПАДКІВ НАСИЛЬСТВА / ЖОРСТОКОГО ПОВОДЖЕННЯ</w:t>
      </w:r>
    </w:p>
    <w:p w14:paraId="74B9559B" w14:textId="77777777" w:rsidR="00B01EB0" w:rsidRPr="001D3B10" w:rsidRDefault="00B01EB0" w:rsidP="00B01EB0">
      <w:pPr>
        <w:pStyle w:val="a7"/>
        <w:numPr>
          <w:ilvl w:val="1"/>
          <w:numId w:val="1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Керівник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закладу за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погодженням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службою </w:t>
      </w:r>
      <w:proofErr w:type="gram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 справах</w:t>
      </w:r>
      <w:proofErr w:type="gram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дітей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формує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склад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комісії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розгляду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випадків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/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05161A51" w14:textId="77777777" w:rsidR="00B01EB0" w:rsidRPr="001D3B10" w:rsidRDefault="00B01EB0" w:rsidP="00B01EB0">
      <w:pPr>
        <w:pStyle w:val="a7"/>
        <w:numPr>
          <w:ilvl w:val="1"/>
          <w:numId w:val="1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Склад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комісії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має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бути не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менше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5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осіб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: голова, заступник,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секретар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члени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комісії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. </w:t>
      </w:r>
      <w:proofErr w:type="gram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До складу</w:t>
      </w:r>
      <w:proofErr w:type="gram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входять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: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педагогічні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працівники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практичний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психолог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соціальний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педагог,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представник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служби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gram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 справах</w:t>
      </w:r>
      <w:proofErr w:type="gram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дітей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соціальних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служб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чи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інших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відповідних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органів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за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згодою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—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представник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Національної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поліції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(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якщо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доцільно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). </w:t>
      </w:r>
    </w:p>
    <w:p w14:paraId="3BFC4468" w14:textId="77777777" w:rsidR="00B01EB0" w:rsidRPr="001D3B10" w:rsidRDefault="00B01EB0" w:rsidP="00B01EB0">
      <w:pPr>
        <w:pStyle w:val="a7"/>
        <w:numPr>
          <w:ilvl w:val="1"/>
          <w:numId w:val="1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Особи,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щодо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надійшло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повідомлення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не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можуть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бути членами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комісії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; 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разі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появи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конфлікту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інтересів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—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такі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особи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виключаються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57D91F59" w14:textId="77777777" w:rsidR="00B01EB0" w:rsidRPr="001D3B10" w:rsidRDefault="00B01EB0" w:rsidP="00B01EB0">
      <w:pPr>
        <w:pStyle w:val="a7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</w:p>
    <w:p w14:paraId="3F9483CE" w14:textId="77777777" w:rsidR="00B01EB0" w:rsidRPr="001D3B10" w:rsidRDefault="00B01EB0" w:rsidP="00B01EB0">
      <w:pPr>
        <w:pStyle w:val="a7"/>
        <w:numPr>
          <w:ilvl w:val="1"/>
          <w:numId w:val="1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Комісія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виконує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наступні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завдання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:</w:t>
      </w:r>
    </w:p>
    <w:p w14:paraId="3F9153F2" w14:textId="77777777" w:rsidR="00B01EB0" w:rsidRPr="001D3B10" w:rsidRDefault="00B01EB0" w:rsidP="00B01EB0">
      <w:pPr>
        <w:pStyle w:val="ad"/>
        <w:numPr>
          <w:ilvl w:val="0"/>
          <w:numId w:val="14"/>
        </w:numPr>
        <w:spacing w:before="122"/>
        <w:ind w:left="0" w:firstLine="851"/>
      </w:pPr>
      <w:proofErr w:type="spellStart"/>
      <w:r w:rsidRPr="001D3B10">
        <w:rPr>
          <w:lang w:val="ru-RU" w:eastAsia="en-AU"/>
        </w:rPr>
        <w:t>підготовка</w:t>
      </w:r>
      <w:proofErr w:type="spellEnd"/>
      <w:r w:rsidRPr="001D3B10">
        <w:rPr>
          <w:lang w:val="ru-RU" w:eastAsia="en-AU"/>
        </w:rPr>
        <w:t xml:space="preserve"> </w:t>
      </w:r>
      <w:proofErr w:type="spellStart"/>
      <w:r w:rsidRPr="001D3B10">
        <w:rPr>
          <w:lang w:val="ru-RU" w:eastAsia="en-AU"/>
        </w:rPr>
        <w:t>пропозиції</w:t>
      </w:r>
      <w:proofErr w:type="spellEnd"/>
      <w:r w:rsidRPr="001D3B10">
        <w:rPr>
          <w:lang w:val="ru-RU" w:eastAsia="en-AU"/>
        </w:rPr>
        <w:t xml:space="preserve"> </w:t>
      </w:r>
      <w:proofErr w:type="spellStart"/>
      <w:r w:rsidRPr="001D3B10">
        <w:rPr>
          <w:lang w:val="ru-RU" w:eastAsia="en-AU"/>
        </w:rPr>
        <w:t>щодо</w:t>
      </w:r>
      <w:proofErr w:type="spellEnd"/>
      <w:r w:rsidRPr="001D3B10">
        <w:rPr>
          <w:lang w:val="ru-RU" w:eastAsia="en-AU"/>
        </w:rPr>
        <w:t xml:space="preserve"> </w:t>
      </w:r>
      <w:proofErr w:type="spellStart"/>
      <w:r w:rsidRPr="001D3B10">
        <w:rPr>
          <w:lang w:val="ru-RU" w:eastAsia="en-AU"/>
        </w:rPr>
        <w:t>удосконалення</w:t>
      </w:r>
      <w:proofErr w:type="spellEnd"/>
      <w:r w:rsidRPr="001D3B10">
        <w:rPr>
          <w:lang w:val="ru-RU" w:eastAsia="en-AU"/>
        </w:rPr>
        <w:t xml:space="preserve"> </w:t>
      </w:r>
      <w:proofErr w:type="spellStart"/>
      <w:r w:rsidRPr="001D3B10">
        <w:rPr>
          <w:lang w:val="ru-RU" w:eastAsia="en-AU"/>
        </w:rPr>
        <w:t>цього</w:t>
      </w:r>
      <w:proofErr w:type="spellEnd"/>
      <w:r w:rsidRPr="001D3B10">
        <w:rPr>
          <w:lang w:val="ru-RU" w:eastAsia="en-AU"/>
        </w:rPr>
        <w:t xml:space="preserve"> </w:t>
      </w:r>
      <w:proofErr w:type="spellStart"/>
      <w:r w:rsidRPr="001D3B10">
        <w:rPr>
          <w:lang w:val="ru-RU" w:eastAsia="en-AU"/>
        </w:rPr>
        <w:t>Положення</w:t>
      </w:r>
      <w:proofErr w:type="spellEnd"/>
      <w:r w:rsidRPr="001D3B10">
        <w:rPr>
          <w:lang w:val="ru-RU" w:eastAsia="en-AU"/>
        </w:rPr>
        <w:t xml:space="preserve"> у </w:t>
      </w:r>
      <w:proofErr w:type="spellStart"/>
      <w:r w:rsidRPr="001D3B10">
        <w:rPr>
          <w:lang w:val="ru-RU" w:eastAsia="en-AU"/>
        </w:rPr>
        <w:t>разі</w:t>
      </w:r>
      <w:proofErr w:type="spellEnd"/>
      <w:r w:rsidRPr="001D3B10">
        <w:rPr>
          <w:lang w:val="ru-RU" w:eastAsia="en-AU"/>
        </w:rPr>
        <w:t xml:space="preserve"> потреби. </w:t>
      </w:r>
      <w:r w:rsidRPr="001D3B10">
        <w:t>збір інформації щодо обставин випадку насильства та/або жорстокого поводження з дітьми, зокрема пояснень сторін насильства та/або жорстокого поводження з дитиною, батьків або інших законних представників дитини, яка стала стороною насильства та/або жорстокого поводження з дитиною; опрацювання повідомлень, аналіз зібраної інформації щодо обставин, зазначених у повідомленні;</w:t>
      </w:r>
    </w:p>
    <w:p w14:paraId="454E4A26" w14:textId="77777777" w:rsidR="00B01EB0" w:rsidRPr="001D3B10" w:rsidRDefault="00B01EB0" w:rsidP="00B01EB0">
      <w:pPr>
        <w:pStyle w:val="ad"/>
        <w:numPr>
          <w:ilvl w:val="0"/>
          <w:numId w:val="14"/>
        </w:numPr>
        <w:spacing w:before="119"/>
        <w:ind w:left="0" w:firstLine="851"/>
      </w:pPr>
      <w:r w:rsidRPr="001D3B10">
        <w:t>оцінка потреб осіб, які є стороною насильства та/або жорстокого поводження з дитиною, в соціальних та психолого-педагогічних послугах і забезпечення таких послуг;</w:t>
      </w:r>
    </w:p>
    <w:p w14:paraId="677F6879" w14:textId="77777777" w:rsidR="00B01EB0" w:rsidRPr="001D3B10" w:rsidRDefault="00B01EB0" w:rsidP="00B01EB0">
      <w:pPr>
        <w:pStyle w:val="ad"/>
        <w:numPr>
          <w:ilvl w:val="0"/>
          <w:numId w:val="14"/>
        </w:numPr>
        <w:spacing w:before="242"/>
        <w:ind w:left="0" w:firstLine="851"/>
      </w:pPr>
      <w:r w:rsidRPr="001D3B10">
        <w:t xml:space="preserve">надання рекомендацій щодо добровільного проходження особами, які стали стороною насильства та/або жорстокого поводження з дитиною, відповідної програми для таких осіб; </w:t>
      </w:r>
    </w:p>
    <w:p w14:paraId="1DD7CD8A" w14:textId="77777777" w:rsidR="00B01EB0" w:rsidRPr="001D3B10" w:rsidRDefault="00B01EB0" w:rsidP="00B01EB0">
      <w:pPr>
        <w:pStyle w:val="ad"/>
        <w:numPr>
          <w:ilvl w:val="0"/>
          <w:numId w:val="14"/>
        </w:numPr>
        <w:spacing w:before="242"/>
        <w:ind w:left="0" w:firstLine="851"/>
      </w:pPr>
      <w:r w:rsidRPr="001D3B10">
        <w:t xml:space="preserve">підготовка пропозицій щодо внесення змін до положення про запобігання та протидію насильству та/або жорстокому поводженню з </w:t>
      </w:r>
      <w:r w:rsidRPr="001D3B10">
        <w:rPr>
          <w:spacing w:val="-2"/>
        </w:rPr>
        <w:t>дітьми;</w:t>
      </w:r>
    </w:p>
    <w:p w14:paraId="7AF4E9F7" w14:textId="77777777" w:rsidR="00B01EB0" w:rsidRPr="001D3B10" w:rsidRDefault="00B01EB0" w:rsidP="00B01EB0">
      <w:pPr>
        <w:pStyle w:val="ad"/>
        <w:numPr>
          <w:ilvl w:val="0"/>
          <w:numId w:val="14"/>
        </w:numPr>
        <w:spacing w:before="121"/>
        <w:ind w:left="0" w:firstLine="851"/>
      </w:pPr>
      <w:r w:rsidRPr="001D3B10">
        <w:t xml:space="preserve">здійснення моніторингу виконання рекомендацій комісії і надання відповідної інформації службі у справах дітей за місцем розташування </w:t>
      </w:r>
      <w:r w:rsidRPr="001D3B10">
        <w:rPr>
          <w:spacing w:val="-2"/>
        </w:rPr>
        <w:t>суб’єкта;</w:t>
      </w:r>
    </w:p>
    <w:p w14:paraId="20C0A9D6" w14:textId="77777777" w:rsidR="00B01EB0" w:rsidRPr="001D3B10" w:rsidRDefault="00B01EB0" w:rsidP="00B01EB0">
      <w:pPr>
        <w:pStyle w:val="ad"/>
        <w:numPr>
          <w:ilvl w:val="0"/>
          <w:numId w:val="14"/>
        </w:numPr>
        <w:spacing w:before="119"/>
        <w:ind w:left="0" w:firstLine="851"/>
      </w:pPr>
      <w:r w:rsidRPr="001D3B10">
        <w:t>розгляд висновків практичного психолога та соціального педагога або інших</w:t>
      </w:r>
      <w:r w:rsidRPr="001D3B10">
        <w:rPr>
          <w:spacing w:val="-13"/>
        </w:rPr>
        <w:t xml:space="preserve"> </w:t>
      </w:r>
      <w:r w:rsidRPr="001D3B10">
        <w:t>експертних</w:t>
      </w:r>
      <w:r w:rsidRPr="001D3B10">
        <w:rPr>
          <w:spacing w:val="-13"/>
        </w:rPr>
        <w:t xml:space="preserve"> </w:t>
      </w:r>
      <w:r w:rsidRPr="001D3B10">
        <w:t>висновків,</w:t>
      </w:r>
      <w:r w:rsidRPr="001D3B10">
        <w:rPr>
          <w:spacing w:val="-15"/>
        </w:rPr>
        <w:t xml:space="preserve"> </w:t>
      </w:r>
      <w:r w:rsidRPr="001D3B10">
        <w:t>що</w:t>
      </w:r>
      <w:r w:rsidRPr="001D3B10">
        <w:rPr>
          <w:spacing w:val="-13"/>
        </w:rPr>
        <w:t xml:space="preserve"> </w:t>
      </w:r>
      <w:r w:rsidRPr="001D3B10">
        <w:t>мають</w:t>
      </w:r>
      <w:r w:rsidRPr="001D3B10">
        <w:rPr>
          <w:spacing w:val="-15"/>
        </w:rPr>
        <w:t xml:space="preserve"> </w:t>
      </w:r>
      <w:r w:rsidRPr="001D3B10">
        <w:t>значення</w:t>
      </w:r>
      <w:r w:rsidRPr="001D3B10">
        <w:rPr>
          <w:spacing w:val="-13"/>
        </w:rPr>
        <w:t xml:space="preserve"> </w:t>
      </w:r>
      <w:r w:rsidRPr="001D3B10">
        <w:t>для</w:t>
      </w:r>
      <w:r w:rsidRPr="001D3B10">
        <w:rPr>
          <w:spacing w:val="-13"/>
        </w:rPr>
        <w:t xml:space="preserve"> </w:t>
      </w:r>
      <w:r w:rsidRPr="001D3B10">
        <w:t>об’єктивного</w:t>
      </w:r>
      <w:r w:rsidRPr="001D3B10">
        <w:rPr>
          <w:spacing w:val="-15"/>
        </w:rPr>
        <w:t xml:space="preserve"> </w:t>
      </w:r>
      <w:r w:rsidRPr="001D3B10">
        <w:t xml:space="preserve">розгляду заяви у разі їх надходження від батьків або інших законних представників </w:t>
      </w:r>
      <w:r w:rsidRPr="001D3B10">
        <w:rPr>
          <w:spacing w:val="-2"/>
        </w:rPr>
        <w:t>дитини.</w:t>
      </w:r>
    </w:p>
    <w:p w14:paraId="1A402906" w14:textId="77777777" w:rsidR="00B01EB0" w:rsidRPr="001D3B10" w:rsidRDefault="00B01EB0" w:rsidP="00B01EB0">
      <w:pPr>
        <w:pStyle w:val="ad"/>
        <w:spacing w:before="119"/>
        <w:ind w:left="851"/>
      </w:pPr>
    </w:p>
    <w:p w14:paraId="2A727A16" w14:textId="77777777" w:rsidR="00B01EB0" w:rsidRPr="001D3B10" w:rsidRDefault="00B01EB0" w:rsidP="00B01EB0">
      <w:pPr>
        <w:pStyle w:val="ad"/>
        <w:numPr>
          <w:ilvl w:val="1"/>
          <w:numId w:val="13"/>
        </w:numPr>
        <w:spacing w:before="121"/>
        <w:ind w:left="0" w:firstLine="851"/>
      </w:pPr>
      <w:r w:rsidRPr="001D3B10">
        <w:t>Комісія</w:t>
      </w:r>
      <w:r w:rsidRPr="001D3B10">
        <w:rPr>
          <w:spacing w:val="-3"/>
        </w:rPr>
        <w:t xml:space="preserve"> </w:t>
      </w:r>
      <w:r w:rsidRPr="001D3B10">
        <w:t>має</w:t>
      </w:r>
      <w:r w:rsidRPr="001D3B10">
        <w:rPr>
          <w:spacing w:val="-3"/>
        </w:rPr>
        <w:t xml:space="preserve"> </w:t>
      </w:r>
      <w:r w:rsidRPr="001D3B10">
        <w:rPr>
          <w:spacing w:val="-2"/>
        </w:rPr>
        <w:t>право:</w:t>
      </w:r>
    </w:p>
    <w:p w14:paraId="04C26C99" w14:textId="77777777" w:rsidR="00B01EB0" w:rsidRPr="001D3B10" w:rsidRDefault="00B01EB0" w:rsidP="00B01EB0">
      <w:pPr>
        <w:pStyle w:val="ad"/>
        <w:numPr>
          <w:ilvl w:val="0"/>
          <w:numId w:val="14"/>
        </w:numPr>
        <w:spacing w:before="120"/>
        <w:ind w:left="0" w:firstLine="851"/>
      </w:pPr>
      <w:r w:rsidRPr="001D3B10">
        <w:t>оцінювати потреби</w:t>
      </w:r>
      <w:r w:rsidRPr="001D3B10">
        <w:rPr>
          <w:spacing w:val="-2"/>
        </w:rPr>
        <w:t xml:space="preserve"> </w:t>
      </w:r>
      <w:r w:rsidRPr="001D3B10">
        <w:t>сторін насильства</w:t>
      </w:r>
      <w:r w:rsidRPr="001D3B10">
        <w:rPr>
          <w:spacing w:val="-1"/>
        </w:rPr>
        <w:t xml:space="preserve"> </w:t>
      </w:r>
      <w:r w:rsidRPr="001D3B10">
        <w:t>та/або</w:t>
      </w:r>
      <w:r w:rsidRPr="001D3B10">
        <w:rPr>
          <w:spacing w:val="-2"/>
        </w:rPr>
        <w:t xml:space="preserve"> </w:t>
      </w:r>
      <w:r w:rsidRPr="001D3B10">
        <w:t>жорстокого поводження з дитиною в отриманні соціальних та психолого-педагогічних послуг та забезпечення таких послуг, зокрема із залученням фахівців служби у справах дітей та надавача соціальних послуг;</w:t>
      </w:r>
    </w:p>
    <w:p w14:paraId="31CCCB73" w14:textId="77777777" w:rsidR="00B01EB0" w:rsidRPr="001D3B10" w:rsidRDefault="00B01EB0" w:rsidP="00B01EB0">
      <w:pPr>
        <w:pStyle w:val="ad"/>
        <w:numPr>
          <w:ilvl w:val="0"/>
          <w:numId w:val="14"/>
        </w:numPr>
        <w:spacing w:before="121"/>
        <w:ind w:left="0" w:firstLine="851"/>
      </w:pPr>
      <w:r w:rsidRPr="001D3B10">
        <w:t>рекомендувати особам, які стали стороною насильства та/або жорстокого</w:t>
      </w:r>
      <w:r w:rsidRPr="001D3B10">
        <w:rPr>
          <w:spacing w:val="-9"/>
        </w:rPr>
        <w:t xml:space="preserve"> </w:t>
      </w:r>
      <w:r w:rsidRPr="001D3B10">
        <w:t>поводження</w:t>
      </w:r>
      <w:r w:rsidRPr="001D3B10">
        <w:rPr>
          <w:spacing w:val="-7"/>
        </w:rPr>
        <w:t xml:space="preserve"> </w:t>
      </w:r>
      <w:r w:rsidRPr="001D3B10">
        <w:t>з</w:t>
      </w:r>
      <w:r w:rsidRPr="001D3B10">
        <w:rPr>
          <w:spacing w:val="-8"/>
        </w:rPr>
        <w:t xml:space="preserve"> </w:t>
      </w:r>
      <w:r w:rsidRPr="001D3B10">
        <w:t>дитиною,</w:t>
      </w:r>
      <w:r w:rsidRPr="001D3B10">
        <w:rPr>
          <w:spacing w:val="-8"/>
        </w:rPr>
        <w:t xml:space="preserve"> </w:t>
      </w:r>
      <w:r w:rsidRPr="001D3B10">
        <w:t>проходження</w:t>
      </w:r>
      <w:r w:rsidRPr="001D3B10">
        <w:rPr>
          <w:spacing w:val="-7"/>
        </w:rPr>
        <w:t xml:space="preserve"> </w:t>
      </w:r>
      <w:r w:rsidRPr="001D3B10">
        <w:t>відповідної</w:t>
      </w:r>
      <w:r w:rsidRPr="001D3B10">
        <w:rPr>
          <w:spacing w:val="-6"/>
        </w:rPr>
        <w:t xml:space="preserve"> </w:t>
      </w:r>
      <w:r w:rsidRPr="001D3B10">
        <w:t>програми</w:t>
      </w:r>
      <w:r w:rsidRPr="001D3B10">
        <w:rPr>
          <w:spacing w:val="-9"/>
        </w:rPr>
        <w:t xml:space="preserve"> </w:t>
      </w:r>
      <w:r w:rsidRPr="001D3B10">
        <w:t xml:space="preserve">для таких </w:t>
      </w:r>
      <w:r w:rsidRPr="001D3B10">
        <w:lastRenderedPageBreak/>
        <w:t>осіб;</w:t>
      </w:r>
    </w:p>
    <w:p w14:paraId="18A5D884" w14:textId="77777777" w:rsidR="00B01EB0" w:rsidRPr="001D3B10" w:rsidRDefault="00B01EB0" w:rsidP="00B01EB0">
      <w:pPr>
        <w:pStyle w:val="ad"/>
        <w:numPr>
          <w:ilvl w:val="0"/>
          <w:numId w:val="14"/>
        </w:numPr>
        <w:spacing w:before="119"/>
        <w:ind w:left="0" w:firstLine="851"/>
      </w:pPr>
      <w:r w:rsidRPr="001D3B10">
        <w:t>визначати</w:t>
      </w:r>
      <w:r w:rsidRPr="001D3B10">
        <w:rPr>
          <w:spacing w:val="-9"/>
        </w:rPr>
        <w:t xml:space="preserve"> </w:t>
      </w:r>
      <w:r w:rsidRPr="001D3B10">
        <w:t>причини</w:t>
      </w:r>
      <w:r w:rsidRPr="001D3B10">
        <w:rPr>
          <w:spacing w:val="-9"/>
        </w:rPr>
        <w:t xml:space="preserve"> </w:t>
      </w:r>
      <w:r w:rsidRPr="001D3B10">
        <w:t>насильства</w:t>
      </w:r>
      <w:r w:rsidRPr="001D3B10">
        <w:rPr>
          <w:spacing w:val="-9"/>
        </w:rPr>
        <w:t xml:space="preserve"> </w:t>
      </w:r>
      <w:r w:rsidRPr="001D3B10">
        <w:t>та/або</w:t>
      </w:r>
      <w:r w:rsidRPr="001D3B10">
        <w:rPr>
          <w:spacing w:val="-8"/>
        </w:rPr>
        <w:t xml:space="preserve"> </w:t>
      </w:r>
      <w:r w:rsidRPr="001D3B10">
        <w:t>жорстокого</w:t>
      </w:r>
      <w:r w:rsidRPr="001D3B10">
        <w:rPr>
          <w:spacing w:val="-9"/>
        </w:rPr>
        <w:t xml:space="preserve"> </w:t>
      </w:r>
      <w:r w:rsidRPr="001D3B10">
        <w:t>поводження,</w:t>
      </w:r>
      <w:r w:rsidRPr="001D3B10">
        <w:rPr>
          <w:spacing w:val="-8"/>
        </w:rPr>
        <w:t xml:space="preserve"> </w:t>
      </w:r>
      <w:r w:rsidRPr="001D3B10">
        <w:t>а</w:t>
      </w:r>
      <w:r w:rsidRPr="001D3B10">
        <w:rPr>
          <w:spacing w:val="-8"/>
        </w:rPr>
        <w:t xml:space="preserve"> </w:t>
      </w:r>
      <w:r w:rsidRPr="001D3B10">
        <w:t>також необхідні заходи для усунення таких причин;</w:t>
      </w:r>
    </w:p>
    <w:p w14:paraId="2D6FFC59" w14:textId="77777777" w:rsidR="00B01EB0" w:rsidRPr="001D3B10" w:rsidRDefault="00B01EB0" w:rsidP="00B01EB0">
      <w:pPr>
        <w:pStyle w:val="ad"/>
        <w:numPr>
          <w:ilvl w:val="0"/>
          <w:numId w:val="14"/>
        </w:numPr>
        <w:spacing w:before="122"/>
        <w:ind w:left="0" w:firstLine="851"/>
      </w:pPr>
      <w:r w:rsidRPr="001D3B10">
        <w:t>здійснювати моніторинг ефективності соціальних та психолого- педагогічних послуг, заходів з усунення причин насильства та/або жорстокого поводження з дитиною, заходів впливу та корегування (за потреби) відповідних послуг та заходів;</w:t>
      </w:r>
    </w:p>
    <w:p w14:paraId="3C30A53E" w14:textId="77777777" w:rsidR="00B01EB0" w:rsidRPr="001D3B10" w:rsidRDefault="00B01EB0" w:rsidP="00B01EB0">
      <w:pPr>
        <w:pStyle w:val="ad"/>
        <w:numPr>
          <w:ilvl w:val="0"/>
          <w:numId w:val="14"/>
        </w:numPr>
        <w:spacing w:before="119"/>
        <w:ind w:left="0" w:firstLine="851"/>
      </w:pPr>
      <w:r w:rsidRPr="001D3B10">
        <w:t>надавати рекомендації для працівників суб’єкта щодо доцільних методів здійснення заходів з дітьми, які стали стороною насильства та/або жорстокого поводження з дитиною;</w:t>
      </w:r>
    </w:p>
    <w:p w14:paraId="31401D3B" w14:textId="77777777" w:rsidR="00B01EB0" w:rsidRPr="001D3B10" w:rsidRDefault="00B01EB0" w:rsidP="00B01EB0">
      <w:pPr>
        <w:pStyle w:val="ad"/>
        <w:numPr>
          <w:ilvl w:val="0"/>
          <w:numId w:val="14"/>
        </w:numPr>
        <w:spacing w:before="121"/>
        <w:ind w:left="0" w:firstLine="851"/>
      </w:pPr>
      <w:r w:rsidRPr="001D3B10">
        <w:t xml:space="preserve">надавати рекомендації для батьків або інших законних представників дитини, яка стала стороною насильства та/або жорстокого поводження з </w:t>
      </w:r>
      <w:r w:rsidRPr="001D3B10">
        <w:rPr>
          <w:spacing w:val="-2"/>
        </w:rPr>
        <w:t>дитиною.</w:t>
      </w:r>
    </w:p>
    <w:p w14:paraId="03AE34E2" w14:textId="77777777" w:rsidR="00B01EB0" w:rsidRPr="001D3B10" w:rsidRDefault="00B01EB0" w:rsidP="00B01EB0">
      <w:pPr>
        <w:pStyle w:val="a7"/>
        <w:widowControl w:val="0"/>
        <w:numPr>
          <w:ilvl w:val="1"/>
          <w:numId w:val="13"/>
        </w:numPr>
        <w:tabs>
          <w:tab w:val="left" w:pos="426"/>
        </w:tabs>
        <w:autoSpaceDE w:val="0"/>
        <w:autoSpaceDN w:val="0"/>
        <w:spacing w:before="119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1D3B10">
        <w:rPr>
          <w:rFonts w:ascii="Times New Roman" w:hAnsi="Times New Roman"/>
          <w:sz w:val="28"/>
          <w:szCs w:val="28"/>
          <w:lang w:val="ru-RU"/>
        </w:rPr>
        <w:t xml:space="preserve">Формою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засідання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проводяться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очно, а в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разі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потреби –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дистанційно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змішаному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форматі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, коли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частина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членів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беруть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участь у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роботі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дистанційно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>.</w:t>
      </w:r>
    </w:p>
    <w:p w14:paraId="4D2F6A6A" w14:textId="77777777" w:rsidR="00B01EB0" w:rsidRPr="001D3B10" w:rsidRDefault="00B01EB0" w:rsidP="00B01EB0">
      <w:pPr>
        <w:pStyle w:val="a7"/>
        <w:numPr>
          <w:ilvl w:val="1"/>
          <w:numId w:val="1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en-AU"/>
        </w:rPr>
      </w:pP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Комісія має розпочати розгляд повідомлення </w:t>
      </w:r>
      <w:bookmarkStart w:id="2" w:name="_Hlk215147600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>не пізніше ніж на третій робочий день після його отримання</w:t>
      </w:r>
      <w:bookmarkEnd w:id="2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, а завершити розгляд і ухвалити рекомендації – протягом 10 робочих днів з моменту надходження повідомлення. </w:t>
      </w:r>
    </w:p>
    <w:p w14:paraId="2F1233B5" w14:textId="77777777" w:rsidR="00B01EB0" w:rsidRPr="001D3B10" w:rsidRDefault="00B01EB0" w:rsidP="00B01EB0">
      <w:pPr>
        <w:pStyle w:val="a7"/>
        <w:numPr>
          <w:ilvl w:val="1"/>
          <w:numId w:val="1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en-AU"/>
        </w:rPr>
      </w:pPr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 xml:space="preserve">Засідання комісії </w:t>
      </w:r>
      <w:r w:rsidRPr="001D3B10">
        <w:rPr>
          <w:rFonts w:ascii="Times New Roman" w:hAnsi="Times New Roman"/>
          <w:sz w:val="28"/>
          <w:szCs w:val="28"/>
          <w:lang w:val="ru-RU"/>
        </w:rPr>
        <w:t xml:space="preserve">є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правоможним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разі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участі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ньому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менш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двох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третин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складу.</w:t>
      </w:r>
    </w:p>
    <w:p w14:paraId="6856805E" w14:textId="77777777" w:rsidR="00B01EB0" w:rsidRPr="001D3B10" w:rsidRDefault="00B01EB0" w:rsidP="00B01EB0">
      <w:pPr>
        <w:pStyle w:val="a7"/>
        <w:numPr>
          <w:ilvl w:val="1"/>
          <w:numId w:val="1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en-AU"/>
        </w:rPr>
      </w:pPr>
      <w:r w:rsidRPr="001D3B10">
        <w:rPr>
          <w:rFonts w:ascii="Times New Roman" w:hAnsi="Times New Roman"/>
          <w:sz w:val="28"/>
          <w:szCs w:val="28"/>
        </w:rPr>
        <w:t>Рішення з питань, що розглядаються на засіданні комісії, приймаються шляхом відкритого голосування більшістю голосів затвердженого</w:t>
      </w:r>
      <w:r w:rsidRPr="001D3B10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складу</w:t>
      </w:r>
      <w:r w:rsidRPr="001D3B10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комісії.</w:t>
      </w:r>
      <w:r w:rsidRPr="001D3B10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  <w:lang w:val="ru-RU"/>
        </w:rPr>
        <w:t>У</w:t>
      </w:r>
      <w:r w:rsidRPr="001D3B10">
        <w:rPr>
          <w:rFonts w:ascii="Times New Roman" w:hAnsi="Times New Roman"/>
          <w:spacing w:val="-17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разі</w:t>
      </w:r>
      <w:proofErr w:type="spellEnd"/>
      <w:r w:rsidRPr="001D3B10">
        <w:rPr>
          <w:rFonts w:ascii="Times New Roman" w:hAnsi="Times New Roman"/>
          <w:spacing w:val="-18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рівного</w:t>
      </w:r>
      <w:proofErr w:type="spellEnd"/>
      <w:r w:rsidRPr="001D3B10">
        <w:rPr>
          <w:rFonts w:ascii="Times New Roman" w:hAnsi="Times New Roman"/>
          <w:spacing w:val="-17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розподілу</w:t>
      </w:r>
      <w:proofErr w:type="spellEnd"/>
      <w:r w:rsidRPr="001D3B10">
        <w:rPr>
          <w:rFonts w:ascii="Times New Roman" w:hAnsi="Times New Roman"/>
          <w:spacing w:val="-18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голосів</w:t>
      </w:r>
      <w:proofErr w:type="spellEnd"/>
      <w:r w:rsidRPr="001D3B10">
        <w:rPr>
          <w:rFonts w:ascii="Times New Roman" w:hAnsi="Times New Roman"/>
          <w:spacing w:val="-17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вирішальним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є голос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D3B10">
        <w:rPr>
          <w:rFonts w:ascii="Times New Roman" w:hAnsi="Times New Roman"/>
          <w:sz w:val="28"/>
          <w:szCs w:val="28"/>
        </w:rPr>
        <w:t>За відсутності голови комісії вирішальним є голос його заступника.</w:t>
      </w:r>
    </w:p>
    <w:p w14:paraId="59877947" w14:textId="77777777" w:rsidR="00B01EB0" w:rsidRPr="001D3B10" w:rsidRDefault="00B01EB0" w:rsidP="00B01EB0">
      <w:pPr>
        <w:pStyle w:val="a7"/>
        <w:numPr>
          <w:ilvl w:val="1"/>
          <w:numId w:val="1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en-AU"/>
        </w:rPr>
      </w:pP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1D3B10">
        <w:rPr>
          <w:rFonts w:ascii="Times New Roman" w:hAnsi="Times New Roman"/>
          <w:spacing w:val="-14"/>
          <w:sz w:val="28"/>
          <w:szCs w:val="28"/>
          <w:lang w:val="ru-RU"/>
        </w:rPr>
        <w:t xml:space="preserve"> </w:t>
      </w:r>
      <w:r w:rsidRPr="001D3B10">
        <w:rPr>
          <w:rFonts w:ascii="Times New Roman" w:hAnsi="Times New Roman"/>
          <w:sz w:val="28"/>
          <w:szCs w:val="28"/>
          <w:lang w:val="ru-RU"/>
        </w:rPr>
        <w:t>час</w:t>
      </w:r>
      <w:r w:rsidRPr="001D3B10">
        <w:rPr>
          <w:rFonts w:ascii="Times New Roman" w:hAnsi="Times New Roman"/>
          <w:spacing w:val="-15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 w:rsidRPr="001D3B10">
        <w:rPr>
          <w:rFonts w:ascii="Times New Roman" w:hAnsi="Times New Roman"/>
          <w:spacing w:val="-15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засідання</w:t>
      </w:r>
      <w:proofErr w:type="spellEnd"/>
      <w:r w:rsidRPr="001D3B10">
        <w:rPr>
          <w:rFonts w:ascii="Times New Roman" w:hAnsi="Times New Roman"/>
          <w:spacing w:val="-15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1D3B10">
        <w:rPr>
          <w:rFonts w:ascii="Times New Roman" w:hAnsi="Times New Roman"/>
          <w:spacing w:val="-17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секретар</w:t>
      </w:r>
      <w:proofErr w:type="spellEnd"/>
      <w:r w:rsidRPr="001D3B10">
        <w:rPr>
          <w:rFonts w:ascii="Times New Roman" w:hAnsi="Times New Roman"/>
          <w:spacing w:val="-15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1D3B10">
        <w:rPr>
          <w:rFonts w:ascii="Times New Roman" w:hAnsi="Times New Roman"/>
          <w:spacing w:val="-15"/>
          <w:sz w:val="28"/>
          <w:szCs w:val="28"/>
          <w:lang w:val="ru-RU"/>
        </w:rPr>
        <w:t xml:space="preserve"> </w:t>
      </w:r>
      <w:r w:rsidRPr="001D3B10">
        <w:rPr>
          <w:rFonts w:ascii="Times New Roman" w:hAnsi="Times New Roman"/>
          <w:sz w:val="28"/>
          <w:szCs w:val="28"/>
          <w:lang w:val="ru-RU"/>
        </w:rPr>
        <w:t>веде</w:t>
      </w:r>
      <w:r w:rsidRPr="001D3B10">
        <w:rPr>
          <w:rFonts w:ascii="Times New Roman" w:hAnsi="Times New Roman"/>
          <w:spacing w:val="-15"/>
          <w:sz w:val="28"/>
          <w:szCs w:val="28"/>
          <w:lang w:val="ru-RU"/>
        </w:rPr>
        <w:t xml:space="preserve"> </w:t>
      </w:r>
      <w:r w:rsidRPr="001D3B10">
        <w:rPr>
          <w:rFonts w:ascii="Times New Roman" w:hAnsi="Times New Roman"/>
          <w:sz w:val="28"/>
          <w:szCs w:val="28"/>
          <w:lang w:val="ru-RU"/>
        </w:rPr>
        <w:t xml:space="preserve">протокол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засідання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за формою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згідно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додатком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1 до Порядку.</w:t>
      </w:r>
    </w:p>
    <w:p w14:paraId="3D447E8C" w14:textId="77777777" w:rsidR="00B01EB0" w:rsidRPr="001D3B10" w:rsidRDefault="00B01EB0" w:rsidP="00B01EB0">
      <w:pPr>
        <w:pStyle w:val="a7"/>
        <w:numPr>
          <w:ilvl w:val="1"/>
          <w:numId w:val="1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en-AU"/>
        </w:rPr>
      </w:pPr>
      <w:r w:rsidRPr="001D3B10">
        <w:rPr>
          <w:rFonts w:ascii="Times New Roman" w:hAnsi="Times New Roman"/>
          <w:sz w:val="28"/>
          <w:szCs w:val="28"/>
        </w:rPr>
        <w:t>До участі у засіданні комісії можуть залучатися батьки або інші законні представники дитини (за згодою), крім випадків, коли вони є кривдниками</w:t>
      </w:r>
      <w:r w:rsidRPr="001D3B10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дитини,</w:t>
      </w:r>
      <w:r w:rsidRPr="001D3B1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а</w:t>
      </w:r>
      <w:r w:rsidRPr="001D3B1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також</w:t>
      </w:r>
      <w:r w:rsidRPr="001D3B10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особи,</w:t>
      </w:r>
      <w:r w:rsidRPr="001D3B1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які</w:t>
      </w:r>
      <w:r w:rsidRPr="001D3B1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стали</w:t>
      </w:r>
      <w:r w:rsidRPr="001D3B1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свідками</w:t>
      </w:r>
      <w:r w:rsidRPr="001D3B1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випадку</w:t>
      </w:r>
      <w:r w:rsidRPr="001D3B1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D3B10">
        <w:rPr>
          <w:rFonts w:ascii="Times New Roman" w:hAnsi="Times New Roman"/>
          <w:sz w:val="28"/>
          <w:szCs w:val="28"/>
        </w:rPr>
        <w:t>насильства та/або жорстокого поводження з дитиною.</w:t>
      </w:r>
    </w:p>
    <w:p w14:paraId="07B78DF7" w14:textId="77777777" w:rsidR="00B01EB0" w:rsidRPr="001D3B10" w:rsidRDefault="00B01EB0" w:rsidP="00B01EB0">
      <w:pPr>
        <w:pStyle w:val="a7"/>
        <w:numPr>
          <w:ilvl w:val="1"/>
          <w:numId w:val="1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en-AU"/>
        </w:rPr>
      </w:pPr>
      <w:r w:rsidRPr="001D3B10">
        <w:rPr>
          <w:rFonts w:ascii="Times New Roman" w:hAnsi="Times New Roman"/>
          <w:sz w:val="28"/>
          <w:szCs w:val="28"/>
        </w:rPr>
        <w:t>Особи, залучені до участі в засіданні комісії, зобов’язані дотримуватися принципів діяльності комісії, зокрема не розголошувати стороннім особам відомості, що стали їм відомі у зв’язку з участю у роботі комісії, і не використовувати їх у своїх інтересах або інтересах третіх осіб.</w:t>
      </w:r>
    </w:p>
    <w:p w14:paraId="27CDECB0" w14:textId="77777777" w:rsidR="00B01EB0" w:rsidRPr="001D3B10" w:rsidRDefault="00B01EB0" w:rsidP="00B01EB0">
      <w:pPr>
        <w:pStyle w:val="ad"/>
        <w:spacing w:before="119"/>
        <w:ind w:left="0" w:firstLine="851"/>
      </w:pPr>
      <w:r w:rsidRPr="001D3B10">
        <w:t>Особи, залучені до участі в засіданні комісії, під час засідання комісії мають право:</w:t>
      </w:r>
    </w:p>
    <w:p w14:paraId="21FDD902" w14:textId="77777777" w:rsidR="00B01EB0" w:rsidRPr="001D3B10" w:rsidRDefault="00B01EB0" w:rsidP="00B01EB0">
      <w:pPr>
        <w:pStyle w:val="ad"/>
        <w:numPr>
          <w:ilvl w:val="0"/>
          <w:numId w:val="15"/>
        </w:numPr>
        <w:spacing w:before="119"/>
        <w:ind w:left="0" w:firstLine="851"/>
      </w:pPr>
      <w:r w:rsidRPr="001D3B10">
        <w:t>ознайомлюватися</w:t>
      </w:r>
      <w:r w:rsidRPr="001D3B10">
        <w:rPr>
          <w:spacing w:val="-5"/>
        </w:rPr>
        <w:t xml:space="preserve"> </w:t>
      </w:r>
      <w:r w:rsidRPr="001D3B10">
        <w:t>з</w:t>
      </w:r>
      <w:r w:rsidRPr="001D3B10">
        <w:rPr>
          <w:spacing w:val="-7"/>
        </w:rPr>
        <w:t xml:space="preserve"> </w:t>
      </w:r>
      <w:r w:rsidRPr="001D3B10">
        <w:t>матеріалами,</w:t>
      </w:r>
      <w:r w:rsidRPr="001D3B10">
        <w:rPr>
          <w:spacing w:val="-6"/>
        </w:rPr>
        <w:t xml:space="preserve"> </w:t>
      </w:r>
      <w:r w:rsidRPr="001D3B10">
        <w:t>поданими</w:t>
      </w:r>
      <w:r w:rsidRPr="001D3B10">
        <w:rPr>
          <w:spacing w:val="-8"/>
        </w:rPr>
        <w:t xml:space="preserve"> </w:t>
      </w:r>
      <w:r w:rsidRPr="001D3B10">
        <w:t>на</w:t>
      </w:r>
      <w:r w:rsidRPr="001D3B10">
        <w:rPr>
          <w:spacing w:val="-5"/>
        </w:rPr>
        <w:t xml:space="preserve"> </w:t>
      </w:r>
      <w:r w:rsidRPr="001D3B10">
        <w:t>розгляд</w:t>
      </w:r>
      <w:r w:rsidRPr="001D3B10">
        <w:rPr>
          <w:spacing w:val="-4"/>
        </w:rPr>
        <w:t xml:space="preserve"> </w:t>
      </w:r>
      <w:r w:rsidRPr="001D3B10">
        <w:t>комісії; ставити питання по суті розгляду;</w:t>
      </w:r>
    </w:p>
    <w:p w14:paraId="227AD6A1" w14:textId="77777777" w:rsidR="00B01EB0" w:rsidRPr="001D3B10" w:rsidRDefault="00B01EB0" w:rsidP="00B01EB0">
      <w:pPr>
        <w:pStyle w:val="ad"/>
        <w:numPr>
          <w:ilvl w:val="0"/>
          <w:numId w:val="15"/>
        </w:numPr>
        <w:ind w:left="0" w:firstLine="851"/>
      </w:pPr>
      <w:r w:rsidRPr="001D3B10">
        <w:t xml:space="preserve">подавати пропозиції, висловлювати власну думку з питань, що </w:t>
      </w:r>
      <w:r w:rsidRPr="001D3B10">
        <w:rPr>
          <w:spacing w:val="-2"/>
        </w:rPr>
        <w:t>розглядаються.</w:t>
      </w:r>
    </w:p>
    <w:p w14:paraId="5D889B1B" w14:textId="77777777" w:rsidR="00B01EB0" w:rsidRPr="001D3B10" w:rsidRDefault="00B01EB0" w:rsidP="00B01EB0">
      <w:pPr>
        <w:pStyle w:val="a7"/>
        <w:widowControl w:val="0"/>
        <w:numPr>
          <w:ilvl w:val="1"/>
          <w:numId w:val="13"/>
        </w:numPr>
        <w:tabs>
          <w:tab w:val="left" w:pos="426"/>
        </w:tabs>
        <w:autoSpaceDE w:val="0"/>
        <w:autoSpaceDN w:val="0"/>
        <w:spacing w:before="117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1D3B10">
        <w:rPr>
          <w:rFonts w:ascii="Times New Roman" w:hAnsi="Times New Roman"/>
          <w:sz w:val="28"/>
          <w:szCs w:val="28"/>
          <w:lang w:val="ru-RU"/>
        </w:rPr>
        <w:t xml:space="preserve">Голова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доводить до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відома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заінтересованих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Державної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1D3B10">
        <w:rPr>
          <w:rFonts w:ascii="Times New Roman" w:hAnsi="Times New Roman"/>
          <w:sz w:val="28"/>
          <w:szCs w:val="28"/>
          <w:lang w:val="ru-RU"/>
        </w:rPr>
        <w:t>у справах</w:t>
      </w:r>
      <w:proofErr w:type="gram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рішення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згідно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протоколом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засідання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здійснює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контроль за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3B10">
        <w:rPr>
          <w:rFonts w:ascii="Times New Roman" w:hAnsi="Times New Roman"/>
          <w:sz w:val="28"/>
          <w:szCs w:val="28"/>
          <w:lang w:val="ru-RU"/>
        </w:rPr>
        <w:t>виконанням</w:t>
      </w:r>
      <w:proofErr w:type="spellEnd"/>
      <w:r w:rsidRPr="001D3B10">
        <w:rPr>
          <w:rFonts w:ascii="Times New Roman" w:hAnsi="Times New Roman"/>
          <w:sz w:val="28"/>
          <w:szCs w:val="28"/>
          <w:lang w:val="ru-RU"/>
        </w:rPr>
        <w:t>.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</w:p>
    <w:p w14:paraId="5CB332A0" w14:textId="77777777" w:rsidR="00B01EB0" w:rsidRPr="001D3B10" w:rsidRDefault="00B01EB0" w:rsidP="00B01EB0">
      <w:pPr>
        <w:pStyle w:val="a7"/>
        <w:widowControl w:val="0"/>
        <w:numPr>
          <w:ilvl w:val="1"/>
          <w:numId w:val="13"/>
        </w:numPr>
        <w:tabs>
          <w:tab w:val="left" w:pos="426"/>
        </w:tabs>
        <w:autoSpaceDE w:val="0"/>
        <w:autoSpaceDN w:val="0"/>
        <w:spacing w:before="117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lastRenderedPageBreak/>
        <w:t>Всі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повідомлення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звернення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результати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розслідувань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акти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комісії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–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зберігаються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належним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чином,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обмеженим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доступом,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урахуванням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права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приватність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захист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персональних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даних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61A9F977" w14:textId="77777777" w:rsidR="00B01EB0" w:rsidRPr="001D3B10" w:rsidRDefault="00B01EB0" w:rsidP="00B01EB0">
      <w:pPr>
        <w:pStyle w:val="a7"/>
        <w:widowControl w:val="0"/>
        <w:numPr>
          <w:ilvl w:val="1"/>
          <w:numId w:val="13"/>
        </w:numPr>
        <w:tabs>
          <w:tab w:val="left" w:pos="426"/>
        </w:tabs>
        <w:autoSpaceDE w:val="0"/>
        <w:autoSpaceDN w:val="0"/>
        <w:spacing w:before="117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Комісія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працівники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закладу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зобов’язані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забезпечити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недопущення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розповсюдження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інформації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яка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може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завдати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шкоди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репутації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психологічному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стану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дитини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чи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її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родини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50D44629" w14:textId="77777777" w:rsidR="00B01EB0" w:rsidRPr="001D3B10" w:rsidRDefault="00B01EB0" w:rsidP="00B01EB0">
      <w:pPr>
        <w:pStyle w:val="ad"/>
        <w:ind w:left="851"/>
      </w:pPr>
    </w:p>
    <w:p w14:paraId="7A947D5D" w14:textId="77777777" w:rsidR="00B01EB0" w:rsidRPr="001D3B10" w:rsidRDefault="00B01EB0" w:rsidP="00B01EB0">
      <w:pPr>
        <w:numPr>
          <w:ilvl w:val="0"/>
          <w:numId w:val="16"/>
        </w:numPr>
        <w:shd w:val="clear" w:color="auto" w:fill="FFFFFF"/>
        <w:tabs>
          <w:tab w:val="clear" w:pos="720"/>
          <w:tab w:val="num" w:pos="1418"/>
        </w:tabs>
        <w:spacing w:before="300" w:after="150" w:line="240" w:lineRule="auto"/>
        <w:ind w:left="0" w:firstLine="851"/>
        <w:jc w:val="both"/>
        <w:outlineLvl w:val="2"/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en-AU"/>
        </w:rPr>
        <w:t>ВІДПОВІДАЛЬНІСТЬ ОСІБ, ПРИЧЕТНИХ ДО НАСИЛЬСТВА, ЖОРСТОКОГО ПОВОДЖЕННЯ</w:t>
      </w:r>
    </w:p>
    <w:p w14:paraId="2D9A5D43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5.1. Особи,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вчинили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та/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жорстокість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відношенню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здобувачів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притягуються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відповідальності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згідно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чинним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законодавством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15F88C37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5.2.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Неповідомлення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директором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en-AU"/>
        </w:rPr>
        <w:t>ліцею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уповноваженим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підрозділам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органів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Національної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поліції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України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про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випадки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eastAsia="en-AU"/>
        </w:rPr>
        <w:t> 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тягне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 собою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відповідальність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згідно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чинним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законодавством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7B27C848" w14:textId="77777777" w:rsidR="00B01EB0" w:rsidRPr="001D3B10" w:rsidRDefault="00B01EB0" w:rsidP="00B01EB0">
      <w:pPr>
        <w:shd w:val="clear" w:color="auto" w:fill="FFFFFF"/>
        <w:tabs>
          <w:tab w:val="num" w:pos="1418"/>
        </w:tabs>
        <w:spacing w:after="15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</w:p>
    <w:p w14:paraId="403B7C19" w14:textId="77777777" w:rsidR="00B01EB0" w:rsidRPr="001D3B10" w:rsidRDefault="00B01EB0" w:rsidP="00B01EB0">
      <w:pPr>
        <w:pStyle w:val="a7"/>
        <w:numPr>
          <w:ilvl w:val="0"/>
          <w:numId w:val="16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851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ВЗАЄМОДІЯ З ЗОВНІШНІМИ ОРГАНАМИ ТА СЛУЖБАМИ</w:t>
      </w:r>
    </w:p>
    <w:p w14:paraId="4514B45B" w14:textId="77777777" w:rsidR="00B01EB0" w:rsidRPr="001D3B10" w:rsidRDefault="00B01EB0" w:rsidP="00B01EB0">
      <w:pPr>
        <w:pStyle w:val="a7"/>
        <w:spacing w:before="100" w:beforeAutospacing="1" w:after="100" w:afterAutospacing="1" w:line="240" w:lineRule="auto"/>
        <w:ind w:left="851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</w:pPr>
    </w:p>
    <w:p w14:paraId="4657E8C4" w14:textId="77777777" w:rsidR="00B01EB0" w:rsidRPr="001D3B10" w:rsidRDefault="00B01EB0" w:rsidP="00B01EB0">
      <w:pPr>
        <w:pStyle w:val="a7"/>
        <w:numPr>
          <w:ilvl w:val="1"/>
          <w:numId w:val="17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Заклад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встановлює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зв’язки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місцевими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службами </w:t>
      </w:r>
      <w:proofErr w:type="gram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</w:t>
      </w:r>
      <w:r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справах</w:t>
      </w:r>
      <w:proofErr w:type="gram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дітей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соціальними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службами,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Національною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поліцією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іншими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профільними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органами для оперативного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реагування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випадках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35897BA6" w14:textId="77777777" w:rsidR="00B01EB0" w:rsidRPr="001D3B10" w:rsidRDefault="00B01EB0" w:rsidP="00B01EB0">
      <w:pPr>
        <w:pStyle w:val="a7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</w:p>
    <w:p w14:paraId="76595DFA" w14:textId="77777777" w:rsidR="00B01EB0" w:rsidRPr="001D3B10" w:rsidRDefault="00B01EB0" w:rsidP="00B01EB0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ind w:left="0" w:firstLine="851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ПОРЯДОК ОЗНАЙОМЛЕННЯ З ПОЛОЖЕННЯМ І ВНЕСЕННЯ ЗМІН</w:t>
      </w:r>
    </w:p>
    <w:p w14:paraId="5D773562" w14:textId="77777777" w:rsidR="00B01EB0" w:rsidRPr="001D3B10" w:rsidRDefault="00B01EB0" w:rsidP="00B01EB0">
      <w:pPr>
        <w:pStyle w:val="a7"/>
        <w:spacing w:before="100" w:beforeAutospacing="1" w:after="100" w:afterAutospacing="1" w:line="240" w:lineRule="auto"/>
        <w:ind w:left="851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</w:pPr>
    </w:p>
    <w:p w14:paraId="4147CA4A" w14:textId="77777777" w:rsidR="00B01EB0" w:rsidRPr="001D3B10" w:rsidRDefault="00B01EB0" w:rsidP="00B01EB0">
      <w:pPr>
        <w:pStyle w:val="a7"/>
        <w:numPr>
          <w:ilvl w:val="1"/>
          <w:numId w:val="17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Після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затвердження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Положення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керівник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закладу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забезпечує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ознайомлення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усіх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працівників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контактують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протягом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5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робочих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днів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моменту початку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їх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роботи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7A2862FA" w14:textId="77777777" w:rsidR="00B01EB0" w:rsidRPr="001D3B10" w:rsidRDefault="00B01EB0" w:rsidP="00B01EB0">
      <w:pPr>
        <w:pStyle w:val="a7"/>
        <w:numPr>
          <w:ilvl w:val="1"/>
          <w:numId w:val="17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Положення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підлягає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перегляду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оновленню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не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рідше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ніж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раз </w:t>
      </w:r>
      <w:r w:rsidRPr="009D5BA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на 5 </w:t>
      </w:r>
      <w:proofErr w:type="spellStart"/>
      <w:r w:rsidRPr="009D5BA0">
        <w:rPr>
          <w:rFonts w:ascii="Times New Roman" w:eastAsia="Times New Roman" w:hAnsi="Times New Roman"/>
          <w:sz w:val="28"/>
          <w:szCs w:val="28"/>
          <w:lang w:val="ru-RU" w:eastAsia="en-AU"/>
        </w:rPr>
        <w:t>років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а також – за результатами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моніторингу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аналізу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інцидентів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змін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законодавстві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7A6A18D0" w14:textId="77777777" w:rsidR="00B01EB0" w:rsidRPr="001D3B10" w:rsidRDefault="00B01EB0" w:rsidP="00B01EB0">
      <w:pPr>
        <w:pStyle w:val="a7"/>
        <w:numPr>
          <w:ilvl w:val="1"/>
          <w:numId w:val="17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Пропозиції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щодо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змін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Положення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можуть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подавати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члени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комісії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працівники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закладу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представники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батьківської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громадськості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органів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опіки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/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соціального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захисту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.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Комісія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готує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відповідні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проєкти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змін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передає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затвердження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керівнику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закладу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. </w:t>
      </w:r>
    </w:p>
    <w:p w14:paraId="5346D77A" w14:textId="77777777" w:rsidR="00B01EB0" w:rsidRPr="001D3B10" w:rsidRDefault="00B01EB0" w:rsidP="00B01EB0">
      <w:pPr>
        <w:spacing w:before="100" w:beforeAutospacing="1" w:after="100" w:afterAutospacing="1" w:line="240" w:lineRule="auto"/>
        <w:ind w:firstLine="851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</w:pPr>
      <w:r w:rsidRPr="001D3B10">
        <w:rPr>
          <w:rFonts w:ascii="Times New Roman" w:eastAsia="Times New Roman" w:hAnsi="Times New Roman"/>
          <w:b/>
          <w:bCs/>
          <w:sz w:val="28"/>
          <w:szCs w:val="28"/>
          <w:lang w:val="ru-RU" w:eastAsia="en-AU"/>
        </w:rPr>
        <w:t>8. ЗАКЛЮЧНІ ПОЛОЖЕННЯ</w:t>
      </w:r>
    </w:p>
    <w:p w14:paraId="5FC53D28" w14:textId="77777777" w:rsidR="00B01EB0" w:rsidRPr="001D3B10" w:rsidRDefault="00B01EB0" w:rsidP="00B01EB0">
      <w:pPr>
        <w:pStyle w:val="a7"/>
        <w:numPr>
          <w:ilvl w:val="1"/>
          <w:numId w:val="18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Це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Положення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затверджується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наказом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керівника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закладу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і є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обов’язковими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до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виконання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усіма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учасниками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освітнього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процесу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2CC81F91" w14:textId="77777777" w:rsidR="00B01EB0" w:rsidRPr="001D3B10" w:rsidRDefault="00B01EB0" w:rsidP="00B01EB0">
      <w:pPr>
        <w:pStyle w:val="a7"/>
        <w:numPr>
          <w:ilvl w:val="1"/>
          <w:numId w:val="18"/>
        </w:numPr>
        <w:shd w:val="clear" w:color="auto" w:fill="FFFFFF"/>
        <w:tabs>
          <w:tab w:val="num" w:pos="1418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Керівник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закладу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забезпечує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його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оприлюднення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зобов’язує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ознайомитися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ним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усіх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працівників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контролює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та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регулярний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моніторинг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його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виконання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. </w:t>
      </w:r>
    </w:p>
    <w:p w14:paraId="146FD711" w14:textId="77777777" w:rsidR="00B01EB0" w:rsidRPr="001D3B10" w:rsidRDefault="00B01EB0" w:rsidP="00B01EB0">
      <w:pPr>
        <w:pStyle w:val="a7"/>
        <w:numPr>
          <w:ilvl w:val="1"/>
          <w:numId w:val="18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lastRenderedPageBreak/>
        <w:t>Усі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працівники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закладу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зобов’язані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неухильно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дотримуватися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цього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Положення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,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реагувати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на будь-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які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ознаки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насильства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або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жорстокого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поводження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дітьми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219A7567" w14:textId="77777777" w:rsidR="00B01EB0" w:rsidRPr="001D3B10" w:rsidRDefault="00B01EB0" w:rsidP="00B01EB0">
      <w:pPr>
        <w:pStyle w:val="a7"/>
        <w:numPr>
          <w:ilvl w:val="1"/>
          <w:numId w:val="18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en-AU"/>
        </w:rPr>
      </w:pP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Положення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оприлюднюється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на веб-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сайті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 xml:space="preserve"> закладу </w:t>
      </w:r>
      <w:proofErr w:type="spellStart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освіти</w:t>
      </w:r>
      <w:proofErr w:type="spellEnd"/>
      <w:r w:rsidRPr="001D3B10">
        <w:rPr>
          <w:rFonts w:ascii="Times New Roman" w:eastAsia="Times New Roman" w:hAnsi="Times New Roman"/>
          <w:sz w:val="28"/>
          <w:szCs w:val="28"/>
          <w:lang w:val="ru-RU" w:eastAsia="en-AU"/>
        </w:rPr>
        <w:t>.</w:t>
      </w:r>
    </w:p>
    <w:p w14:paraId="3D96BC2C" w14:textId="77777777" w:rsidR="00B01EB0" w:rsidRPr="001D3B10" w:rsidRDefault="00B01EB0" w:rsidP="00B01EB0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ABDAFF6" w14:textId="77777777" w:rsidR="00B01EB0" w:rsidRPr="001D3B10" w:rsidRDefault="00B01EB0" w:rsidP="00B01EB0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3A145140" w14:textId="77777777" w:rsidR="00B01EB0" w:rsidRPr="001D3B10" w:rsidRDefault="00B01EB0" w:rsidP="00B01EB0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387DD8C5" w14:textId="77777777" w:rsidR="00B01EB0" w:rsidRPr="001D3B10" w:rsidRDefault="00B01EB0" w:rsidP="00B01EB0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4EF1D335" w14:textId="77777777" w:rsidR="00B01EB0" w:rsidRPr="001D3B10" w:rsidRDefault="00B01EB0" w:rsidP="00B01EB0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2E4089B2" w14:textId="77777777" w:rsidR="00B01EB0" w:rsidRPr="001D3B10" w:rsidRDefault="00B01EB0" w:rsidP="00B01EB0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7CEF4BA6" w14:textId="77777777" w:rsidR="00B01EB0" w:rsidRPr="001D3B10" w:rsidRDefault="00B01EB0" w:rsidP="00B01EB0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03362548" w14:textId="77777777" w:rsidR="00B01EB0" w:rsidRPr="001D3B10" w:rsidRDefault="00B01EB0" w:rsidP="00B01EB0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4F40E5F1" w14:textId="77777777" w:rsidR="00B01EB0" w:rsidRPr="001D3B10" w:rsidRDefault="00B01EB0" w:rsidP="00B01EB0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07C21D88" w14:textId="77777777" w:rsidR="00B01EB0" w:rsidRPr="001D3B10" w:rsidRDefault="00B01EB0" w:rsidP="00B01EB0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3CF39FC1" w14:textId="77777777" w:rsidR="00B01EB0" w:rsidRPr="001D3B10" w:rsidRDefault="00B01EB0" w:rsidP="00B01EB0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6944958A" w14:textId="77777777" w:rsidR="00B01EB0" w:rsidRPr="001D3B10" w:rsidRDefault="00B01EB0" w:rsidP="00B01EB0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0729B497" w14:textId="77777777" w:rsidR="00B01EB0" w:rsidRPr="001D3B10" w:rsidRDefault="00B01EB0" w:rsidP="00B01EB0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6601B615" w14:textId="77777777" w:rsidR="00B01EB0" w:rsidRPr="001D3B10" w:rsidRDefault="00B01EB0" w:rsidP="00B01EB0">
      <w:pPr>
        <w:pStyle w:val="a7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B32A6E" w14:textId="77777777" w:rsidR="00B01EB0" w:rsidRPr="001D3B10" w:rsidRDefault="00B01EB0" w:rsidP="00B01E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766F9FE4" w14:textId="77777777" w:rsidR="00D6492C" w:rsidRDefault="00D6492C"/>
    <w:sectPr w:rsidR="00D6492C" w:rsidSect="00B01EB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1E86"/>
    <w:multiLevelType w:val="multilevel"/>
    <w:tmpl w:val="5980D5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8448F"/>
    <w:multiLevelType w:val="multilevel"/>
    <w:tmpl w:val="D152B93E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8DB6687"/>
    <w:multiLevelType w:val="multilevel"/>
    <w:tmpl w:val="D8BC44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90FCE"/>
    <w:multiLevelType w:val="multilevel"/>
    <w:tmpl w:val="F56E44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13B0B"/>
    <w:multiLevelType w:val="hybridMultilevel"/>
    <w:tmpl w:val="6372A6F0"/>
    <w:lvl w:ilvl="0" w:tplc="82C2F376">
      <w:start w:val="1"/>
      <w:numFmt w:val="bullet"/>
      <w:lvlText w:val=""/>
      <w:lvlJc w:val="left"/>
      <w:pPr>
        <w:ind w:left="2422" w:hanging="360"/>
      </w:pPr>
      <w:rPr>
        <w:rFonts w:ascii="Wingdings" w:hAnsi="Wingdings" w:hint="default"/>
        <w:sz w:val="20"/>
        <w:szCs w:val="20"/>
      </w:rPr>
    </w:lvl>
    <w:lvl w:ilvl="1" w:tplc="82C2F376">
      <w:start w:val="1"/>
      <w:numFmt w:val="bullet"/>
      <w:lvlText w:val=""/>
      <w:lvlJc w:val="left"/>
      <w:pPr>
        <w:ind w:left="2291" w:hanging="360"/>
      </w:pPr>
      <w:rPr>
        <w:rFonts w:ascii="Wingdings" w:hAnsi="Wingdings" w:hint="default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37F72AD"/>
    <w:multiLevelType w:val="multilevel"/>
    <w:tmpl w:val="697A0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6375556"/>
    <w:multiLevelType w:val="hybridMultilevel"/>
    <w:tmpl w:val="D8EC72CC"/>
    <w:lvl w:ilvl="0" w:tplc="6F64D964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6E85465"/>
    <w:multiLevelType w:val="multilevel"/>
    <w:tmpl w:val="EBC471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A6391F"/>
    <w:multiLevelType w:val="multilevel"/>
    <w:tmpl w:val="55E2186C"/>
    <w:lvl w:ilvl="0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12557F"/>
    <w:multiLevelType w:val="hybridMultilevel"/>
    <w:tmpl w:val="D4EA8CEC"/>
    <w:lvl w:ilvl="0" w:tplc="82C2F376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C3476A2"/>
    <w:multiLevelType w:val="multilevel"/>
    <w:tmpl w:val="D01E8A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C75D9F"/>
    <w:multiLevelType w:val="multilevel"/>
    <w:tmpl w:val="CF0A45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276067D"/>
    <w:multiLevelType w:val="multilevel"/>
    <w:tmpl w:val="4A24DA2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653856A9"/>
    <w:multiLevelType w:val="multilevel"/>
    <w:tmpl w:val="B80061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3C7610"/>
    <w:multiLevelType w:val="multilevel"/>
    <w:tmpl w:val="1FD806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2B67F3"/>
    <w:multiLevelType w:val="hybridMultilevel"/>
    <w:tmpl w:val="33B04F7A"/>
    <w:lvl w:ilvl="0" w:tplc="82C2F376">
      <w:start w:val="1"/>
      <w:numFmt w:val="bullet"/>
      <w:lvlText w:val=""/>
      <w:lvlJc w:val="left"/>
      <w:pPr>
        <w:ind w:left="2346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16" w15:restartNumberingAfterBreak="0">
    <w:nsid w:val="74023F03"/>
    <w:multiLevelType w:val="hybridMultilevel"/>
    <w:tmpl w:val="230A8F34"/>
    <w:lvl w:ilvl="0" w:tplc="50D205FC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8A40B35"/>
    <w:multiLevelType w:val="hybridMultilevel"/>
    <w:tmpl w:val="68645996"/>
    <w:lvl w:ilvl="0" w:tplc="82C2F376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014764418">
    <w:abstractNumId w:val="5"/>
  </w:num>
  <w:num w:numId="2" w16cid:durableId="1430349482">
    <w:abstractNumId w:val="13"/>
  </w:num>
  <w:num w:numId="3" w16cid:durableId="2132161353">
    <w:abstractNumId w:val="7"/>
  </w:num>
  <w:num w:numId="4" w16cid:durableId="69230398">
    <w:abstractNumId w:val="14"/>
  </w:num>
  <w:num w:numId="5" w16cid:durableId="1064915316">
    <w:abstractNumId w:val="0"/>
  </w:num>
  <w:num w:numId="6" w16cid:durableId="1983149496">
    <w:abstractNumId w:val="3"/>
  </w:num>
  <w:num w:numId="7" w16cid:durableId="2066178281">
    <w:abstractNumId w:val="4"/>
  </w:num>
  <w:num w:numId="8" w16cid:durableId="1217280592">
    <w:abstractNumId w:val="8"/>
  </w:num>
  <w:num w:numId="9" w16cid:durableId="1559783045">
    <w:abstractNumId w:val="2"/>
  </w:num>
  <w:num w:numId="10" w16cid:durableId="210923792">
    <w:abstractNumId w:val="15"/>
  </w:num>
  <w:num w:numId="11" w16cid:durableId="526985002">
    <w:abstractNumId w:val="9"/>
  </w:num>
  <w:num w:numId="12" w16cid:durableId="674579887">
    <w:abstractNumId w:val="17"/>
  </w:num>
  <w:num w:numId="13" w16cid:durableId="1067462652">
    <w:abstractNumId w:val="12"/>
  </w:num>
  <w:num w:numId="14" w16cid:durableId="1264654175">
    <w:abstractNumId w:val="16"/>
  </w:num>
  <w:num w:numId="15" w16cid:durableId="1962346456">
    <w:abstractNumId w:val="6"/>
  </w:num>
  <w:num w:numId="16" w16cid:durableId="654407783">
    <w:abstractNumId w:val="10"/>
  </w:num>
  <w:num w:numId="17" w16cid:durableId="1956399722">
    <w:abstractNumId w:val="11"/>
  </w:num>
  <w:num w:numId="18" w16cid:durableId="2036224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B0"/>
    <w:rsid w:val="00081C45"/>
    <w:rsid w:val="00473391"/>
    <w:rsid w:val="00AA0C00"/>
    <w:rsid w:val="00B01EB0"/>
    <w:rsid w:val="00CD7341"/>
    <w:rsid w:val="00D6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778B"/>
  <w15:chartTrackingRefBased/>
  <w15:docId w15:val="{51337427-0B1B-4B59-BFE2-259F9F7A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EB0"/>
    <w:pPr>
      <w:spacing w:after="200" w:line="276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1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1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1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1E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1E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1E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1E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1E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1E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1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1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1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1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1EB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B01E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1E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1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1E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1EB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B01EB0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1"/>
    <w:qFormat/>
    <w:rsid w:val="00B01EB0"/>
    <w:pPr>
      <w:widowControl w:val="0"/>
      <w:autoSpaceDE w:val="0"/>
      <w:autoSpaceDN w:val="0"/>
      <w:spacing w:after="0" w:line="240" w:lineRule="auto"/>
      <w:ind w:left="2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B01EB0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esident.gov.ua/documents/3982020-350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657-19" TargetMode="External"/><Relationship Id="rId5" Type="http://schemas.openxmlformats.org/officeDocument/2006/relationships/hyperlink" Target="https://zakon.rada.gov.ua/laws/show/1706-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4114</Words>
  <Characters>23454</Characters>
  <Application>Microsoft Office Word</Application>
  <DocSecurity>0</DocSecurity>
  <Lines>195</Lines>
  <Paragraphs>55</Paragraphs>
  <ScaleCrop>false</ScaleCrop>
  <Company/>
  <LinksUpToDate>false</LinksUpToDate>
  <CharactersWithSpaces>27513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2026-01-07T08:11:00Z</dcterms:created>
  <dcterms:modified xsi:type="dcterms:W3CDTF">2026-01-07T08:12:00Z</dcterms:modified>
</cp:coreProperties>
</file>