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EC" w:rsidRPr="007113D3" w:rsidRDefault="00FF65EC" w:rsidP="00FF65EC">
      <w:pPr>
        <w:pStyle w:val="a4"/>
        <w:spacing w:before="0" w:beforeAutospacing="0" w:after="0" w:afterAutospacing="0"/>
        <w:rPr>
          <w:b/>
          <w:bCs/>
          <w:color w:val="000000" w:themeColor="text1"/>
        </w:rPr>
      </w:pPr>
      <w:r>
        <w:t xml:space="preserve">                                                                                          </w:t>
      </w:r>
      <w:r w:rsidRPr="007113D3">
        <w:rPr>
          <w:b/>
          <w:bCs/>
          <w:color w:val="000000" w:themeColor="text1"/>
        </w:rPr>
        <w:t xml:space="preserve">Схвалено </w:t>
      </w:r>
      <w:r>
        <w:rPr>
          <w:b/>
          <w:bCs/>
          <w:color w:val="000000" w:themeColor="text1"/>
        </w:rPr>
        <w:t>на педагогічній раді</w:t>
      </w:r>
    </w:p>
    <w:p w:rsidR="00FF65EC" w:rsidRDefault="00FF65EC" w:rsidP="00FF65EC">
      <w:pPr>
        <w:pStyle w:val="a4"/>
        <w:spacing w:before="0" w:beforeAutospacing="0" w:after="0" w:afterAutospacing="0"/>
        <w:rPr>
          <w:b/>
          <w:bCs/>
          <w:color w:val="000000" w:themeColor="text1"/>
        </w:rPr>
      </w:pPr>
      <w:r w:rsidRPr="007113D3">
        <w:rPr>
          <w:b/>
          <w:bCs/>
          <w:color w:val="000000" w:themeColor="text1"/>
        </w:rPr>
        <w:t xml:space="preserve">                                                               </w:t>
      </w:r>
      <w:r>
        <w:rPr>
          <w:b/>
          <w:bCs/>
          <w:color w:val="000000" w:themeColor="text1"/>
        </w:rPr>
        <w:t xml:space="preserve">                           </w:t>
      </w:r>
      <w:r w:rsidRPr="00A14A2B">
        <w:rPr>
          <w:b/>
          <w:bCs/>
          <w:color w:val="000000" w:themeColor="text1"/>
        </w:rPr>
        <w:t>Протокол № 10 від 24.11.2025</w:t>
      </w:r>
    </w:p>
    <w:p w:rsidR="00FF65EC" w:rsidRDefault="00FF65EC" w:rsidP="00FF65EC">
      <w:pPr>
        <w:pStyle w:val="a4"/>
        <w:spacing w:before="0" w:beforeAutospacing="0" w:after="0" w:afterAutospacing="0"/>
        <w:rPr>
          <w:b/>
          <w:bCs/>
          <w:color w:val="000000" w:themeColor="text1"/>
        </w:rPr>
      </w:pPr>
      <w:r>
        <w:rPr>
          <w:b/>
          <w:bCs/>
          <w:color w:val="000000" w:themeColor="text1"/>
        </w:rPr>
        <w:t xml:space="preserve">                                                                                           </w:t>
      </w:r>
    </w:p>
    <w:p w:rsidR="00FF65EC" w:rsidRDefault="00FF65EC" w:rsidP="00FF65EC">
      <w:pPr>
        <w:pStyle w:val="a4"/>
        <w:spacing w:before="0" w:beforeAutospacing="0" w:after="0" w:afterAutospacing="0"/>
        <w:rPr>
          <w:b/>
          <w:bCs/>
          <w:color w:val="000000" w:themeColor="text1"/>
        </w:rPr>
      </w:pPr>
      <w:r>
        <w:rPr>
          <w:b/>
          <w:bCs/>
          <w:color w:val="000000" w:themeColor="text1"/>
        </w:rPr>
        <w:t xml:space="preserve">                                                                                           Введено в дію  наказом  </w:t>
      </w:r>
    </w:p>
    <w:p w:rsidR="00FF65EC" w:rsidRDefault="00FF65EC" w:rsidP="00FF65EC">
      <w:pPr>
        <w:pStyle w:val="a4"/>
        <w:spacing w:before="0" w:beforeAutospacing="0" w:after="0" w:afterAutospacing="0"/>
        <w:rPr>
          <w:b/>
          <w:bCs/>
          <w:color w:val="000000" w:themeColor="text1"/>
        </w:rPr>
      </w:pPr>
      <w:r>
        <w:rPr>
          <w:b/>
          <w:bCs/>
          <w:color w:val="000000" w:themeColor="text1"/>
        </w:rPr>
        <w:t xml:space="preserve">                                                                                           від </w:t>
      </w:r>
      <w:r w:rsidRPr="007113D3">
        <w:rPr>
          <w:b/>
          <w:bCs/>
          <w:color w:val="000000" w:themeColor="text1"/>
        </w:rPr>
        <w:t>2</w:t>
      </w:r>
      <w:r>
        <w:rPr>
          <w:b/>
          <w:bCs/>
          <w:color w:val="000000" w:themeColor="text1"/>
        </w:rPr>
        <w:t>4</w:t>
      </w:r>
      <w:r w:rsidRPr="007113D3">
        <w:rPr>
          <w:b/>
          <w:bCs/>
          <w:color w:val="000000" w:themeColor="text1"/>
        </w:rPr>
        <w:t>.</w:t>
      </w:r>
      <w:r>
        <w:rPr>
          <w:b/>
          <w:bCs/>
          <w:color w:val="000000" w:themeColor="text1"/>
        </w:rPr>
        <w:t>11</w:t>
      </w:r>
      <w:r w:rsidRPr="007113D3">
        <w:rPr>
          <w:b/>
          <w:bCs/>
          <w:color w:val="000000" w:themeColor="text1"/>
        </w:rPr>
        <w:t>.2025</w:t>
      </w:r>
      <w:r>
        <w:rPr>
          <w:b/>
          <w:bCs/>
          <w:color w:val="000000" w:themeColor="text1"/>
        </w:rPr>
        <w:t xml:space="preserve"> № 96 - АГ</w:t>
      </w:r>
    </w:p>
    <w:p w:rsidR="00FF65EC" w:rsidRDefault="00FF65EC" w:rsidP="00FF65EC">
      <w:pPr>
        <w:pStyle w:val="a4"/>
        <w:spacing w:before="0" w:beforeAutospacing="0" w:after="0" w:afterAutospacing="0"/>
        <w:rPr>
          <w:b/>
          <w:bCs/>
          <w:color w:val="000000" w:themeColor="text1"/>
        </w:rPr>
      </w:pPr>
      <w:r>
        <w:rPr>
          <w:b/>
          <w:bCs/>
          <w:color w:val="000000" w:themeColor="text1"/>
        </w:rPr>
        <w:t xml:space="preserve">                                                                                            __________ Алла БОРТНИК</w:t>
      </w:r>
    </w:p>
    <w:p w:rsidR="00FF65EC" w:rsidRDefault="00FF65EC" w:rsidP="00FF65EC">
      <w:pPr>
        <w:pStyle w:val="a4"/>
        <w:spacing w:before="0" w:beforeAutospacing="0" w:after="0" w:afterAutospacing="0"/>
        <w:rPr>
          <w:b/>
          <w:bCs/>
          <w:color w:val="000000" w:themeColor="text1"/>
        </w:rPr>
      </w:pPr>
    </w:p>
    <w:p w:rsidR="00FF65EC" w:rsidRDefault="00FF65EC" w:rsidP="00FF65EC">
      <w:pPr>
        <w:pStyle w:val="a4"/>
        <w:spacing w:before="0" w:beforeAutospacing="0" w:after="0" w:afterAutospacing="0"/>
        <w:rPr>
          <w:b/>
          <w:bCs/>
          <w:color w:val="000000" w:themeColor="text1"/>
        </w:rPr>
      </w:pPr>
    </w:p>
    <w:p w:rsidR="00FF65EC" w:rsidRDefault="00FF65EC" w:rsidP="00FF65EC">
      <w:pPr>
        <w:pStyle w:val="a4"/>
        <w:spacing w:before="0" w:beforeAutospacing="0" w:after="0" w:afterAutospacing="0"/>
        <w:rPr>
          <w:b/>
          <w:bCs/>
          <w:color w:val="000000" w:themeColor="text1"/>
        </w:rPr>
      </w:pPr>
    </w:p>
    <w:p w:rsidR="00FF65EC" w:rsidRDefault="00FF65EC" w:rsidP="00FF65EC">
      <w:pPr>
        <w:pStyle w:val="a4"/>
        <w:spacing w:before="0" w:beforeAutospacing="0" w:after="0" w:afterAutospacing="0"/>
        <w:rPr>
          <w:b/>
          <w:bCs/>
          <w:color w:val="000000" w:themeColor="text1"/>
        </w:rPr>
      </w:pPr>
    </w:p>
    <w:p w:rsidR="00FF65EC" w:rsidRDefault="00FF65EC" w:rsidP="00FF65EC">
      <w:pPr>
        <w:pStyle w:val="a4"/>
        <w:spacing w:before="0" w:beforeAutospacing="0" w:after="0" w:afterAutospacing="0"/>
        <w:rPr>
          <w:b/>
          <w:bCs/>
          <w:color w:val="000000" w:themeColor="text1"/>
        </w:rPr>
      </w:pPr>
    </w:p>
    <w:p w:rsidR="00FF65EC" w:rsidRDefault="00FF65EC" w:rsidP="00FF65EC">
      <w:pPr>
        <w:pStyle w:val="a4"/>
        <w:spacing w:before="0" w:beforeAutospacing="0" w:after="0" w:afterAutospacing="0"/>
        <w:rPr>
          <w:b/>
          <w:bCs/>
          <w:color w:val="000000" w:themeColor="text1"/>
        </w:rPr>
      </w:pPr>
    </w:p>
    <w:p w:rsidR="00FF65EC" w:rsidRDefault="00FF65EC" w:rsidP="00FF65EC">
      <w:pPr>
        <w:pStyle w:val="a4"/>
        <w:spacing w:before="0" w:beforeAutospacing="0" w:after="0" w:afterAutospacing="0"/>
        <w:rPr>
          <w:b/>
          <w:bCs/>
          <w:color w:val="000000" w:themeColor="text1"/>
        </w:rPr>
      </w:pPr>
    </w:p>
    <w:p w:rsidR="00FF65EC" w:rsidRDefault="00FF65EC" w:rsidP="00FF65EC">
      <w:pPr>
        <w:pStyle w:val="a4"/>
        <w:spacing w:before="0" w:beforeAutospacing="0" w:after="0" w:afterAutospacing="0"/>
        <w:rPr>
          <w:b/>
          <w:bCs/>
          <w:color w:val="000000" w:themeColor="text1"/>
        </w:rPr>
      </w:pPr>
    </w:p>
    <w:p w:rsidR="00FF65EC" w:rsidRDefault="00FF65EC" w:rsidP="00FF65EC">
      <w:pPr>
        <w:pStyle w:val="a4"/>
        <w:spacing w:before="0" w:beforeAutospacing="0" w:after="0" w:afterAutospacing="0"/>
        <w:rPr>
          <w:b/>
          <w:bCs/>
          <w:color w:val="000000" w:themeColor="text1"/>
        </w:rPr>
      </w:pPr>
    </w:p>
    <w:p w:rsidR="00FF65EC" w:rsidRDefault="00FF65EC" w:rsidP="00FF65EC">
      <w:pPr>
        <w:pStyle w:val="a4"/>
        <w:spacing w:before="0" w:beforeAutospacing="0" w:after="0" w:afterAutospacing="0"/>
        <w:rPr>
          <w:b/>
          <w:bCs/>
          <w:color w:val="000000" w:themeColor="text1"/>
        </w:rPr>
      </w:pPr>
    </w:p>
    <w:p w:rsidR="00FF65EC" w:rsidRDefault="00FF65EC" w:rsidP="00FF65EC">
      <w:pPr>
        <w:pStyle w:val="a4"/>
        <w:spacing w:before="0" w:beforeAutospacing="0" w:after="0" w:afterAutospacing="0"/>
        <w:rPr>
          <w:b/>
          <w:bCs/>
          <w:color w:val="000000" w:themeColor="text1"/>
        </w:rPr>
      </w:pPr>
    </w:p>
    <w:p w:rsidR="00FF65EC" w:rsidRDefault="00FF65EC" w:rsidP="00FF65EC">
      <w:pPr>
        <w:pStyle w:val="a4"/>
        <w:spacing w:before="0" w:beforeAutospacing="0" w:after="0" w:afterAutospacing="0"/>
        <w:rPr>
          <w:b/>
          <w:bCs/>
          <w:color w:val="000000" w:themeColor="text1"/>
        </w:rPr>
      </w:pPr>
    </w:p>
    <w:p w:rsidR="00FF65EC" w:rsidRPr="006E517E" w:rsidRDefault="00FF65EC" w:rsidP="00FF65EC">
      <w:pPr>
        <w:jc w:val="both"/>
        <w:rPr>
          <w:rFonts w:ascii="Times New Roman" w:hAnsi="Times New Roman"/>
          <w:b/>
          <w:sz w:val="48"/>
          <w:szCs w:val="48"/>
        </w:rPr>
      </w:pPr>
      <w:r>
        <w:rPr>
          <w:rFonts w:ascii="Times New Roman" w:hAnsi="Times New Roman"/>
        </w:rPr>
        <w:t xml:space="preserve">                                                   </w:t>
      </w:r>
      <w:r w:rsidRPr="006E517E">
        <w:rPr>
          <w:rFonts w:ascii="Times New Roman" w:hAnsi="Times New Roman"/>
          <w:b/>
          <w:sz w:val="48"/>
          <w:szCs w:val="48"/>
        </w:rPr>
        <w:t>ПОРЯДОК</w:t>
      </w:r>
    </w:p>
    <w:p w:rsidR="00FF65EC" w:rsidRPr="006E517E" w:rsidRDefault="00FF65EC" w:rsidP="00FF65EC">
      <w:pPr>
        <w:jc w:val="center"/>
        <w:rPr>
          <w:rFonts w:ascii="Times New Roman" w:hAnsi="Times New Roman"/>
          <w:b/>
          <w:sz w:val="48"/>
          <w:szCs w:val="48"/>
        </w:rPr>
      </w:pPr>
      <w:r w:rsidRPr="006E517E">
        <w:rPr>
          <w:rFonts w:ascii="Times New Roman" w:hAnsi="Times New Roman"/>
          <w:b/>
          <w:sz w:val="48"/>
          <w:szCs w:val="48"/>
        </w:rPr>
        <w:t>визнання результатів підвищення кваліфікації педагогічних працівників</w:t>
      </w:r>
    </w:p>
    <w:p w:rsidR="00FF65EC" w:rsidRDefault="00FF65EC" w:rsidP="00FF65EC">
      <w:pPr>
        <w:jc w:val="center"/>
        <w:rPr>
          <w:rFonts w:ascii="Times New Roman" w:hAnsi="Times New Roman"/>
          <w:b/>
          <w:sz w:val="48"/>
          <w:szCs w:val="48"/>
        </w:rPr>
      </w:pPr>
      <w:proofErr w:type="spellStart"/>
      <w:r w:rsidRPr="006E517E">
        <w:rPr>
          <w:rFonts w:ascii="Times New Roman" w:hAnsi="Times New Roman"/>
          <w:b/>
          <w:sz w:val="48"/>
          <w:szCs w:val="48"/>
        </w:rPr>
        <w:t>Норинського</w:t>
      </w:r>
      <w:proofErr w:type="spellEnd"/>
      <w:r w:rsidRPr="006E517E">
        <w:rPr>
          <w:rFonts w:ascii="Times New Roman" w:hAnsi="Times New Roman"/>
          <w:b/>
          <w:sz w:val="48"/>
          <w:szCs w:val="48"/>
        </w:rPr>
        <w:t xml:space="preserve"> ліцею Овруцької міської ради</w:t>
      </w:r>
    </w:p>
    <w:p w:rsidR="00FF65EC" w:rsidRDefault="00FF65EC" w:rsidP="00FF65EC">
      <w:pPr>
        <w:jc w:val="center"/>
        <w:rPr>
          <w:rFonts w:ascii="Times New Roman" w:hAnsi="Times New Roman"/>
          <w:b/>
          <w:sz w:val="48"/>
          <w:szCs w:val="48"/>
        </w:rPr>
      </w:pPr>
    </w:p>
    <w:p w:rsidR="00FF65EC" w:rsidRDefault="00FF65EC" w:rsidP="00FF65EC">
      <w:pPr>
        <w:jc w:val="center"/>
        <w:rPr>
          <w:rFonts w:ascii="Times New Roman" w:hAnsi="Times New Roman"/>
          <w:b/>
          <w:sz w:val="48"/>
          <w:szCs w:val="48"/>
        </w:rPr>
      </w:pPr>
    </w:p>
    <w:p w:rsidR="00FF65EC" w:rsidRDefault="00FF65EC" w:rsidP="00FF65EC">
      <w:pPr>
        <w:jc w:val="center"/>
        <w:rPr>
          <w:rFonts w:ascii="Times New Roman" w:hAnsi="Times New Roman"/>
          <w:b/>
          <w:sz w:val="48"/>
          <w:szCs w:val="48"/>
        </w:rPr>
      </w:pPr>
    </w:p>
    <w:p w:rsidR="00FF65EC" w:rsidRDefault="00FF65EC" w:rsidP="00FF65EC">
      <w:pPr>
        <w:jc w:val="center"/>
        <w:rPr>
          <w:rFonts w:ascii="Times New Roman" w:hAnsi="Times New Roman"/>
          <w:b/>
          <w:sz w:val="48"/>
          <w:szCs w:val="48"/>
        </w:rPr>
      </w:pPr>
    </w:p>
    <w:p w:rsidR="00FF65EC" w:rsidRDefault="00FF65EC" w:rsidP="00FF65EC">
      <w:pPr>
        <w:jc w:val="center"/>
        <w:rPr>
          <w:rFonts w:ascii="Times New Roman" w:hAnsi="Times New Roman"/>
          <w:b/>
          <w:sz w:val="48"/>
          <w:szCs w:val="48"/>
        </w:rPr>
      </w:pPr>
    </w:p>
    <w:p w:rsidR="00FF65EC" w:rsidRDefault="00FF65EC" w:rsidP="00FF65EC">
      <w:pPr>
        <w:jc w:val="center"/>
        <w:rPr>
          <w:rFonts w:ascii="Times New Roman" w:hAnsi="Times New Roman"/>
          <w:b/>
          <w:sz w:val="48"/>
          <w:szCs w:val="48"/>
        </w:rPr>
      </w:pPr>
    </w:p>
    <w:p w:rsidR="00FF65EC" w:rsidRDefault="00FF65EC" w:rsidP="00FF65EC">
      <w:pPr>
        <w:jc w:val="center"/>
        <w:rPr>
          <w:rFonts w:ascii="Times New Roman" w:hAnsi="Times New Roman"/>
          <w:b/>
          <w:sz w:val="48"/>
          <w:szCs w:val="48"/>
        </w:rPr>
      </w:pPr>
    </w:p>
    <w:p w:rsidR="00FF65EC" w:rsidRDefault="00FF65EC" w:rsidP="00FF65EC">
      <w:pPr>
        <w:jc w:val="center"/>
        <w:rPr>
          <w:rFonts w:ascii="Times New Roman" w:hAnsi="Times New Roman"/>
          <w:b/>
          <w:sz w:val="28"/>
          <w:szCs w:val="28"/>
        </w:rPr>
      </w:pPr>
    </w:p>
    <w:p w:rsidR="00FF65EC" w:rsidRDefault="00FF65EC" w:rsidP="00FF65EC">
      <w:pPr>
        <w:jc w:val="center"/>
        <w:rPr>
          <w:rFonts w:ascii="Times New Roman" w:hAnsi="Times New Roman"/>
          <w:b/>
          <w:sz w:val="28"/>
          <w:szCs w:val="28"/>
        </w:rPr>
      </w:pPr>
    </w:p>
    <w:p w:rsidR="00FF65EC" w:rsidRDefault="00FF65EC" w:rsidP="00FF65EC">
      <w:pPr>
        <w:jc w:val="center"/>
        <w:rPr>
          <w:rFonts w:ascii="Times New Roman" w:hAnsi="Times New Roman"/>
          <w:b/>
          <w:sz w:val="28"/>
          <w:szCs w:val="28"/>
        </w:rPr>
      </w:pPr>
    </w:p>
    <w:p w:rsidR="00FF65EC" w:rsidRDefault="00FF65EC" w:rsidP="00FF65EC">
      <w:pPr>
        <w:jc w:val="center"/>
        <w:rPr>
          <w:rFonts w:ascii="Times New Roman" w:hAnsi="Times New Roman"/>
          <w:b/>
          <w:sz w:val="28"/>
          <w:szCs w:val="28"/>
        </w:rPr>
      </w:pPr>
    </w:p>
    <w:p w:rsidR="00FF65EC" w:rsidRDefault="00FF65EC" w:rsidP="00FF65EC">
      <w:pPr>
        <w:jc w:val="center"/>
        <w:rPr>
          <w:rFonts w:ascii="Times New Roman" w:hAnsi="Times New Roman"/>
          <w:b/>
          <w:sz w:val="28"/>
          <w:szCs w:val="28"/>
        </w:rPr>
      </w:pPr>
    </w:p>
    <w:p w:rsidR="00FF65EC" w:rsidRDefault="00FF65EC" w:rsidP="00FF65EC">
      <w:pPr>
        <w:jc w:val="center"/>
        <w:rPr>
          <w:rFonts w:ascii="Times New Roman" w:hAnsi="Times New Roman"/>
          <w:b/>
          <w:sz w:val="28"/>
          <w:szCs w:val="28"/>
        </w:rPr>
      </w:pPr>
    </w:p>
    <w:p w:rsidR="00FF65EC" w:rsidRDefault="00FF65EC" w:rsidP="00FF65EC">
      <w:pPr>
        <w:jc w:val="center"/>
        <w:rPr>
          <w:rFonts w:ascii="Times New Roman" w:hAnsi="Times New Roman"/>
          <w:b/>
          <w:sz w:val="28"/>
          <w:szCs w:val="28"/>
        </w:rPr>
      </w:pPr>
    </w:p>
    <w:p w:rsidR="00FF65EC" w:rsidRDefault="00FF65EC" w:rsidP="00FF65EC">
      <w:pPr>
        <w:jc w:val="center"/>
        <w:rPr>
          <w:rFonts w:ascii="Times New Roman" w:hAnsi="Times New Roman"/>
          <w:b/>
          <w:sz w:val="28"/>
          <w:szCs w:val="28"/>
        </w:rPr>
      </w:pPr>
    </w:p>
    <w:p w:rsidR="00FF65EC" w:rsidRDefault="00FF65EC" w:rsidP="00FF65EC">
      <w:pPr>
        <w:jc w:val="center"/>
        <w:rPr>
          <w:rFonts w:ascii="Times New Roman" w:hAnsi="Times New Roman"/>
          <w:b/>
          <w:sz w:val="28"/>
          <w:szCs w:val="28"/>
        </w:rPr>
      </w:pPr>
    </w:p>
    <w:p w:rsidR="00FF65EC" w:rsidRDefault="00FF65EC" w:rsidP="00FF65EC">
      <w:pPr>
        <w:jc w:val="center"/>
        <w:rPr>
          <w:rFonts w:ascii="Times New Roman" w:hAnsi="Times New Roman"/>
          <w:b/>
          <w:sz w:val="28"/>
          <w:szCs w:val="28"/>
        </w:rPr>
      </w:pPr>
    </w:p>
    <w:p w:rsidR="00FF65EC" w:rsidRDefault="00FF65EC" w:rsidP="00FF65EC">
      <w:pPr>
        <w:jc w:val="center"/>
        <w:rPr>
          <w:rFonts w:ascii="Times New Roman" w:hAnsi="Times New Roman"/>
          <w:b/>
          <w:sz w:val="28"/>
          <w:szCs w:val="28"/>
        </w:rPr>
      </w:pPr>
    </w:p>
    <w:p w:rsidR="00FF65EC" w:rsidRDefault="00FF65EC" w:rsidP="00FF65EC">
      <w:pPr>
        <w:jc w:val="center"/>
        <w:rPr>
          <w:rFonts w:ascii="Times New Roman" w:hAnsi="Times New Roman"/>
          <w:b/>
          <w:sz w:val="28"/>
          <w:szCs w:val="28"/>
        </w:rPr>
      </w:pPr>
    </w:p>
    <w:p w:rsidR="00FF65EC" w:rsidRPr="006E517E" w:rsidRDefault="00FF65EC" w:rsidP="00FF65EC">
      <w:pPr>
        <w:jc w:val="center"/>
        <w:rPr>
          <w:rFonts w:ascii="Times New Roman" w:hAnsi="Times New Roman"/>
          <w:b/>
          <w:sz w:val="28"/>
          <w:szCs w:val="28"/>
        </w:rPr>
      </w:pPr>
    </w:p>
    <w:p w:rsidR="00FF65EC" w:rsidRPr="00FD1DFE" w:rsidRDefault="00FF65EC" w:rsidP="00FF65EC">
      <w:pPr>
        <w:jc w:val="both"/>
        <w:rPr>
          <w:rFonts w:ascii="Times New Roman" w:hAnsi="Times New Roman"/>
          <w:b/>
        </w:rPr>
      </w:pPr>
      <w:r>
        <w:rPr>
          <w:rFonts w:ascii="Times New Roman" w:hAnsi="Times New Roman"/>
          <w:b/>
        </w:rPr>
        <w:lastRenderedPageBreak/>
        <w:t xml:space="preserve">І. </w:t>
      </w:r>
      <w:r w:rsidRPr="005A1EF5">
        <w:rPr>
          <w:rFonts w:ascii="Times New Roman" w:hAnsi="Times New Roman"/>
          <w:b/>
        </w:rPr>
        <w:t>Загальна частина</w:t>
      </w:r>
    </w:p>
    <w:p w:rsidR="00FF65EC" w:rsidRDefault="00FF65EC" w:rsidP="00FF65EC">
      <w:pPr>
        <w:spacing w:before="100" w:beforeAutospacing="1" w:after="100" w:afterAutospacing="1"/>
        <w:jc w:val="both"/>
        <w:rPr>
          <w:rFonts w:ascii="Times New Roman" w:hAnsi="Times New Roman"/>
        </w:rPr>
      </w:pPr>
      <w:r w:rsidRPr="00FD1DFE">
        <w:rPr>
          <w:rFonts w:ascii="Times New Roman" w:hAnsi="Times New Roman"/>
        </w:rPr>
        <w:t xml:space="preserve">1. Порядок визнання результатів підвищення кваліфікації педагогічних працівників </w:t>
      </w:r>
      <w:proofErr w:type="spellStart"/>
      <w:r w:rsidRPr="00FD1DFE">
        <w:rPr>
          <w:rFonts w:ascii="Times New Roman" w:hAnsi="Times New Roman"/>
        </w:rPr>
        <w:t>Норинського</w:t>
      </w:r>
      <w:proofErr w:type="spellEnd"/>
      <w:r w:rsidRPr="00FD1DFE">
        <w:rPr>
          <w:rFonts w:ascii="Times New Roman" w:hAnsi="Times New Roman"/>
        </w:rPr>
        <w:t xml:space="preserve"> </w:t>
      </w:r>
      <w:r w:rsidRPr="00FD1DFE">
        <w:rPr>
          <w:rFonts w:ascii="Times New Roman" w:hAnsi="Times New Roman"/>
          <w:color w:val="000000" w:themeColor="text1"/>
        </w:rPr>
        <w:t xml:space="preserve">ліцею розроблений </w:t>
      </w:r>
      <w:r>
        <w:rPr>
          <w:rFonts w:ascii="Times New Roman" w:hAnsi="Times New Roman"/>
        </w:rPr>
        <w:t>в</w:t>
      </w:r>
      <w:r w:rsidRPr="00FD1DFE">
        <w:rPr>
          <w:rFonts w:ascii="Times New Roman" w:hAnsi="Times New Roman"/>
        </w:rPr>
        <w:t xml:space="preserve">ідповідно до виконання </w:t>
      </w:r>
      <w:r w:rsidRPr="00FD1DFE">
        <w:rPr>
          <w:rFonts w:ascii="Times New Roman" w:hAnsi="Times New Roman"/>
          <w:bCs/>
        </w:rPr>
        <w:t>частини шостої статті 59</w:t>
      </w:r>
      <w:r w:rsidRPr="00FD1DFE">
        <w:rPr>
          <w:rFonts w:ascii="Times New Roman" w:hAnsi="Times New Roman"/>
        </w:rPr>
        <w:t xml:space="preserve"> Закону України </w:t>
      </w:r>
      <w:r w:rsidRPr="00FD1DFE">
        <w:rPr>
          <w:rFonts w:ascii="Times New Roman" w:hAnsi="Times New Roman"/>
          <w:bCs/>
        </w:rPr>
        <w:t>«Про освіту»</w:t>
      </w:r>
      <w:r w:rsidRPr="00FD1DFE">
        <w:rPr>
          <w:rFonts w:ascii="Times New Roman" w:hAnsi="Times New Roman"/>
        </w:rPr>
        <w:t xml:space="preserve">; </w:t>
      </w:r>
      <w:r w:rsidRPr="00FD1DFE">
        <w:rPr>
          <w:rFonts w:ascii="Times New Roman" w:hAnsi="Times New Roman"/>
          <w:bCs/>
        </w:rPr>
        <w:t>Порядку підвищення кваліфікації педагогічних і науково-педагогічних працівників</w:t>
      </w:r>
      <w:r w:rsidRPr="00FD1DFE">
        <w:rPr>
          <w:rFonts w:ascii="Times New Roman" w:hAnsi="Times New Roman"/>
        </w:rPr>
        <w:t xml:space="preserve">, затвердженого постановою Кабінету Міністрів України від 21 серпня 2019 року № 800 (зі змінами); </w:t>
      </w:r>
      <w:r w:rsidRPr="00FD1DFE">
        <w:rPr>
          <w:rFonts w:ascii="Times New Roman" w:hAnsi="Times New Roman"/>
          <w:bCs/>
        </w:rPr>
        <w:t>пункту 8 розділу І</w:t>
      </w:r>
      <w:r w:rsidRPr="00FD1DFE">
        <w:rPr>
          <w:rFonts w:ascii="Times New Roman" w:hAnsi="Times New Roman"/>
        </w:rPr>
        <w:t xml:space="preserve"> Положення про атестацію педагогічних працівників, затвердженого наказом Міністерства освіти і науки України від 09 вересня 2022 року № 805, зареєстрованого в Міністерстві юстиції України 21 грудня 2022 року за № 1634/38970 (зі змінами, внесеними згідно з наказом МОН ві</w:t>
      </w:r>
      <w:r>
        <w:rPr>
          <w:rFonts w:ascii="Times New Roman" w:hAnsi="Times New Roman"/>
        </w:rPr>
        <w:t>д 30.10.2024 року № 1634/42979).</w:t>
      </w:r>
    </w:p>
    <w:p w:rsidR="00FF65EC" w:rsidRPr="005A1EF5" w:rsidRDefault="00FF65EC" w:rsidP="00FF65EC">
      <w:pPr>
        <w:jc w:val="both"/>
        <w:rPr>
          <w:rFonts w:ascii="Times New Roman" w:hAnsi="Times New Roman"/>
        </w:rPr>
      </w:pPr>
      <w:r>
        <w:rPr>
          <w:rFonts w:ascii="Times New Roman" w:hAnsi="Times New Roman"/>
        </w:rPr>
        <w:t>2.</w:t>
      </w:r>
      <w:r w:rsidRPr="00FD1DFE">
        <w:rPr>
          <w:rFonts w:ascii="Times New Roman" w:hAnsi="Times New Roman"/>
        </w:rPr>
        <w:t xml:space="preserve"> </w:t>
      </w:r>
      <w:r w:rsidRPr="005A1EF5">
        <w:rPr>
          <w:rFonts w:ascii="Times New Roman" w:hAnsi="Times New Roman"/>
        </w:rPr>
        <w:t xml:space="preserve">Цей Порядок встановлює для педагогічних працівників </w:t>
      </w:r>
      <w:proofErr w:type="spellStart"/>
      <w:r>
        <w:rPr>
          <w:rFonts w:ascii="Times New Roman" w:hAnsi="Times New Roman"/>
        </w:rPr>
        <w:t>Норинського</w:t>
      </w:r>
      <w:proofErr w:type="spellEnd"/>
      <w:r>
        <w:rPr>
          <w:rFonts w:ascii="Times New Roman" w:hAnsi="Times New Roman"/>
        </w:rPr>
        <w:t xml:space="preserve"> ліцею </w:t>
      </w:r>
      <w:r w:rsidRPr="005A1EF5">
        <w:rPr>
          <w:rFonts w:ascii="Times New Roman" w:hAnsi="Times New Roman"/>
        </w:rPr>
        <w:t>процедуру визнання:</w:t>
      </w:r>
    </w:p>
    <w:p w:rsidR="00FF65EC" w:rsidRPr="005A1EF5" w:rsidRDefault="00FF65EC" w:rsidP="00FF65EC">
      <w:pPr>
        <w:jc w:val="both"/>
        <w:rPr>
          <w:rFonts w:ascii="Times New Roman" w:hAnsi="Times New Roman"/>
        </w:rPr>
      </w:pPr>
      <w:r>
        <w:rPr>
          <w:rFonts w:ascii="Times New Roman" w:hAnsi="Times New Roman"/>
        </w:rPr>
        <w:t xml:space="preserve">- </w:t>
      </w:r>
      <w:r w:rsidRPr="005A1EF5">
        <w:rPr>
          <w:rFonts w:ascii="Times New Roman" w:hAnsi="Times New Roman"/>
        </w:rPr>
        <w:t>документів про підвищення кваліфікації, виданих установами / організаціями / закладами освіти, які провадять освітню діяльність із підвищення кваліфікації без відповідної ліцензії та / або за неакредитованими програмами підвищення кваліфікації;</w:t>
      </w:r>
    </w:p>
    <w:p w:rsidR="00FF65EC" w:rsidRPr="005A1EF5" w:rsidRDefault="00FF65EC" w:rsidP="00FF65EC">
      <w:pPr>
        <w:jc w:val="both"/>
        <w:rPr>
          <w:rFonts w:ascii="Times New Roman" w:hAnsi="Times New Roman"/>
        </w:rPr>
      </w:pPr>
      <w:r w:rsidRPr="008E4F44">
        <w:rPr>
          <w:rFonts w:ascii="Times New Roman" w:hAnsi="Times New Roman"/>
        </w:rPr>
        <w:t>- результатів навчання за короткостроковими програмами підвищення кваліфікації (у тому числі семінарів, тренінгів, майстер-класів, конференцій тощо)</w:t>
      </w:r>
      <w:r>
        <w:rPr>
          <w:rFonts w:ascii="Times New Roman" w:hAnsi="Times New Roman"/>
        </w:rPr>
        <w:t>.</w:t>
      </w:r>
    </w:p>
    <w:p w:rsidR="00FF65EC" w:rsidRPr="00FD1DFE" w:rsidRDefault="00FF65EC" w:rsidP="00FF65EC">
      <w:pPr>
        <w:jc w:val="both"/>
        <w:rPr>
          <w:rFonts w:ascii="Times New Roman" w:hAnsi="Times New Roman"/>
        </w:rPr>
      </w:pPr>
      <w:r w:rsidRPr="005A1EF5">
        <w:rPr>
          <w:rFonts w:ascii="Times New Roman" w:hAnsi="Times New Roman"/>
        </w:rPr>
        <w:t>-</w:t>
      </w:r>
      <w:r>
        <w:rPr>
          <w:rFonts w:ascii="Times New Roman" w:hAnsi="Times New Roman"/>
        </w:rPr>
        <w:t xml:space="preserve"> </w:t>
      </w:r>
      <w:r w:rsidRPr="005A1EF5">
        <w:rPr>
          <w:rFonts w:ascii="Times New Roman" w:hAnsi="Times New Roman"/>
        </w:rPr>
        <w:t xml:space="preserve">результатів </w:t>
      </w:r>
      <w:proofErr w:type="spellStart"/>
      <w:r w:rsidRPr="005A1EF5">
        <w:rPr>
          <w:rFonts w:ascii="Times New Roman" w:hAnsi="Times New Roman"/>
        </w:rPr>
        <w:t>інформальної</w:t>
      </w:r>
      <w:proofErr w:type="spellEnd"/>
      <w:r w:rsidRPr="005A1EF5">
        <w:rPr>
          <w:rFonts w:ascii="Times New Roman" w:hAnsi="Times New Roman"/>
        </w:rPr>
        <w:t xml:space="preserve"> освіти.</w:t>
      </w:r>
    </w:p>
    <w:p w:rsidR="00FF65EC" w:rsidRDefault="00FF65EC" w:rsidP="00FF65EC">
      <w:pPr>
        <w:jc w:val="both"/>
        <w:rPr>
          <w:rFonts w:ascii="Times New Roman" w:hAnsi="Times New Roman"/>
        </w:rPr>
      </w:pPr>
      <w:r>
        <w:rPr>
          <w:rFonts w:ascii="Times New Roman" w:hAnsi="Times New Roman"/>
        </w:rPr>
        <w:t>3. Результати підвищення кваліфікацій у суб’єктів підвищення кваліфікації що мають ліцензію на підвищення кваліфікації або проводять освітню діяльність за акредитованою освітньою програмою, не потребують окремого визнання чи підтвердження.</w:t>
      </w:r>
    </w:p>
    <w:p w:rsidR="00FF65EC" w:rsidRPr="005A1EF5" w:rsidRDefault="00FF65EC" w:rsidP="00FF65EC">
      <w:pPr>
        <w:jc w:val="both"/>
        <w:rPr>
          <w:rFonts w:ascii="Times New Roman" w:hAnsi="Times New Roman"/>
        </w:rPr>
      </w:pPr>
      <w:r>
        <w:rPr>
          <w:rFonts w:ascii="Times New Roman" w:hAnsi="Times New Roman"/>
        </w:rPr>
        <w:t>4. Педагогічні працівники самостійно  обирають конкретні форми, види, напрями та суб’єктів надання освітніх послуг.</w:t>
      </w:r>
    </w:p>
    <w:p w:rsidR="00FF65EC" w:rsidRPr="005A1EF5" w:rsidRDefault="00FF65EC" w:rsidP="00FF65EC">
      <w:pPr>
        <w:jc w:val="both"/>
        <w:rPr>
          <w:rFonts w:ascii="Times New Roman" w:hAnsi="Times New Roman"/>
        </w:rPr>
      </w:pPr>
      <w:r>
        <w:rPr>
          <w:rFonts w:ascii="Times New Roman" w:hAnsi="Times New Roman"/>
        </w:rPr>
        <w:t>5</w:t>
      </w:r>
      <w:r w:rsidRPr="005A1EF5">
        <w:rPr>
          <w:rFonts w:ascii="Times New Roman" w:hAnsi="Times New Roman"/>
        </w:rPr>
        <w:t>.</w:t>
      </w:r>
      <w:r>
        <w:rPr>
          <w:rFonts w:ascii="Times New Roman" w:hAnsi="Times New Roman"/>
        </w:rPr>
        <w:t xml:space="preserve"> </w:t>
      </w:r>
      <w:r w:rsidRPr="005A1EF5">
        <w:rPr>
          <w:rFonts w:ascii="Times New Roman" w:hAnsi="Times New Roman"/>
        </w:rPr>
        <w:t xml:space="preserve">Процедуру визнання результатів підвищення кваліфікації педагогічних працівників відповідно до цього Порядку проводить педагогічна рада </w:t>
      </w:r>
      <w:proofErr w:type="spellStart"/>
      <w:r>
        <w:rPr>
          <w:rFonts w:ascii="Times New Roman" w:hAnsi="Times New Roman"/>
        </w:rPr>
        <w:t>Норинського</w:t>
      </w:r>
      <w:proofErr w:type="spellEnd"/>
      <w:r>
        <w:rPr>
          <w:rFonts w:ascii="Times New Roman" w:hAnsi="Times New Roman"/>
        </w:rPr>
        <w:t xml:space="preserve"> ліцею.</w:t>
      </w:r>
    </w:p>
    <w:p w:rsidR="00FF65EC" w:rsidRPr="005A1EF5" w:rsidRDefault="00FF65EC" w:rsidP="00FF65EC">
      <w:pPr>
        <w:jc w:val="both"/>
        <w:rPr>
          <w:rFonts w:ascii="Times New Roman" w:hAnsi="Times New Roman"/>
        </w:rPr>
      </w:pPr>
      <w:r>
        <w:rPr>
          <w:rFonts w:ascii="Times New Roman" w:hAnsi="Times New Roman"/>
        </w:rPr>
        <w:t>6</w:t>
      </w:r>
      <w:r w:rsidRPr="005A1EF5">
        <w:rPr>
          <w:rFonts w:ascii="Times New Roman" w:hAnsi="Times New Roman"/>
        </w:rPr>
        <w:t>.</w:t>
      </w:r>
      <w:r>
        <w:rPr>
          <w:rFonts w:ascii="Times New Roman" w:hAnsi="Times New Roman"/>
        </w:rPr>
        <w:t xml:space="preserve"> </w:t>
      </w:r>
      <w:r w:rsidRPr="005A1EF5">
        <w:rPr>
          <w:rFonts w:ascii="Times New Roman" w:hAnsi="Times New Roman"/>
        </w:rPr>
        <w:t>У разі визнання результатів підвищення кваліфікації педагогічних працівників згідно з цим Порядком педагогічному працівнику зараховуються фактичні години підвищення кваліфікації/ кредити Європейської кредитної трансферно-накопичувальної системи (далі – ЄКТС) відповідно до Порядку підвищення кваліфікації.</w:t>
      </w:r>
    </w:p>
    <w:p w:rsidR="00FF65EC" w:rsidRPr="005A1EF5" w:rsidRDefault="00FF65EC" w:rsidP="00FF65EC">
      <w:pPr>
        <w:jc w:val="both"/>
        <w:rPr>
          <w:rFonts w:ascii="Times New Roman" w:hAnsi="Times New Roman"/>
        </w:rPr>
      </w:pPr>
      <w:r>
        <w:rPr>
          <w:rFonts w:ascii="Times New Roman" w:hAnsi="Times New Roman"/>
        </w:rPr>
        <w:t>7</w:t>
      </w:r>
      <w:r w:rsidRPr="005A1EF5">
        <w:rPr>
          <w:rFonts w:ascii="Times New Roman" w:hAnsi="Times New Roman"/>
        </w:rPr>
        <w:t>.</w:t>
      </w:r>
      <w:r>
        <w:rPr>
          <w:rFonts w:ascii="Times New Roman" w:hAnsi="Times New Roman"/>
        </w:rPr>
        <w:t xml:space="preserve"> </w:t>
      </w:r>
      <w:r w:rsidRPr="005A1EF5">
        <w:rPr>
          <w:rFonts w:ascii="Times New Roman" w:hAnsi="Times New Roman"/>
        </w:rPr>
        <w:t xml:space="preserve">Для визнання результатів і підтвердження документів про підвищення кваліфікації, виданих установами / організаціями / закладами освіти, які провадять освітню діяльність із підвищення кваліфікації без відповідної ліцензії та/або за неакредитованими освітніми програмами, педагогічний працівник протягом одного місяця після завершення підвищення кваліфікації </w:t>
      </w:r>
      <w:r>
        <w:rPr>
          <w:rFonts w:ascii="Times New Roman" w:hAnsi="Times New Roman"/>
        </w:rPr>
        <w:t xml:space="preserve">подає уповноваженій комісії ліцею або </w:t>
      </w:r>
      <w:r w:rsidRPr="005A1EF5">
        <w:rPr>
          <w:rFonts w:ascii="Times New Roman" w:hAnsi="Times New Roman"/>
        </w:rPr>
        <w:t xml:space="preserve">надсилає на електронну </w:t>
      </w:r>
      <w:proofErr w:type="spellStart"/>
      <w:r w:rsidRPr="005A1EF5">
        <w:rPr>
          <w:rFonts w:ascii="Times New Roman" w:hAnsi="Times New Roman"/>
        </w:rPr>
        <w:t>адресу </w:t>
      </w:r>
      <w:r>
        <w:rPr>
          <w:rFonts w:ascii="Times New Roman" w:hAnsi="Times New Roman"/>
        </w:rPr>
        <w:t>Нори</w:t>
      </w:r>
      <w:proofErr w:type="spellEnd"/>
      <w:r>
        <w:rPr>
          <w:rFonts w:ascii="Times New Roman" w:hAnsi="Times New Roman"/>
        </w:rPr>
        <w:t>нського ліцею</w:t>
      </w:r>
      <w:r w:rsidRPr="005A1EF5">
        <w:rPr>
          <w:rFonts w:ascii="Times New Roman" w:hAnsi="Times New Roman"/>
        </w:rPr>
        <w:t xml:space="preserve"> клопотання </w:t>
      </w:r>
      <w:r>
        <w:rPr>
          <w:rFonts w:ascii="Times New Roman" w:hAnsi="Times New Roman"/>
        </w:rPr>
        <w:t xml:space="preserve"> (заяву) </w:t>
      </w:r>
      <w:r w:rsidRPr="005A1EF5">
        <w:rPr>
          <w:rFonts w:ascii="Times New Roman" w:hAnsi="Times New Roman"/>
        </w:rPr>
        <w:t>про визнання результатів підвищення кваліфікації та копію документа про підвищення кваліфікації.</w:t>
      </w:r>
    </w:p>
    <w:p w:rsidR="00FF65EC" w:rsidRDefault="00FF65EC" w:rsidP="00FF65EC">
      <w:pPr>
        <w:jc w:val="both"/>
        <w:rPr>
          <w:rFonts w:ascii="Times New Roman" w:hAnsi="Times New Roman"/>
        </w:rPr>
      </w:pPr>
      <w:r>
        <w:rPr>
          <w:rFonts w:ascii="Times New Roman" w:hAnsi="Times New Roman"/>
        </w:rPr>
        <w:t>8</w:t>
      </w:r>
      <w:r w:rsidRPr="005A1EF5">
        <w:rPr>
          <w:rFonts w:ascii="Times New Roman" w:hAnsi="Times New Roman"/>
        </w:rPr>
        <w:t>.</w:t>
      </w:r>
      <w:r>
        <w:rPr>
          <w:rFonts w:ascii="Times New Roman" w:hAnsi="Times New Roman"/>
        </w:rPr>
        <w:t xml:space="preserve"> Заява</w:t>
      </w:r>
      <w:r w:rsidRPr="005A1EF5">
        <w:rPr>
          <w:rFonts w:ascii="Times New Roman" w:hAnsi="Times New Roman"/>
        </w:rPr>
        <w:t xml:space="preserve"> протягом </w:t>
      </w:r>
      <w:r w:rsidRPr="008E4F44">
        <w:rPr>
          <w:rFonts w:ascii="Times New Roman" w:hAnsi="Times New Roman"/>
        </w:rPr>
        <w:t>місяця</w:t>
      </w:r>
      <w:r w:rsidRPr="005A1EF5">
        <w:rPr>
          <w:rFonts w:ascii="Times New Roman" w:hAnsi="Times New Roman"/>
        </w:rPr>
        <w:t xml:space="preserve"> з дня його подання розглядається</w:t>
      </w:r>
      <w:r>
        <w:rPr>
          <w:rFonts w:ascii="Times New Roman" w:hAnsi="Times New Roman"/>
        </w:rPr>
        <w:t xml:space="preserve"> на засіданні педагогічної ради. </w:t>
      </w:r>
      <w:r w:rsidRPr="005A1EF5">
        <w:rPr>
          <w:rFonts w:ascii="Times New Roman" w:hAnsi="Times New Roman"/>
        </w:rPr>
        <w:t>Засідання педагогічної ради про визнання результатів підвищення кваліфікації педагогічних працівників є правочинним, якщо проголосували не менш як 2/3 її членів. Рішення педагогічної ради приймаються простою більшістю голосів присутніх на засіданні членів педагогічної ради. У разі однакової кількості голосів «за» і «проти» приймається рішення на користь працівника.</w:t>
      </w:r>
    </w:p>
    <w:p w:rsidR="00FF65EC" w:rsidRPr="005A1EF5" w:rsidRDefault="00FF65EC" w:rsidP="00FF65EC">
      <w:pPr>
        <w:jc w:val="both"/>
        <w:rPr>
          <w:rFonts w:ascii="Times New Roman" w:hAnsi="Times New Roman"/>
        </w:rPr>
      </w:pPr>
      <w:r>
        <w:rPr>
          <w:rFonts w:ascii="Times New Roman" w:hAnsi="Times New Roman"/>
        </w:rPr>
        <w:t>9</w:t>
      </w:r>
      <w:r w:rsidRPr="005A1EF5">
        <w:rPr>
          <w:rFonts w:ascii="Times New Roman" w:hAnsi="Times New Roman"/>
        </w:rPr>
        <w:t>.</w:t>
      </w:r>
      <w:r>
        <w:rPr>
          <w:rFonts w:ascii="Times New Roman" w:hAnsi="Times New Roman"/>
        </w:rPr>
        <w:t xml:space="preserve"> </w:t>
      </w:r>
      <w:r w:rsidRPr="005A1EF5">
        <w:rPr>
          <w:rFonts w:ascii="Times New Roman" w:hAnsi="Times New Roman"/>
        </w:rPr>
        <w:t>Окремі види діяльності педагогічних працівників (участь у програмах академічної мобільності, наукове стажування, самоосвіта, здобуття наукового ступеня, вищої освіти) можуть бути визнані як підвищення кваліфікації відповідно до Порядку підвищення кваліфікації.</w:t>
      </w:r>
    </w:p>
    <w:p w:rsidR="00FF65EC" w:rsidRPr="005A1EF5" w:rsidRDefault="00FF65EC" w:rsidP="00FF65EC">
      <w:pPr>
        <w:jc w:val="both"/>
        <w:rPr>
          <w:rFonts w:ascii="Times New Roman" w:hAnsi="Times New Roman"/>
        </w:rPr>
      </w:pPr>
      <w:r>
        <w:rPr>
          <w:rFonts w:ascii="Times New Roman" w:hAnsi="Times New Roman"/>
        </w:rPr>
        <w:t>10</w:t>
      </w:r>
      <w:r w:rsidRPr="005A1EF5">
        <w:rPr>
          <w:rFonts w:ascii="Times New Roman" w:hAnsi="Times New Roman"/>
        </w:rPr>
        <w:t>.</w:t>
      </w:r>
      <w:r>
        <w:rPr>
          <w:rFonts w:ascii="Times New Roman" w:hAnsi="Times New Roman"/>
        </w:rPr>
        <w:t xml:space="preserve"> </w:t>
      </w:r>
      <w:r w:rsidRPr="005A1EF5">
        <w:rPr>
          <w:rFonts w:ascii="Times New Roman" w:hAnsi="Times New Roman"/>
        </w:rPr>
        <w:t>Стажування педагогічних працівників, що відповідає вимогам Порядку про підвищення кваліфікації, визнається педагогічною радою як підвищення кваліфікації педагогічних працівників. Один тиждень стажування педагогічних працівників зараховується як підвищення кваліфікації в обсязі 30 годин або одного кредиту ЄКТС.</w:t>
      </w:r>
    </w:p>
    <w:p w:rsidR="00FF65EC" w:rsidRPr="005A1EF5" w:rsidRDefault="00FF65EC" w:rsidP="00FF65EC">
      <w:pPr>
        <w:jc w:val="both"/>
        <w:rPr>
          <w:rFonts w:ascii="Times New Roman" w:hAnsi="Times New Roman"/>
        </w:rPr>
      </w:pPr>
      <w:r w:rsidRPr="005A1EF5">
        <w:rPr>
          <w:rFonts w:ascii="Times New Roman" w:hAnsi="Times New Roman"/>
        </w:rPr>
        <w:t>1</w:t>
      </w:r>
      <w:r>
        <w:rPr>
          <w:rFonts w:ascii="Times New Roman" w:hAnsi="Times New Roman"/>
        </w:rPr>
        <w:t>1</w:t>
      </w:r>
      <w:r w:rsidRPr="005A1EF5">
        <w:rPr>
          <w:rFonts w:ascii="Times New Roman" w:hAnsi="Times New Roman"/>
        </w:rPr>
        <w:t>.</w:t>
      </w:r>
      <w:r>
        <w:rPr>
          <w:rFonts w:ascii="Times New Roman" w:hAnsi="Times New Roman"/>
        </w:rPr>
        <w:t xml:space="preserve"> </w:t>
      </w:r>
      <w:r w:rsidRPr="005A1EF5">
        <w:rPr>
          <w:rFonts w:ascii="Times New Roman" w:hAnsi="Times New Roman"/>
        </w:rPr>
        <w:t xml:space="preserve">Результати </w:t>
      </w:r>
      <w:proofErr w:type="spellStart"/>
      <w:r w:rsidRPr="005A1EF5">
        <w:rPr>
          <w:rFonts w:ascii="Times New Roman" w:hAnsi="Times New Roman"/>
        </w:rPr>
        <w:t>інформальної</w:t>
      </w:r>
      <w:proofErr w:type="spellEnd"/>
      <w:r w:rsidRPr="005A1EF5">
        <w:rPr>
          <w:rFonts w:ascii="Times New Roman" w:hAnsi="Times New Roman"/>
        </w:rPr>
        <w:t xml:space="preserve"> освіти (самоосвіти) педагогічних працівників, які мають почесне чи педагогічне звання (крім звання «старший вчитель»), можуть бути визнані педагогічною радою як підвищення кваліфікації педагогічних працівників за дотримання вимог підпункту. Обсяг підвищення кваліфікації шляхом </w:t>
      </w:r>
      <w:proofErr w:type="spellStart"/>
      <w:r w:rsidRPr="005A1EF5">
        <w:rPr>
          <w:rFonts w:ascii="Times New Roman" w:hAnsi="Times New Roman"/>
        </w:rPr>
        <w:t>інформальної</w:t>
      </w:r>
      <w:proofErr w:type="spellEnd"/>
      <w:r w:rsidRPr="005A1EF5">
        <w:rPr>
          <w:rFonts w:ascii="Times New Roman" w:hAnsi="Times New Roman"/>
        </w:rPr>
        <w:t xml:space="preserve"> освіти </w:t>
      </w:r>
      <w:r w:rsidRPr="005A1EF5">
        <w:rPr>
          <w:rFonts w:ascii="Times New Roman" w:hAnsi="Times New Roman"/>
        </w:rPr>
        <w:lastRenderedPageBreak/>
        <w:t>(самоосвіти) зараховується відповідно до визнаних результатів навчання, але не більше 30 годин або одного кредиту ЄКТС на рік.</w:t>
      </w:r>
    </w:p>
    <w:p w:rsidR="00FF65EC" w:rsidRPr="005A1EF5" w:rsidRDefault="00FF65EC" w:rsidP="00FF65EC">
      <w:pPr>
        <w:jc w:val="both"/>
        <w:rPr>
          <w:rFonts w:ascii="Times New Roman" w:hAnsi="Times New Roman"/>
        </w:rPr>
      </w:pPr>
      <w:r w:rsidRPr="005A1EF5">
        <w:rPr>
          <w:rFonts w:ascii="Times New Roman" w:hAnsi="Times New Roman"/>
        </w:rPr>
        <w:t>1</w:t>
      </w:r>
      <w:r>
        <w:rPr>
          <w:rFonts w:ascii="Times New Roman" w:hAnsi="Times New Roman"/>
        </w:rPr>
        <w:t>2</w:t>
      </w:r>
      <w:r w:rsidRPr="005A1EF5">
        <w:rPr>
          <w:rFonts w:ascii="Times New Roman" w:hAnsi="Times New Roman"/>
        </w:rPr>
        <w:t>.</w:t>
      </w:r>
      <w:r>
        <w:rPr>
          <w:rFonts w:ascii="Times New Roman" w:hAnsi="Times New Roman"/>
        </w:rPr>
        <w:t xml:space="preserve"> </w:t>
      </w:r>
      <w:r w:rsidRPr="005A1EF5">
        <w:rPr>
          <w:rFonts w:ascii="Times New Roman" w:hAnsi="Times New Roman"/>
        </w:rPr>
        <w:t xml:space="preserve">У разі підвищення кваліфікації шляхом </w:t>
      </w:r>
      <w:proofErr w:type="spellStart"/>
      <w:r w:rsidRPr="005A1EF5">
        <w:rPr>
          <w:rFonts w:ascii="Times New Roman" w:hAnsi="Times New Roman"/>
        </w:rPr>
        <w:t>інформальної</w:t>
      </w:r>
      <w:proofErr w:type="spellEnd"/>
      <w:r w:rsidRPr="005A1EF5">
        <w:rPr>
          <w:rFonts w:ascii="Times New Roman" w:hAnsi="Times New Roman"/>
        </w:rPr>
        <w:t xml:space="preserve"> освіти (самоосвіти) замість документа про підвищення кваліфікації подається звіт про результати підвищення кваліфікації у довільній формі або творча робота, персональне розроблення електронного освітнього ресурсу, що виконані в процесі (за результатами) підвищення кваліфікації та оприлюднені на веб-сайті школи та/або в електронному </w:t>
      </w:r>
      <w:proofErr w:type="spellStart"/>
      <w:r w:rsidRPr="005A1EF5">
        <w:rPr>
          <w:rFonts w:ascii="Times New Roman" w:hAnsi="Times New Roman"/>
        </w:rPr>
        <w:t>портфоліо</w:t>
      </w:r>
      <w:proofErr w:type="spellEnd"/>
      <w:r w:rsidRPr="005A1EF5">
        <w:rPr>
          <w:rFonts w:ascii="Times New Roman" w:hAnsi="Times New Roman"/>
        </w:rPr>
        <w:t xml:space="preserve"> педагогічного працівника (у разі наявності).</w:t>
      </w:r>
    </w:p>
    <w:p w:rsidR="00FF65EC" w:rsidRPr="005A1EF5" w:rsidRDefault="00FF65EC" w:rsidP="00FF65EC">
      <w:pPr>
        <w:jc w:val="both"/>
        <w:rPr>
          <w:rFonts w:ascii="Times New Roman" w:hAnsi="Times New Roman"/>
        </w:rPr>
      </w:pPr>
      <w:r>
        <w:rPr>
          <w:rFonts w:ascii="Times New Roman" w:hAnsi="Times New Roman"/>
        </w:rPr>
        <w:t>13</w:t>
      </w:r>
      <w:r w:rsidRPr="005A1EF5">
        <w:rPr>
          <w:rFonts w:ascii="Times New Roman" w:hAnsi="Times New Roman"/>
        </w:rPr>
        <w:t>.</w:t>
      </w:r>
      <w:r>
        <w:rPr>
          <w:rFonts w:ascii="Times New Roman" w:hAnsi="Times New Roman"/>
        </w:rPr>
        <w:t xml:space="preserve"> </w:t>
      </w:r>
      <w:r w:rsidRPr="005A1EF5">
        <w:rPr>
          <w:rFonts w:ascii="Times New Roman" w:hAnsi="Times New Roman"/>
        </w:rPr>
        <w:t>Здобуття першого (бакалаврського), другого (магістерського)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працівників.</w:t>
      </w:r>
    </w:p>
    <w:p w:rsidR="00FF65EC" w:rsidRPr="005A1EF5" w:rsidRDefault="00FF65EC" w:rsidP="00FF65EC">
      <w:pPr>
        <w:jc w:val="both"/>
        <w:rPr>
          <w:rFonts w:ascii="Times New Roman" w:hAnsi="Times New Roman"/>
        </w:rPr>
      </w:pPr>
      <w:r>
        <w:rPr>
          <w:rFonts w:ascii="Times New Roman" w:hAnsi="Times New Roman"/>
        </w:rPr>
        <w:t>14</w:t>
      </w:r>
      <w:r w:rsidRPr="005A1EF5">
        <w:rPr>
          <w:rFonts w:ascii="Times New Roman" w:hAnsi="Times New Roman"/>
        </w:rPr>
        <w:t>.</w:t>
      </w:r>
      <w:r>
        <w:rPr>
          <w:rFonts w:ascii="Times New Roman" w:hAnsi="Times New Roman"/>
        </w:rPr>
        <w:t xml:space="preserve"> </w:t>
      </w:r>
      <w:r w:rsidRPr="005A1EF5">
        <w:rPr>
          <w:rFonts w:ascii="Times New Roman" w:hAnsi="Times New Roman"/>
        </w:rPr>
        <w:t>Обсяг підвищення кваліфікації шляхом рівня вищої освіти зараховується відповідно до встановленого обсягу освітньо-професійної програми у годинах або кредитах ЄКТС, за винятком визнаних (зарахованих) результатів навчання з попередньо здобутих рівнів освіти.</w:t>
      </w:r>
    </w:p>
    <w:p w:rsidR="00FF65EC" w:rsidRDefault="00FF65EC" w:rsidP="00FF65EC">
      <w:pPr>
        <w:jc w:val="both"/>
        <w:rPr>
          <w:rFonts w:ascii="Times New Roman" w:hAnsi="Times New Roman"/>
        </w:rPr>
      </w:pPr>
      <w:r>
        <w:rPr>
          <w:rFonts w:ascii="Times New Roman" w:hAnsi="Times New Roman"/>
        </w:rPr>
        <w:t>15</w:t>
      </w:r>
      <w:r w:rsidRPr="005A1EF5">
        <w:rPr>
          <w:rFonts w:ascii="Times New Roman" w:hAnsi="Times New Roman"/>
        </w:rPr>
        <w:t>. Не пізніше 25 грудня педагогічний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FF65EC" w:rsidRPr="00CC31FF" w:rsidRDefault="00FF65EC" w:rsidP="00FF65EC">
      <w:pPr>
        <w:spacing w:before="100" w:beforeAutospacing="1" w:after="100" w:afterAutospacing="1"/>
        <w:outlineLvl w:val="1"/>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 xml:space="preserve">ІІ. </w:t>
      </w:r>
      <w:r w:rsidRPr="00CC31FF">
        <w:rPr>
          <w:rFonts w:ascii="Times New Roman" w:eastAsia="Times New Roman" w:hAnsi="Times New Roman"/>
          <w:b/>
          <w:bCs/>
          <w:sz w:val="28"/>
          <w:szCs w:val="28"/>
          <w:lang w:eastAsia="uk-UA"/>
        </w:rPr>
        <w:t xml:space="preserve">Документи, </w:t>
      </w:r>
      <w:r>
        <w:rPr>
          <w:rFonts w:ascii="Times New Roman" w:eastAsia="Times New Roman" w:hAnsi="Times New Roman"/>
          <w:b/>
          <w:bCs/>
          <w:sz w:val="28"/>
          <w:szCs w:val="28"/>
          <w:lang w:eastAsia="uk-UA"/>
        </w:rPr>
        <w:t>які подає педагогічний працівник</w:t>
      </w:r>
    </w:p>
    <w:p w:rsidR="00FF65EC" w:rsidRPr="00CC31FF" w:rsidRDefault="00FF65EC" w:rsidP="00FF65EC">
      <w:pPr>
        <w:spacing w:before="100" w:beforeAutospacing="1" w:after="100" w:afterAutospacing="1"/>
        <w:ind w:firstLine="360"/>
        <w:rPr>
          <w:rFonts w:ascii="Times New Roman" w:eastAsia="Times New Roman" w:hAnsi="Times New Roman"/>
          <w:lang w:eastAsia="uk-UA"/>
        </w:rPr>
      </w:pPr>
      <w:r w:rsidRPr="00CC31FF">
        <w:rPr>
          <w:rFonts w:ascii="Times New Roman" w:eastAsia="Times New Roman" w:hAnsi="Times New Roman"/>
          <w:lang w:eastAsia="uk-UA"/>
        </w:rPr>
        <w:t>Педагогічний працівник, який пройшов підвищення кваліфікації</w:t>
      </w:r>
      <w:r>
        <w:rPr>
          <w:rFonts w:ascii="Times New Roman" w:eastAsia="Times New Roman" w:hAnsi="Times New Roman"/>
          <w:lang w:eastAsia="uk-UA"/>
        </w:rPr>
        <w:t xml:space="preserve">, </w:t>
      </w:r>
      <w:r w:rsidRPr="00CC31FF">
        <w:rPr>
          <w:rFonts w:ascii="Times New Roman" w:eastAsia="Times New Roman" w:hAnsi="Times New Roman"/>
          <w:lang w:eastAsia="uk-UA"/>
        </w:rPr>
        <w:t xml:space="preserve"> </w:t>
      </w:r>
      <w:r w:rsidRPr="005A1EF5">
        <w:rPr>
          <w:rFonts w:ascii="Times New Roman" w:hAnsi="Times New Roman"/>
        </w:rPr>
        <w:t>протягом одного місяця після завершення підвищення кваліфікації</w:t>
      </w:r>
      <w:r w:rsidRPr="00CC31FF">
        <w:rPr>
          <w:rFonts w:ascii="Times New Roman" w:eastAsia="Times New Roman" w:hAnsi="Times New Roman"/>
          <w:lang w:eastAsia="uk-UA"/>
        </w:rPr>
        <w:t xml:space="preserve"> (окрім випадків, коли підвищення кваліфікації здійснюється відповідно до плану ліцею), подає </w:t>
      </w:r>
      <w:r>
        <w:rPr>
          <w:rFonts w:ascii="Times New Roman" w:eastAsia="Times New Roman" w:hAnsi="Times New Roman"/>
          <w:lang w:eastAsia="uk-UA"/>
        </w:rPr>
        <w:t>уповноваженій комісії ліцею</w:t>
      </w:r>
      <w:r w:rsidRPr="00CC31FF">
        <w:rPr>
          <w:rFonts w:ascii="Times New Roman" w:eastAsia="Times New Roman" w:hAnsi="Times New Roman"/>
          <w:lang w:eastAsia="uk-UA"/>
        </w:rPr>
        <w:t xml:space="preserve"> такі документи:</w:t>
      </w:r>
    </w:p>
    <w:p w:rsidR="00FF65EC" w:rsidRPr="00CC31FF" w:rsidRDefault="00FF65EC" w:rsidP="00FF65EC">
      <w:pPr>
        <w:numPr>
          <w:ilvl w:val="0"/>
          <w:numId w:val="1"/>
        </w:numPr>
        <w:spacing w:before="100" w:beforeAutospacing="1" w:after="100" w:afterAutospacing="1"/>
        <w:rPr>
          <w:rFonts w:ascii="Times New Roman" w:eastAsia="Times New Roman" w:hAnsi="Times New Roman"/>
          <w:lang w:eastAsia="uk-UA"/>
        </w:rPr>
      </w:pPr>
      <w:r w:rsidRPr="00CC31FF">
        <w:rPr>
          <w:rFonts w:ascii="Times New Roman" w:eastAsia="Times New Roman" w:hAnsi="Times New Roman"/>
          <w:bCs/>
          <w:lang w:eastAsia="uk-UA"/>
        </w:rPr>
        <w:t>Заява</w:t>
      </w:r>
      <w:r w:rsidRPr="00CC31FF">
        <w:rPr>
          <w:rFonts w:ascii="Times New Roman" w:eastAsia="Times New Roman" w:hAnsi="Times New Roman"/>
          <w:lang w:eastAsia="uk-UA"/>
        </w:rPr>
        <w:t xml:space="preserve"> про визнання результатів підвищення кваліфікації.</w:t>
      </w:r>
    </w:p>
    <w:p w:rsidR="00FF65EC" w:rsidRPr="00CC31FF" w:rsidRDefault="00FF65EC" w:rsidP="00FF65EC">
      <w:pPr>
        <w:numPr>
          <w:ilvl w:val="0"/>
          <w:numId w:val="1"/>
        </w:numPr>
        <w:rPr>
          <w:rFonts w:ascii="Times New Roman" w:eastAsia="Times New Roman" w:hAnsi="Times New Roman"/>
          <w:lang w:eastAsia="uk-UA"/>
        </w:rPr>
      </w:pPr>
      <w:r w:rsidRPr="00CC31FF">
        <w:rPr>
          <w:rFonts w:ascii="Times New Roman" w:eastAsia="Times New Roman" w:hAnsi="Times New Roman"/>
          <w:bCs/>
          <w:lang w:eastAsia="uk-UA"/>
        </w:rPr>
        <w:t>Копія документа про підвищення кваліфікації</w:t>
      </w:r>
      <w:r w:rsidRPr="00CC31FF">
        <w:rPr>
          <w:rFonts w:ascii="Times New Roman" w:eastAsia="Times New Roman" w:hAnsi="Times New Roman"/>
          <w:lang w:eastAsia="uk-UA"/>
        </w:rPr>
        <w:t>, виданого суб'єктом підвищення кваліфікації, який має містити:</w:t>
      </w:r>
    </w:p>
    <w:p w:rsidR="00FF65EC" w:rsidRPr="00CC31FF" w:rsidRDefault="00FF65EC" w:rsidP="00FF65EC">
      <w:pPr>
        <w:ind w:firstLine="284"/>
        <w:rPr>
          <w:rFonts w:ascii="Times New Roman" w:eastAsia="Times New Roman" w:hAnsi="Times New Roman"/>
          <w:lang w:eastAsia="uk-UA"/>
        </w:rPr>
      </w:pPr>
      <w:r>
        <w:rPr>
          <w:rFonts w:ascii="Times New Roman" w:eastAsia="Times New Roman" w:hAnsi="Times New Roman"/>
          <w:lang w:eastAsia="uk-UA"/>
        </w:rPr>
        <w:t xml:space="preserve">       </w:t>
      </w:r>
      <w:r w:rsidRPr="00CC31FF">
        <w:rPr>
          <w:rFonts w:ascii="Times New Roman" w:eastAsia="Times New Roman" w:hAnsi="Times New Roman"/>
          <w:lang w:eastAsia="uk-UA"/>
        </w:rPr>
        <w:t>Прізвище, ім’я та по батькові працівника.</w:t>
      </w:r>
    </w:p>
    <w:p w:rsidR="00FF65EC" w:rsidRPr="00CC31FF" w:rsidRDefault="00FF65EC" w:rsidP="00FF65EC">
      <w:pPr>
        <w:ind w:firstLine="284"/>
        <w:rPr>
          <w:rFonts w:ascii="Times New Roman" w:eastAsia="Times New Roman" w:hAnsi="Times New Roman"/>
          <w:lang w:eastAsia="uk-UA"/>
        </w:rPr>
      </w:pPr>
      <w:r>
        <w:rPr>
          <w:rFonts w:ascii="Times New Roman" w:eastAsia="Times New Roman" w:hAnsi="Times New Roman"/>
          <w:lang w:eastAsia="uk-UA"/>
        </w:rPr>
        <w:t xml:space="preserve">       </w:t>
      </w:r>
      <w:r w:rsidRPr="00CC31FF">
        <w:rPr>
          <w:rFonts w:ascii="Times New Roman" w:eastAsia="Times New Roman" w:hAnsi="Times New Roman"/>
          <w:lang w:eastAsia="uk-UA"/>
        </w:rPr>
        <w:t>Назву програми (курсу).</w:t>
      </w:r>
    </w:p>
    <w:p w:rsidR="00FF65EC" w:rsidRPr="00CC31FF" w:rsidRDefault="00FF65EC" w:rsidP="00FF65EC">
      <w:pPr>
        <w:ind w:firstLine="284"/>
        <w:rPr>
          <w:rFonts w:ascii="Times New Roman" w:eastAsia="Times New Roman" w:hAnsi="Times New Roman"/>
          <w:lang w:eastAsia="uk-UA"/>
        </w:rPr>
      </w:pPr>
      <w:r>
        <w:rPr>
          <w:rFonts w:ascii="Times New Roman" w:eastAsia="Times New Roman" w:hAnsi="Times New Roman"/>
          <w:lang w:eastAsia="uk-UA"/>
        </w:rPr>
        <w:t xml:space="preserve">       </w:t>
      </w:r>
      <w:r w:rsidRPr="00CC31FF">
        <w:rPr>
          <w:rFonts w:ascii="Times New Roman" w:eastAsia="Times New Roman" w:hAnsi="Times New Roman"/>
          <w:lang w:eastAsia="uk-UA"/>
        </w:rPr>
        <w:t xml:space="preserve">Обсяг (тривалість) у </w:t>
      </w:r>
      <w:r w:rsidRPr="00CC31FF">
        <w:rPr>
          <w:rFonts w:ascii="Times New Roman" w:eastAsia="Times New Roman" w:hAnsi="Times New Roman"/>
          <w:bCs/>
          <w:lang w:eastAsia="uk-UA"/>
        </w:rPr>
        <w:t>годинах</w:t>
      </w:r>
      <w:r w:rsidRPr="00CC31FF">
        <w:rPr>
          <w:rFonts w:ascii="Times New Roman" w:eastAsia="Times New Roman" w:hAnsi="Times New Roman"/>
          <w:lang w:eastAsia="uk-UA"/>
        </w:rPr>
        <w:t xml:space="preserve"> та/або </w:t>
      </w:r>
      <w:r w:rsidRPr="00CC31FF">
        <w:rPr>
          <w:rFonts w:ascii="Times New Roman" w:eastAsia="Times New Roman" w:hAnsi="Times New Roman"/>
          <w:bCs/>
          <w:lang w:eastAsia="uk-UA"/>
        </w:rPr>
        <w:t>кредитах ЄКТС</w:t>
      </w:r>
      <w:r w:rsidRPr="00CC31FF">
        <w:rPr>
          <w:rFonts w:ascii="Times New Roman" w:eastAsia="Times New Roman" w:hAnsi="Times New Roman"/>
          <w:lang w:eastAsia="uk-UA"/>
        </w:rPr>
        <w:t>.</w:t>
      </w:r>
    </w:p>
    <w:p w:rsidR="00FF65EC" w:rsidRPr="00CC31FF" w:rsidRDefault="00FF65EC" w:rsidP="00FF65EC">
      <w:pPr>
        <w:ind w:firstLine="284"/>
        <w:rPr>
          <w:rFonts w:ascii="Times New Roman" w:eastAsia="Times New Roman" w:hAnsi="Times New Roman"/>
          <w:lang w:eastAsia="uk-UA"/>
        </w:rPr>
      </w:pPr>
      <w:r>
        <w:rPr>
          <w:rFonts w:ascii="Times New Roman" w:eastAsia="Times New Roman" w:hAnsi="Times New Roman"/>
          <w:lang w:eastAsia="uk-UA"/>
        </w:rPr>
        <w:t xml:space="preserve">       </w:t>
      </w:r>
      <w:r w:rsidRPr="00CC31FF">
        <w:rPr>
          <w:rFonts w:ascii="Times New Roman" w:eastAsia="Times New Roman" w:hAnsi="Times New Roman"/>
          <w:lang w:eastAsia="uk-UA"/>
        </w:rPr>
        <w:t>Форму (очна, заочна, дистанційна тощо) та вид підвищення кваліфікації.</w:t>
      </w:r>
    </w:p>
    <w:p w:rsidR="00FF65EC" w:rsidRPr="00CC31FF" w:rsidRDefault="00FF65EC" w:rsidP="00FF65EC">
      <w:pPr>
        <w:ind w:firstLine="284"/>
        <w:rPr>
          <w:rFonts w:ascii="Times New Roman" w:eastAsia="Times New Roman" w:hAnsi="Times New Roman"/>
          <w:lang w:eastAsia="uk-UA"/>
        </w:rPr>
      </w:pPr>
      <w:r>
        <w:rPr>
          <w:rFonts w:ascii="Times New Roman" w:eastAsia="Times New Roman" w:hAnsi="Times New Roman"/>
          <w:lang w:eastAsia="uk-UA"/>
        </w:rPr>
        <w:t xml:space="preserve">       </w:t>
      </w:r>
      <w:r w:rsidRPr="00CC31FF">
        <w:rPr>
          <w:rFonts w:ascii="Times New Roman" w:eastAsia="Times New Roman" w:hAnsi="Times New Roman"/>
          <w:lang w:eastAsia="uk-UA"/>
        </w:rPr>
        <w:t>Найменування суб’єкта підвищення кваліфікації (п. 13 Постанови № 800).</w:t>
      </w:r>
    </w:p>
    <w:p w:rsidR="00FF65EC" w:rsidRPr="00FA0F37" w:rsidRDefault="00FF65EC" w:rsidP="00FF65EC">
      <w:pPr>
        <w:numPr>
          <w:ilvl w:val="0"/>
          <w:numId w:val="1"/>
        </w:numPr>
        <w:spacing w:before="100" w:beforeAutospacing="1" w:after="100" w:afterAutospacing="1"/>
        <w:rPr>
          <w:rFonts w:ascii="Times New Roman" w:eastAsia="Times New Roman" w:hAnsi="Times New Roman"/>
          <w:lang w:eastAsia="uk-UA"/>
        </w:rPr>
      </w:pPr>
      <w:r w:rsidRPr="00CC31FF">
        <w:rPr>
          <w:rFonts w:ascii="Times New Roman" w:eastAsia="Times New Roman" w:hAnsi="Times New Roman"/>
          <w:bCs/>
          <w:lang w:eastAsia="uk-UA"/>
        </w:rPr>
        <w:t>Звіт/презентація</w:t>
      </w:r>
      <w:r w:rsidRPr="00CC31FF">
        <w:rPr>
          <w:rFonts w:ascii="Times New Roman" w:eastAsia="Times New Roman" w:hAnsi="Times New Roman"/>
          <w:lang w:eastAsia="uk-UA"/>
        </w:rPr>
        <w:t xml:space="preserve"> про підвищення </w:t>
      </w:r>
      <w:proofErr w:type="spellStart"/>
      <w:r w:rsidRPr="00CC31FF">
        <w:rPr>
          <w:rFonts w:ascii="Times New Roman" w:eastAsia="Times New Roman" w:hAnsi="Times New Roman"/>
          <w:lang w:eastAsia="uk-UA"/>
        </w:rPr>
        <w:t>кваліфікації–</w:t>
      </w:r>
      <w:proofErr w:type="spellEnd"/>
      <w:r w:rsidRPr="00CC31FF">
        <w:rPr>
          <w:rFonts w:ascii="Times New Roman" w:eastAsia="Times New Roman" w:hAnsi="Times New Roman"/>
          <w:lang w:eastAsia="uk-UA"/>
        </w:rPr>
        <w:t xml:space="preserve"> за </w:t>
      </w:r>
      <w:r>
        <w:rPr>
          <w:rFonts w:ascii="Times New Roman" w:eastAsia="Times New Roman" w:hAnsi="Times New Roman"/>
          <w:lang w:eastAsia="uk-UA"/>
        </w:rPr>
        <w:t xml:space="preserve"> </w:t>
      </w:r>
      <w:r w:rsidRPr="00CC31FF">
        <w:rPr>
          <w:rFonts w:ascii="Times New Roman" w:eastAsia="Times New Roman" w:hAnsi="Times New Roman"/>
          <w:lang w:eastAsia="uk-UA"/>
        </w:rPr>
        <w:t xml:space="preserve">необхідності, для заслуховування на засіданні </w:t>
      </w:r>
      <w:r>
        <w:rPr>
          <w:rFonts w:ascii="Times New Roman" w:eastAsia="Times New Roman" w:hAnsi="Times New Roman"/>
          <w:lang w:eastAsia="uk-UA"/>
        </w:rPr>
        <w:t>п</w:t>
      </w:r>
      <w:r w:rsidRPr="00CC31FF">
        <w:rPr>
          <w:rFonts w:ascii="Times New Roman" w:eastAsia="Times New Roman" w:hAnsi="Times New Roman"/>
          <w:lang w:eastAsia="uk-UA"/>
        </w:rPr>
        <w:t>едагогічної ради.</w:t>
      </w:r>
    </w:p>
    <w:p w:rsidR="00FF65EC" w:rsidRPr="0042659B" w:rsidRDefault="00FF65EC" w:rsidP="00FF65EC">
      <w:pPr>
        <w:spacing w:before="100" w:beforeAutospacing="1" w:after="100" w:afterAutospacing="1"/>
        <w:outlineLvl w:val="1"/>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 xml:space="preserve">ІІІ.  </w:t>
      </w:r>
      <w:r w:rsidRPr="00CC31FF">
        <w:rPr>
          <w:rFonts w:ascii="Times New Roman" w:eastAsia="Times New Roman" w:hAnsi="Times New Roman"/>
          <w:b/>
          <w:bCs/>
          <w:sz w:val="28"/>
          <w:szCs w:val="28"/>
          <w:lang w:eastAsia="uk-UA"/>
        </w:rPr>
        <w:t>Порядок розгляду та визнання</w:t>
      </w:r>
      <w:r>
        <w:rPr>
          <w:rFonts w:ascii="Times New Roman" w:eastAsia="Times New Roman" w:hAnsi="Times New Roman"/>
          <w:b/>
          <w:bCs/>
          <w:sz w:val="28"/>
          <w:szCs w:val="28"/>
          <w:lang w:eastAsia="uk-UA"/>
        </w:rPr>
        <w:t xml:space="preserve"> документа</w:t>
      </w:r>
    </w:p>
    <w:p w:rsidR="00FF65EC" w:rsidRPr="00A323B1" w:rsidRDefault="00FF65EC" w:rsidP="00FF65EC">
      <w:pPr>
        <w:pStyle w:val="a3"/>
        <w:numPr>
          <w:ilvl w:val="0"/>
          <w:numId w:val="2"/>
        </w:numPr>
        <w:spacing w:before="100" w:beforeAutospacing="1" w:after="100" w:afterAutospacing="1"/>
        <w:outlineLvl w:val="2"/>
        <w:rPr>
          <w:rFonts w:ascii="Times New Roman" w:eastAsia="Times New Roman" w:hAnsi="Times New Roman"/>
          <w:bCs/>
          <w:i/>
          <w:sz w:val="27"/>
          <w:szCs w:val="27"/>
          <w:lang w:eastAsia="uk-UA"/>
        </w:rPr>
      </w:pPr>
      <w:r w:rsidRPr="00A323B1">
        <w:rPr>
          <w:rFonts w:ascii="Times New Roman" w:eastAsia="Times New Roman" w:hAnsi="Times New Roman"/>
          <w:bCs/>
          <w:i/>
          <w:sz w:val="27"/>
          <w:szCs w:val="27"/>
          <w:lang w:eastAsia="uk-UA"/>
        </w:rPr>
        <w:t xml:space="preserve"> Етап роботи уповноваженої комісії </w:t>
      </w:r>
    </w:p>
    <w:p w:rsidR="00FF65EC" w:rsidRPr="005A1EF5" w:rsidRDefault="00FF65EC" w:rsidP="00FF65EC">
      <w:pPr>
        <w:ind w:firstLine="708"/>
        <w:jc w:val="both"/>
        <w:rPr>
          <w:rFonts w:ascii="Times New Roman" w:hAnsi="Times New Roman"/>
        </w:rPr>
      </w:pPr>
      <w:r>
        <w:rPr>
          <w:rFonts w:ascii="Times New Roman" w:hAnsi="Times New Roman"/>
        </w:rPr>
        <w:t xml:space="preserve">Для </w:t>
      </w:r>
      <w:r w:rsidRPr="005A1EF5">
        <w:rPr>
          <w:rFonts w:ascii="Times New Roman" w:hAnsi="Times New Roman"/>
        </w:rPr>
        <w:t xml:space="preserve">визнання документа про підвищення кваліфікації </w:t>
      </w:r>
      <w:r>
        <w:rPr>
          <w:rFonts w:ascii="Times New Roman" w:hAnsi="Times New Roman"/>
        </w:rPr>
        <w:t xml:space="preserve">уповноважена шкільна комісія </w:t>
      </w:r>
      <w:r w:rsidRPr="005A1EF5">
        <w:rPr>
          <w:rFonts w:ascii="Times New Roman" w:hAnsi="Times New Roman"/>
        </w:rPr>
        <w:t xml:space="preserve"> перевіряє:</w:t>
      </w:r>
    </w:p>
    <w:p w:rsidR="00FF65EC" w:rsidRDefault="00FF65EC" w:rsidP="00FF65EC">
      <w:pPr>
        <w:spacing w:before="100" w:beforeAutospacing="1" w:after="100" w:afterAutospacing="1"/>
        <w:rPr>
          <w:rFonts w:ascii="Times New Roman" w:eastAsia="Times New Roman" w:hAnsi="Times New Roman"/>
          <w:lang w:eastAsia="uk-UA"/>
        </w:rPr>
      </w:pPr>
      <w:r>
        <w:rPr>
          <w:rFonts w:ascii="Times New Roman" w:hAnsi="Times New Roman"/>
        </w:rPr>
        <w:t xml:space="preserve">   1</w:t>
      </w:r>
      <w:r w:rsidRPr="005A1EF5">
        <w:rPr>
          <w:rFonts w:ascii="Times New Roman" w:hAnsi="Times New Roman"/>
        </w:rPr>
        <w:t>.1.</w:t>
      </w:r>
      <w:r w:rsidRPr="00A323B1">
        <w:rPr>
          <w:rFonts w:ascii="Times New Roman" w:eastAsia="Times New Roman" w:hAnsi="Times New Roman"/>
          <w:lang w:eastAsia="uk-UA"/>
        </w:rPr>
        <w:t xml:space="preserve"> </w:t>
      </w:r>
      <w:r w:rsidRPr="00CC31FF">
        <w:rPr>
          <w:rFonts w:ascii="Times New Roman" w:eastAsia="Times New Roman" w:hAnsi="Times New Roman"/>
          <w:lang w:eastAsia="uk-UA"/>
        </w:rPr>
        <w:t xml:space="preserve">Відповідність змісту підвищення кваліфікації </w:t>
      </w:r>
      <w:r>
        <w:rPr>
          <w:rFonts w:ascii="Times New Roman" w:eastAsia="Times New Roman" w:hAnsi="Times New Roman"/>
          <w:bCs/>
          <w:lang w:eastAsia="uk-UA"/>
        </w:rPr>
        <w:t>п</w:t>
      </w:r>
      <w:r w:rsidRPr="00CC31FF">
        <w:rPr>
          <w:rFonts w:ascii="Times New Roman" w:eastAsia="Times New Roman" w:hAnsi="Times New Roman"/>
          <w:bCs/>
          <w:lang w:eastAsia="uk-UA"/>
        </w:rPr>
        <w:t>рофесійному стандарту</w:t>
      </w:r>
      <w:r w:rsidRPr="00CC31FF">
        <w:rPr>
          <w:rFonts w:ascii="Times New Roman" w:eastAsia="Times New Roman" w:hAnsi="Times New Roman"/>
          <w:lang w:eastAsia="uk-UA"/>
        </w:rPr>
        <w:t xml:space="preserve"> вчителя та/або </w:t>
      </w:r>
      <w:r>
        <w:rPr>
          <w:rFonts w:ascii="Times New Roman" w:eastAsia="Times New Roman" w:hAnsi="Times New Roman"/>
          <w:bCs/>
          <w:lang w:eastAsia="uk-UA"/>
        </w:rPr>
        <w:t>п</w:t>
      </w:r>
      <w:r w:rsidRPr="00CC31FF">
        <w:rPr>
          <w:rFonts w:ascii="Times New Roman" w:eastAsia="Times New Roman" w:hAnsi="Times New Roman"/>
          <w:bCs/>
          <w:lang w:eastAsia="uk-UA"/>
        </w:rPr>
        <w:t>лану</w:t>
      </w:r>
      <w:r w:rsidRPr="00CC31FF">
        <w:rPr>
          <w:rFonts w:ascii="Times New Roman" w:eastAsia="Times New Roman" w:hAnsi="Times New Roman"/>
          <w:lang w:eastAsia="uk-UA"/>
        </w:rPr>
        <w:t xml:space="preserve"> підвищення кваліфікації ліцею.</w:t>
      </w:r>
    </w:p>
    <w:p w:rsidR="00FF65EC" w:rsidRPr="00A323B1" w:rsidRDefault="00FF65EC" w:rsidP="00FF65EC">
      <w:pPr>
        <w:spacing w:before="100" w:beforeAutospacing="1" w:after="100" w:afterAutospacing="1"/>
        <w:ind w:firstLine="284"/>
        <w:rPr>
          <w:rFonts w:ascii="Times New Roman" w:eastAsia="Times New Roman" w:hAnsi="Times New Roman"/>
          <w:lang w:eastAsia="uk-UA"/>
        </w:rPr>
      </w:pPr>
      <w:r>
        <w:rPr>
          <w:rFonts w:ascii="Times New Roman" w:hAnsi="Times New Roman"/>
        </w:rPr>
        <w:t xml:space="preserve">1.2. </w:t>
      </w:r>
      <w:r w:rsidRPr="005A1EF5">
        <w:rPr>
          <w:rFonts w:ascii="Times New Roman" w:hAnsi="Times New Roman"/>
        </w:rPr>
        <w:t>Наявність у документі про підвищення кваліфікації таких відомостей:</w:t>
      </w:r>
    </w:p>
    <w:p w:rsidR="00FF65EC" w:rsidRDefault="00FF65EC" w:rsidP="00FF65EC">
      <w:pPr>
        <w:ind w:firstLine="284"/>
        <w:jc w:val="both"/>
        <w:rPr>
          <w:rFonts w:ascii="Times New Roman" w:hAnsi="Times New Roman"/>
        </w:rPr>
      </w:pPr>
      <w:r w:rsidRPr="005A1EF5">
        <w:rPr>
          <w:rFonts w:ascii="Times New Roman" w:hAnsi="Times New Roman"/>
        </w:rPr>
        <w:t>-</w:t>
      </w:r>
      <w:r>
        <w:rPr>
          <w:rFonts w:ascii="Times New Roman" w:hAnsi="Times New Roman"/>
        </w:rPr>
        <w:t xml:space="preserve"> </w:t>
      </w:r>
      <w:r w:rsidRPr="005A1EF5">
        <w:rPr>
          <w:rFonts w:ascii="Times New Roman" w:hAnsi="Times New Roman"/>
        </w:rPr>
        <w:t>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працівникам (для фізичних осіб, у тому числі фізичних осіб – підприємців);</w:t>
      </w:r>
    </w:p>
    <w:p w:rsidR="00FF65EC" w:rsidRDefault="00FF65EC" w:rsidP="00FF65EC">
      <w:pPr>
        <w:ind w:firstLine="284"/>
        <w:jc w:val="both"/>
        <w:rPr>
          <w:rFonts w:ascii="Times New Roman" w:hAnsi="Times New Roman"/>
        </w:rPr>
      </w:pPr>
      <w:r>
        <w:rPr>
          <w:rFonts w:ascii="Times New Roman" w:hAnsi="Times New Roman"/>
        </w:rPr>
        <w:lastRenderedPageBreak/>
        <w:t xml:space="preserve">- </w:t>
      </w:r>
      <w:r w:rsidRPr="005A1EF5">
        <w:rPr>
          <w:rFonts w:ascii="Times New Roman" w:hAnsi="Times New Roman"/>
        </w:rPr>
        <w:t>тема (напрям, найменування), обсяг (тривалість) пі</w:t>
      </w:r>
      <w:r>
        <w:rPr>
          <w:rFonts w:ascii="Times New Roman" w:hAnsi="Times New Roman"/>
        </w:rPr>
        <w:t xml:space="preserve">двищення кваліфікації у годинах </w:t>
      </w:r>
    </w:p>
    <w:p w:rsidR="00FF65EC" w:rsidRDefault="00FF65EC" w:rsidP="00FF65EC">
      <w:pPr>
        <w:ind w:firstLine="284"/>
        <w:jc w:val="both"/>
        <w:rPr>
          <w:rFonts w:ascii="Times New Roman" w:hAnsi="Times New Roman"/>
        </w:rPr>
      </w:pPr>
      <w:r>
        <w:rPr>
          <w:rFonts w:ascii="Times New Roman" w:hAnsi="Times New Roman"/>
        </w:rPr>
        <w:t xml:space="preserve">  </w:t>
      </w:r>
      <w:r w:rsidRPr="005A1EF5">
        <w:rPr>
          <w:rFonts w:ascii="Times New Roman" w:hAnsi="Times New Roman"/>
        </w:rPr>
        <w:t>та/або кредитах ЄКТС;</w:t>
      </w:r>
    </w:p>
    <w:p w:rsidR="00FF65EC" w:rsidRDefault="00FF65EC" w:rsidP="00FF65EC">
      <w:pPr>
        <w:ind w:firstLine="284"/>
        <w:jc w:val="both"/>
        <w:rPr>
          <w:rFonts w:ascii="Times New Roman" w:hAnsi="Times New Roman"/>
        </w:rPr>
      </w:pPr>
      <w:r>
        <w:rPr>
          <w:rFonts w:ascii="Times New Roman" w:hAnsi="Times New Roman"/>
        </w:rPr>
        <w:t xml:space="preserve">- </w:t>
      </w:r>
      <w:r w:rsidRPr="005A1EF5">
        <w:rPr>
          <w:rFonts w:ascii="Times New Roman" w:hAnsi="Times New Roman"/>
        </w:rPr>
        <w:t>прізвище, ім’я та по батькові (у разі наявності) особи, яка підвищила кваліфікацію;</w:t>
      </w:r>
    </w:p>
    <w:p w:rsidR="00FF65EC" w:rsidRDefault="00FF65EC" w:rsidP="00FF65EC">
      <w:pPr>
        <w:ind w:firstLine="284"/>
        <w:jc w:val="both"/>
        <w:rPr>
          <w:rFonts w:ascii="Times New Roman" w:hAnsi="Times New Roman"/>
        </w:rPr>
      </w:pPr>
      <w:r>
        <w:rPr>
          <w:rFonts w:ascii="Times New Roman" w:hAnsi="Times New Roman"/>
        </w:rPr>
        <w:t xml:space="preserve">- </w:t>
      </w:r>
      <w:r w:rsidRPr="005A1EF5">
        <w:rPr>
          <w:rFonts w:ascii="Times New Roman" w:hAnsi="Times New Roman"/>
        </w:rPr>
        <w:t>опис досягнутих результатів навчання;</w:t>
      </w:r>
    </w:p>
    <w:p w:rsidR="00FF65EC" w:rsidRDefault="00FF65EC" w:rsidP="00FF65EC">
      <w:pPr>
        <w:ind w:firstLine="284"/>
        <w:jc w:val="both"/>
        <w:rPr>
          <w:rFonts w:ascii="Times New Roman" w:hAnsi="Times New Roman"/>
        </w:rPr>
      </w:pPr>
      <w:r>
        <w:rPr>
          <w:rFonts w:ascii="Times New Roman" w:hAnsi="Times New Roman"/>
        </w:rPr>
        <w:t xml:space="preserve">- </w:t>
      </w:r>
      <w:r w:rsidRPr="005A1EF5">
        <w:rPr>
          <w:rFonts w:ascii="Times New Roman" w:hAnsi="Times New Roman"/>
        </w:rPr>
        <w:t>дата видачі та обліковий запис документа;</w:t>
      </w:r>
    </w:p>
    <w:p w:rsidR="00FF65EC" w:rsidRPr="005A1EF5" w:rsidRDefault="00FF65EC" w:rsidP="00FF65EC">
      <w:pPr>
        <w:ind w:firstLine="284"/>
        <w:jc w:val="both"/>
        <w:rPr>
          <w:rFonts w:ascii="Times New Roman" w:hAnsi="Times New Roman"/>
        </w:rPr>
      </w:pPr>
      <w:r>
        <w:rPr>
          <w:rFonts w:ascii="Times New Roman" w:hAnsi="Times New Roman"/>
        </w:rPr>
        <w:t xml:space="preserve">- </w:t>
      </w:r>
      <w:r w:rsidRPr="005A1EF5">
        <w:rPr>
          <w:rFonts w:ascii="Times New Roman" w:hAnsi="Times New Roman"/>
        </w:rPr>
        <w:t>найменування посади (у разі наявності), прізвище, ініціали (ініціал імені) особи, яка підписала документ від імені суб’єкта підвищення кваліфікації та її підпис.</w:t>
      </w:r>
    </w:p>
    <w:p w:rsidR="00FF65EC" w:rsidRPr="005A1EF5" w:rsidRDefault="00FF65EC" w:rsidP="00FF65EC">
      <w:pPr>
        <w:ind w:firstLine="284"/>
        <w:jc w:val="both"/>
        <w:rPr>
          <w:rFonts w:ascii="Times New Roman" w:hAnsi="Times New Roman"/>
        </w:rPr>
      </w:pPr>
      <w:r w:rsidRPr="005A1EF5">
        <w:rPr>
          <w:rFonts w:ascii="Times New Roman" w:hAnsi="Times New Roman"/>
        </w:rPr>
        <w:t>Документи про підвищення кваліфікації (сертифікати, свідоцтва тощо), що були видані за результатами проходження підвищення кваліфікації у суб’єктів підвищення кваліфікації – нерезидентів України, можуть містити іншу інформацію, ніж визначено цим пунктом.</w:t>
      </w:r>
    </w:p>
    <w:p w:rsidR="00FF65EC" w:rsidRPr="005A1EF5" w:rsidRDefault="00FF65EC" w:rsidP="00FF65EC">
      <w:pPr>
        <w:ind w:firstLine="284"/>
        <w:jc w:val="both"/>
        <w:rPr>
          <w:rFonts w:ascii="Times New Roman" w:hAnsi="Times New Roman"/>
        </w:rPr>
      </w:pPr>
      <w:r>
        <w:rPr>
          <w:rFonts w:ascii="Times New Roman" w:hAnsi="Times New Roman"/>
        </w:rPr>
        <w:t>1.3</w:t>
      </w:r>
      <w:r w:rsidRPr="005A1EF5">
        <w:rPr>
          <w:rFonts w:ascii="Times New Roman" w:hAnsi="Times New Roman"/>
        </w:rPr>
        <w:t>. Наявність інформації про суб’єкта підвищення кваліфікації:</w:t>
      </w:r>
    </w:p>
    <w:p w:rsidR="00FF65EC" w:rsidRPr="005A1EF5" w:rsidRDefault="00FF65EC" w:rsidP="00FF65EC">
      <w:pPr>
        <w:jc w:val="both"/>
        <w:rPr>
          <w:rFonts w:ascii="Times New Roman" w:hAnsi="Times New Roman"/>
        </w:rPr>
      </w:pPr>
      <w:r w:rsidRPr="005A1EF5">
        <w:rPr>
          <w:rFonts w:ascii="Times New Roman" w:hAnsi="Times New Roman"/>
        </w:rPr>
        <w:t>-</w:t>
      </w:r>
      <w:r>
        <w:rPr>
          <w:rFonts w:ascii="Times New Roman" w:hAnsi="Times New Roman"/>
        </w:rPr>
        <w:t xml:space="preserve"> </w:t>
      </w:r>
      <w:r w:rsidRPr="005A1EF5">
        <w:rPr>
          <w:rFonts w:ascii="Times New Roman" w:hAnsi="Times New Roman"/>
        </w:rPr>
        <w:t>у Єдиному державному реєстрі юридичних осіб, фізичних осіб-підприємців та громадських формувань (далі ЄДР), зокрема, шляхом подання безкоштовного запиту на веб-сайті Міністерства юстиції України;</w:t>
      </w:r>
    </w:p>
    <w:p w:rsidR="00FF65EC" w:rsidRPr="005A1EF5" w:rsidRDefault="00FF65EC" w:rsidP="00FF65EC">
      <w:pPr>
        <w:jc w:val="both"/>
        <w:rPr>
          <w:rFonts w:ascii="Times New Roman" w:hAnsi="Times New Roman"/>
        </w:rPr>
      </w:pPr>
      <w:r w:rsidRPr="005A1EF5">
        <w:rPr>
          <w:rFonts w:ascii="Times New Roman" w:hAnsi="Times New Roman"/>
        </w:rPr>
        <w:t>-</w:t>
      </w:r>
      <w:r>
        <w:rPr>
          <w:rFonts w:ascii="Times New Roman" w:hAnsi="Times New Roman"/>
        </w:rPr>
        <w:t xml:space="preserve"> </w:t>
      </w:r>
      <w:r w:rsidRPr="005A1EF5">
        <w:rPr>
          <w:rFonts w:ascii="Times New Roman" w:hAnsi="Times New Roman"/>
        </w:rPr>
        <w:t>наявність веб-сайту суб’єкта підвищення кваліфікації, оприлюднення на ньому програм підвищення кваліфікації і їх відповідність вимогам законодавства, зокрема, пункту 10 Порядку підвищення кваліфікації;</w:t>
      </w:r>
    </w:p>
    <w:p w:rsidR="00FF65EC" w:rsidRPr="005A1EF5" w:rsidRDefault="00FF65EC" w:rsidP="00FF65EC">
      <w:pPr>
        <w:jc w:val="both"/>
        <w:rPr>
          <w:rFonts w:ascii="Times New Roman" w:hAnsi="Times New Roman"/>
        </w:rPr>
      </w:pPr>
      <w:r w:rsidRPr="005A1EF5">
        <w:rPr>
          <w:rFonts w:ascii="Times New Roman" w:hAnsi="Times New Roman"/>
        </w:rPr>
        <w:t>-</w:t>
      </w:r>
      <w:r>
        <w:rPr>
          <w:rFonts w:ascii="Times New Roman" w:hAnsi="Times New Roman"/>
        </w:rPr>
        <w:t xml:space="preserve"> </w:t>
      </w:r>
      <w:r w:rsidRPr="005A1EF5">
        <w:rPr>
          <w:rFonts w:ascii="Times New Roman" w:hAnsi="Times New Roman"/>
        </w:rPr>
        <w:t>наявність зразка документа про підвищення кваліфікації, його оприлюднення суб’єктом підвищення кваліфікації на своєму веб-сайті та наявність у ньому інформації, визначеної пунктом 13 згаданого Порядку підвищення кваліфікації.</w:t>
      </w:r>
    </w:p>
    <w:p w:rsidR="00FF65EC" w:rsidRDefault="00FF65EC" w:rsidP="00FF65EC">
      <w:pPr>
        <w:ind w:firstLine="426"/>
        <w:jc w:val="both"/>
        <w:rPr>
          <w:rFonts w:ascii="Times New Roman" w:hAnsi="Times New Roman"/>
        </w:rPr>
      </w:pPr>
      <w:r>
        <w:rPr>
          <w:rFonts w:ascii="Times New Roman" w:hAnsi="Times New Roman"/>
        </w:rPr>
        <w:t>Шкільна уповноважена комісія</w:t>
      </w:r>
      <w:r w:rsidRPr="005A1EF5">
        <w:rPr>
          <w:rFonts w:ascii="Times New Roman" w:hAnsi="Times New Roman"/>
        </w:rPr>
        <w:t xml:space="preserve"> (за потреби) для проведення перевірки може запитувати інформацію про зміст програми та/або іншу додаткову інформацію в установі / організації / закладі, що видала (видав) такий документ.</w:t>
      </w:r>
    </w:p>
    <w:p w:rsidR="00FF65EC" w:rsidRPr="00CC31FF" w:rsidRDefault="00FF65EC" w:rsidP="00FF65EC">
      <w:pPr>
        <w:spacing w:before="100" w:beforeAutospacing="1" w:after="100" w:afterAutospacing="1"/>
        <w:outlineLvl w:val="2"/>
        <w:rPr>
          <w:rFonts w:ascii="Times New Roman" w:eastAsia="Times New Roman" w:hAnsi="Times New Roman"/>
          <w:bCs/>
          <w:i/>
          <w:sz w:val="27"/>
          <w:szCs w:val="27"/>
          <w:lang w:eastAsia="uk-UA"/>
        </w:rPr>
      </w:pPr>
      <w:r>
        <w:rPr>
          <w:rFonts w:ascii="Times New Roman" w:eastAsia="Times New Roman" w:hAnsi="Times New Roman"/>
          <w:bCs/>
          <w:i/>
          <w:sz w:val="27"/>
          <w:szCs w:val="27"/>
          <w:lang w:eastAsia="uk-UA"/>
        </w:rPr>
        <w:t>ІІ</w:t>
      </w:r>
      <w:r w:rsidRPr="00CC31FF">
        <w:rPr>
          <w:rFonts w:ascii="Times New Roman" w:eastAsia="Times New Roman" w:hAnsi="Times New Roman"/>
          <w:bCs/>
          <w:i/>
          <w:sz w:val="27"/>
          <w:szCs w:val="27"/>
          <w:lang w:eastAsia="uk-UA"/>
        </w:rPr>
        <w:t xml:space="preserve">. Етап заслуховування на </w:t>
      </w:r>
      <w:r w:rsidRPr="00082236">
        <w:rPr>
          <w:rFonts w:ascii="Times New Roman" w:eastAsia="Times New Roman" w:hAnsi="Times New Roman"/>
          <w:bCs/>
          <w:i/>
          <w:sz w:val="27"/>
          <w:szCs w:val="27"/>
          <w:lang w:eastAsia="uk-UA"/>
        </w:rPr>
        <w:t>п</w:t>
      </w:r>
      <w:r w:rsidRPr="00CC31FF">
        <w:rPr>
          <w:rFonts w:ascii="Times New Roman" w:eastAsia="Times New Roman" w:hAnsi="Times New Roman"/>
          <w:bCs/>
          <w:i/>
          <w:sz w:val="27"/>
          <w:szCs w:val="27"/>
          <w:lang w:eastAsia="uk-UA"/>
        </w:rPr>
        <w:t>едагогічній раді</w:t>
      </w:r>
    </w:p>
    <w:p w:rsidR="00FF65EC" w:rsidRPr="00CC31FF" w:rsidRDefault="00FF65EC" w:rsidP="00FF65EC">
      <w:pPr>
        <w:ind w:firstLine="426"/>
        <w:rPr>
          <w:rFonts w:ascii="Times New Roman" w:eastAsia="Times New Roman" w:hAnsi="Times New Roman"/>
          <w:lang w:eastAsia="uk-UA"/>
        </w:rPr>
      </w:pPr>
      <w:r w:rsidRPr="00CC31FF">
        <w:rPr>
          <w:rFonts w:ascii="Times New Roman" w:eastAsia="Times New Roman" w:hAnsi="Times New Roman"/>
          <w:lang w:eastAsia="uk-UA"/>
        </w:rPr>
        <w:t xml:space="preserve">Педагогічна рада </w:t>
      </w:r>
      <w:r w:rsidRPr="00CC31FF">
        <w:rPr>
          <w:rFonts w:ascii="Times New Roman" w:eastAsia="Times New Roman" w:hAnsi="Times New Roman"/>
          <w:bCs/>
          <w:lang w:eastAsia="uk-UA"/>
        </w:rPr>
        <w:t>заслуховує</w:t>
      </w:r>
      <w:r w:rsidRPr="00CC31FF">
        <w:rPr>
          <w:rFonts w:ascii="Times New Roman" w:eastAsia="Times New Roman" w:hAnsi="Times New Roman"/>
          <w:lang w:eastAsia="uk-UA"/>
        </w:rPr>
        <w:t xml:space="preserve"> педагогічного працівника (або його звіт/презентацію</w:t>
      </w:r>
      <w:r>
        <w:rPr>
          <w:rFonts w:ascii="Times New Roman" w:eastAsia="Times New Roman" w:hAnsi="Times New Roman"/>
          <w:lang w:eastAsia="uk-UA"/>
        </w:rPr>
        <w:t xml:space="preserve">) </w:t>
      </w:r>
      <w:r w:rsidRPr="00CC31FF">
        <w:rPr>
          <w:rFonts w:ascii="Times New Roman" w:eastAsia="Times New Roman" w:hAnsi="Times New Roman"/>
          <w:lang w:eastAsia="uk-UA"/>
        </w:rPr>
        <w:t>щодо:</w:t>
      </w:r>
    </w:p>
    <w:p w:rsidR="00FF65EC" w:rsidRPr="00CC31FF" w:rsidRDefault="00FF65EC" w:rsidP="00FF65EC">
      <w:pPr>
        <w:ind w:left="567"/>
        <w:rPr>
          <w:rFonts w:ascii="Times New Roman" w:eastAsia="Times New Roman" w:hAnsi="Times New Roman"/>
          <w:lang w:eastAsia="uk-UA"/>
        </w:rPr>
      </w:pPr>
      <w:r w:rsidRPr="00CC31FF">
        <w:rPr>
          <w:rFonts w:ascii="Times New Roman" w:eastAsia="Times New Roman" w:hAnsi="Times New Roman"/>
          <w:lang w:eastAsia="uk-UA"/>
        </w:rPr>
        <w:t>Якості виконання програми підвищення кваліфікації.</w:t>
      </w:r>
    </w:p>
    <w:p w:rsidR="00FF65EC" w:rsidRPr="00CC31FF" w:rsidRDefault="00FF65EC" w:rsidP="00FF65EC">
      <w:pPr>
        <w:ind w:left="567"/>
        <w:rPr>
          <w:rFonts w:ascii="Times New Roman" w:eastAsia="Times New Roman" w:hAnsi="Times New Roman"/>
          <w:lang w:eastAsia="uk-UA"/>
        </w:rPr>
      </w:pPr>
      <w:r w:rsidRPr="00CC31FF">
        <w:rPr>
          <w:rFonts w:ascii="Times New Roman" w:eastAsia="Times New Roman" w:hAnsi="Times New Roman"/>
          <w:bCs/>
          <w:lang w:eastAsia="uk-UA"/>
        </w:rPr>
        <w:t>Результатів</w:t>
      </w:r>
      <w:r w:rsidRPr="00CC31FF">
        <w:rPr>
          <w:rFonts w:ascii="Times New Roman" w:eastAsia="Times New Roman" w:hAnsi="Times New Roman"/>
          <w:lang w:eastAsia="uk-UA"/>
        </w:rPr>
        <w:t xml:space="preserve"> підвищення кваліфікації (набутих </w:t>
      </w:r>
      <w:proofErr w:type="spellStart"/>
      <w:r w:rsidRPr="00CC31FF">
        <w:rPr>
          <w:rFonts w:ascii="Times New Roman" w:eastAsia="Times New Roman" w:hAnsi="Times New Roman"/>
          <w:lang w:eastAsia="uk-UA"/>
        </w:rPr>
        <w:t>компетентностей</w:t>
      </w:r>
      <w:proofErr w:type="spellEnd"/>
      <w:r w:rsidRPr="00CC31FF">
        <w:rPr>
          <w:rFonts w:ascii="Times New Roman" w:eastAsia="Times New Roman" w:hAnsi="Times New Roman"/>
          <w:lang w:eastAsia="uk-UA"/>
        </w:rPr>
        <w:t>).</w:t>
      </w:r>
    </w:p>
    <w:p w:rsidR="00FF65EC" w:rsidRPr="00CC31FF" w:rsidRDefault="00FF65EC" w:rsidP="00FF65EC">
      <w:pPr>
        <w:ind w:left="567"/>
        <w:rPr>
          <w:rFonts w:ascii="Times New Roman" w:eastAsia="Times New Roman" w:hAnsi="Times New Roman"/>
          <w:lang w:eastAsia="uk-UA"/>
        </w:rPr>
      </w:pPr>
      <w:r w:rsidRPr="00CC31FF">
        <w:rPr>
          <w:rFonts w:ascii="Times New Roman" w:eastAsia="Times New Roman" w:hAnsi="Times New Roman"/>
          <w:lang w:eastAsia="uk-UA"/>
        </w:rPr>
        <w:t xml:space="preserve">Можливості </w:t>
      </w:r>
      <w:r w:rsidRPr="00CC31FF">
        <w:rPr>
          <w:rFonts w:ascii="Times New Roman" w:eastAsia="Times New Roman" w:hAnsi="Times New Roman"/>
          <w:bCs/>
          <w:lang w:eastAsia="uk-UA"/>
        </w:rPr>
        <w:t>застосування</w:t>
      </w:r>
      <w:r w:rsidRPr="00CC31FF">
        <w:rPr>
          <w:rFonts w:ascii="Times New Roman" w:eastAsia="Times New Roman" w:hAnsi="Times New Roman"/>
          <w:lang w:eastAsia="uk-UA"/>
        </w:rPr>
        <w:t xml:space="preserve"> набутого досвіду </w:t>
      </w:r>
      <w:r>
        <w:rPr>
          <w:rFonts w:ascii="Times New Roman" w:eastAsia="Times New Roman" w:hAnsi="Times New Roman"/>
          <w:lang w:eastAsia="uk-UA"/>
        </w:rPr>
        <w:t>в</w:t>
      </w:r>
      <w:r w:rsidRPr="00CC31FF">
        <w:rPr>
          <w:rFonts w:ascii="Times New Roman" w:eastAsia="Times New Roman" w:hAnsi="Times New Roman"/>
          <w:lang w:eastAsia="uk-UA"/>
        </w:rPr>
        <w:t xml:space="preserve"> професійній діяльності ліцею.</w:t>
      </w:r>
    </w:p>
    <w:p w:rsidR="00FF65EC" w:rsidRDefault="00FF65EC" w:rsidP="00FF65EC">
      <w:pPr>
        <w:spacing w:before="100" w:beforeAutospacing="1" w:after="100" w:afterAutospacing="1"/>
        <w:outlineLvl w:val="2"/>
        <w:rPr>
          <w:rFonts w:ascii="Times New Roman" w:eastAsia="Times New Roman" w:hAnsi="Times New Roman"/>
          <w:bCs/>
          <w:i/>
          <w:sz w:val="27"/>
          <w:szCs w:val="27"/>
          <w:lang w:eastAsia="uk-UA"/>
        </w:rPr>
      </w:pPr>
      <w:r>
        <w:rPr>
          <w:rFonts w:ascii="Times New Roman" w:eastAsia="Times New Roman" w:hAnsi="Times New Roman"/>
          <w:bCs/>
          <w:i/>
          <w:sz w:val="27"/>
          <w:szCs w:val="27"/>
          <w:lang w:eastAsia="uk-UA"/>
        </w:rPr>
        <w:t>ІІІ</w:t>
      </w:r>
      <w:r w:rsidRPr="00CC31FF">
        <w:rPr>
          <w:rFonts w:ascii="Times New Roman" w:eastAsia="Times New Roman" w:hAnsi="Times New Roman"/>
          <w:bCs/>
          <w:i/>
          <w:sz w:val="27"/>
          <w:szCs w:val="27"/>
          <w:lang w:eastAsia="uk-UA"/>
        </w:rPr>
        <w:t>. Етап прийняття рішення</w:t>
      </w:r>
    </w:p>
    <w:p w:rsidR="00FF65EC" w:rsidRPr="00D2288C" w:rsidRDefault="00FF65EC" w:rsidP="00FF65EC">
      <w:pPr>
        <w:pStyle w:val="a3"/>
        <w:tabs>
          <w:tab w:val="left" w:pos="0"/>
        </w:tabs>
        <w:spacing w:before="100" w:beforeAutospacing="1" w:after="100" w:afterAutospacing="1"/>
        <w:ind w:left="0"/>
        <w:rPr>
          <w:rFonts w:ascii="Times New Roman" w:eastAsia="Times New Roman" w:hAnsi="Times New Roman"/>
          <w:lang w:eastAsia="uk-UA"/>
        </w:rPr>
      </w:pPr>
      <w:r>
        <w:rPr>
          <w:rFonts w:ascii="Times New Roman" w:eastAsia="Times New Roman" w:hAnsi="Times New Roman"/>
          <w:lang w:eastAsia="uk-UA"/>
        </w:rPr>
        <w:t xml:space="preserve">1.    </w:t>
      </w:r>
      <w:r w:rsidRPr="00D2288C">
        <w:rPr>
          <w:rFonts w:ascii="Times New Roman" w:eastAsia="Times New Roman" w:hAnsi="Times New Roman"/>
          <w:lang w:eastAsia="uk-UA"/>
        </w:rPr>
        <w:t xml:space="preserve">Педагогічна рада приймає </w:t>
      </w:r>
      <w:r w:rsidRPr="00D2288C">
        <w:rPr>
          <w:rFonts w:ascii="Times New Roman" w:eastAsia="Times New Roman" w:hAnsi="Times New Roman"/>
          <w:bCs/>
          <w:lang w:eastAsia="uk-UA"/>
        </w:rPr>
        <w:t>рішення</w:t>
      </w:r>
      <w:r w:rsidRPr="00D2288C">
        <w:rPr>
          <w:rFonts w:ascii="Times New Roman" w:eastAsia="Times New Roman" w:hAnsi="Times New Roman"/>
          <w:lang w:eastAsia="uk-UA"/>
        </w:rPr>
        <w:t xml:space="preserve"> про:</w:t>
      </w:r>
    </w:p>
    <w:p w:rsidR="00FF65EC" w:rsidRPr="00CC31FF" w:rsidRDefault="00FF65EC" w:rsidP="00FF65EC">
      <w:pPr>
        <w:spacing w:before="100" w:beforeAutospacing="1" w:after="100" w:afterAutospacing="1"/>
        <w:ind w:firstLine="360"/>
        <w:rPr>
          <w:rFonts w:ascii="Times New Roman" w:eastAsia="Times New Roman" w:hAnsi="Times New Roman"/>
          <w:lang w:eastAsia="uk-UA"/>
        </w:rPr>
      </w:pPr>
      <w:r w:rsidRPr="00CC31FF">
        <w:rPr>
          <w:rFonts w:ascii="Times New Roman" w:eastAsia="Times New Roman" w:hAnsi="Times New Roman"/>
          <w:bCs/>
          <w:lang w:eastAsia="uk-UA"/>
        </w:rPr>
        <w:t>Визнання</w:t>
      </w:r>
      <w:r w:rsidRPr="00CC31FF">
        <w:rPr>
          <w:rFonts w:ascii="Times New Roman" w:eastAsia="Times New Roman" w:hAnsi="Times New Roman"/>
          <w:lang w:eastAsia="uk-UA"/>
        </w:rPr>
        <w:t xml:space="preserve"> результатів підвищення кваліфікації. У разі визнання </w:t>
      </w:r>
      <w:r w:rsidRPr="00CC31FF">
        <w:rPr>
          <w:rFonts w:ascii="Times New Roman" w:eastAsia="Times New Roman" w:hAnsi="Times New Roman"/>
          <w:bCs/>
          <w:lang w:eastAsia="uk-UA"/>
        </w:rPr>
        <w:t>зарахувати</w:t>
      </w:r>
      <w:r w:rsidRPr="00CC31FF">
        <w:rPr>
          <w:rFonts w:ascii="Times New Roman" w:eastAsia="Times New Roman" w:hAnsi="Times New Roman"/>
          <w:lang w:eastAsia="uk-UA"/>
        </w:rPr>
        <w:t xml:space="preserve"> фактичні години/кредити ЄКТС, зазначені у документі.</w:t>
      </w:r>
    </w:p>
    <w:p w:rsidR="00FF65EC" w:rsidRPr="00D2288C" w:rsidRDefault="00FF65EC" w:rsidP="00FF65EC">
      <w:pPr>
        <w:spacing w:before="100" w:beforeAutospacing="1" w:after="100" w:afterAutospacing="1"/>
        <w:ind w:firstLine="360"/>
        <w:rPr>
          <w:rFonts w:ascii="Times New Roman" w:eastAsia="Times New Roman" w:hAnsi="Times New Roman"/>
          <w:lang w:eastAsia="uk-UA"/>
        </w:rPr>
      </w:pPr>
      <w:r w:rsidRPr="00CC31FF">
        <w:rPr>
          <w:rFonts w:ascii="Times New Roman" w:eastAsia="Times New Roman" w:hAnsi="Times New Roman"/>
          <w:lang w:eastAsia="uk-UA"/>
        </w:rPr>
        <w:t xml:space="preserve">Рішення </w:t>
      </w:r>
      <w:r>
        <w:rPr>
          <w:rFonts w:ascii="Times New Roman" w:eastAsia="Times New Roman" w:hAnsi="Times New Roman"/>
          <w:lang w:eastAsia="uk-UA"/>
        </w:rPr>
        <w:t>п</w:t>
      </w:r>
      <w:r w:rsidRPr="00CC31FF">
        <w:rPr>
          <w:rFonts w:ascii="Times New Roman" w:eastAsia="Times New Roman" w:hAnsi="Times New Roman"/>
          <w:lang w:eastAsia="uk-UA"/>
        </w:rPr>
        <w:t xml:space="preserve">едагогічної ради оформлюється </w:t>
      </w:r>
      <w:r>
        <w:rPr>
          <w:rFonts w:ascii="Times New Roman" w:eastAsia="Times New Roman" w:hAnsi="Times New Roman"/>
          <w:lang w:eastAsia="uk-UA"/>
        </w:rPr>
        <w:t>п</w:t>
      </w:r>
      <w:r w:rsidRPr="00CC31FF">
        <w:rPr>
          <w:rFonts w:ascii="Times New Roman" w:eastAsia="Times New Roman" w:hAnsi="Times New Roman"/>
          <w:bCs/>
          <w:lang w:eastAsia="uk-UA"/>
        </w:rPr>
        <w:t>ротоколом</w:t>
      </w:r>
      <w:r w:rsidRPr="00CC31FF">
        <w:rPr>
          <w:rFonts w:ascii="Times New Roman" w:eastAsia="Times New Roman" w:hAnsi="Times New Roman"/>
          <w:lang w:eastAsia="uk-UA"/>
        </w:rPr>
        <w:t xml:space="preserve"> та є </w:t>
      </w:r>
      <w:r w:rsidRPr="00CC31FF">
        <w:rPr>
          <w:rFonts w:ascii="Times New Roman" w:eastAsia="Times New Roman" w:hAnsi="Times New Roman"/>
          <w:bCs/>
          <w:lang w:eastAsia="uk-UA"/>
        </w:rPr>
        <w:t>підставою</w:t>
      </w:r>
      <w:r w:rsidRPr="00CC31FF">
        <w:rPr>
          <w:rFonts w:ascii="Times New Roman" w:eastAsia="Times New Roman" w:hAnsi="Times New Roman"/>
          <w:lang w:eastAsia="uk-UA"/>
        </w:rPr>
        <w:t xml:space="preserve"> для видання наказу про зарахування годин.</w:t>
      </w:r>
    </w:p>
    <w:p w:rsidR="00FF65EC" w:rsidRPr="005A1EF5" w:rsidRDefault="00FF65EC" w:rsidP="00FF65EC">
      <w:pPr>
        <w:jc w:val="both"/>
        <w:rPr>
          <w:rFonts w:ascii="Times New Roman" w:hAnsi="Times New Roman"/>
        </w:rPr>
      </w:pPr>
      <w:r w:rsidRPr="005A1EF5">
        <w:rPr>
          <w:rFonts w:ascii="Times New Roman" w:hAnsi="Times New Roman"/>
        </w:rPr>
        <w:t>2.</w:t>
      </w:r>
      <w:r>
        <w:rPr>
          <w:rFonts w:ascii="Times New Roman" w:hAnsi="Times New Roman"/>
        </w:rPr>
        <w:t xml:space="preserve">   </w:t>
      </w:r>
      <w:r w:rsidRPr="005A1EF5">
        <w:rPr>
          <w:rFonts w:ascii="Times New Roman" w:hAnsi="Times New Roman"/>
        </w:rPr>
        <w:t>Рішення про відмову у визнанні документа про підвищення</w:t>
      </w:r>
      <w:r>
        <w:rPr>
          <w:rFonts w:ascii="Times New Roman" w:hAnsi="Times New Roman"/>
        </w:rPr>
        <w:t xml:space="preserve"> кваліфікації педагогічна рада приймає</w:t>
      </w:r>
      <w:r w:rsidRPr="005A1EF5">
        <w:rPr>
          <w:rFonts w:ascii="Times New Roman" w:hAnsi="Times New Roman"/>
        </w:rPr>
        <w:t xml:space="preserve"> у разі, якщо:</w:t>
      </w:r>
    </w:p>
    <w:p w:rsidR="00FF65EC" w:rsidRPr="005A1EF5" w:rsidRDefault="00FF65EC" w:rsidP="00FF65EC">
      <w:pPr>
        <w:jc w:val="both"/>
        <w:rPr>
          <w:rFonts w:ascii="Times New Roman" w:hAnsi="Times New Roman"/>
        </w:rPr>
      </w:pPr>
      <w:r w:rsidRPr="005A1EF5">
        <w:rPr>
          <w:rFonts w:ascii="Times New Roman" w:hAnsi="Times New Roman"/>
        </w:rPr>
        <w:t>-</w:t>
      </w:r>
      <w:r>
        <w:rPr>
          <w:rFonts w:ascii="Times New Roman" w:hAnsi="Times New Roman"/>
        </w:rPr>
        <w:t xml:space="preserve"> </w:t>
      </w:r>
      <w:r w:rsidRPr="005A1EF5">
        <w:rPr>
          <w:rFonts w:ascii="Times New Roman" w:hAnsi="Times New Roman"/>
        </w:rPr>
        <w:t xml:space="preserve">документ не містить відомостей, зазначених у підпунктах </w:t>
      </w:r>
      <w:r>
        <w:rPr>
          <w:rFonts w:ascii="Times New Roman" w:hAnsi="Times New Roman"/>
        </w:rPr>
        <w:t>1.1.</w:t>
      </w:r>
      <w:r w:rsidRPr="005A1EF5">
        <w:rPr>
          <w:rFonts w:ascii="Times New Roman" w:hAnsi="Times New Roman"/>
        </w:rPr>
        <w:t xml:space="preserve"> та </w:t>
      </w:r>
      <w:r>
        <w:rPr>
          <w:rFonts w:ascii="Times New Roman" w:hAnsi="Times New Roman"/>
        </w:rPr>
        <w:t xml:space="preserve">1.2 </w:t>
      </w:r>
      <w:r w:rsidRPr="005A1EF5">
        <w:rPr>
          <w:rFonts w:ascii="Times New Roman" w:hAnsi="Times New Roman"/>
        </w:rPr>
        <w:t xml:space="preserve">пункту </w:t>
      </w:r>
      <w:r>
        <w:rPr>
          <w:rFonts w:ascii="Times New Roman" w:hAnsi="Times New Roman"/>
        </w:rPr>
        <w:t>ІІ</w:t>
      </w:r>
      <w:r w:rsidRPr="005A1EF5">
        <w:rPr>
          <w:rFonts w:ascii="Times New Roman" w:hAnsi="Times New Roman"/>
        </w:rPr>
        <w:t xml:space="preserve"> цього Порядку;</w:t>
      </w:r>
    </w:p>
    <w:p w:rsidR="00FF65EC" w:rsidRPr="005A1EF5" w:rsidRDefault="00FF65EC" w:rsidP="00FF65EC">
      <w:pPr>
        <w:jc w:val="both"/>
        <w:rPr>
          <w:rFonts w:ascii="Times New Roman" w:hAnsi="Times New Roman"/>
        </w:rPr>
      </w:pPr>
      <w:r w:rsidRPr="005A1EF5">
        <w:rPr>
          <w:rFonts w:ascii="Times New Roman" w:hAnsi="Times New Roman"/>
        </w:rPr>
        <w:t>-</w:t>
      </w:r>
      <w:r>
        <w:rPr>
          <w:rFonts w:ascii="Times New Roman" w:hAnsi="Times New Roman"/>
        </w:rPr>
        <w:t xml:space="preserve"> </w:t>
      </w:r>
      <w:r w:rsidRPr="005A1EF5">
        <w:rPr>
          <w:rFonts w:ascii="Times New Roman" w:hAnsi="Times New Roman"/>
        </w:rPr>
        <w:t>документ видано установою / організацією / закладом, яку (який) не було включено до Єдиного державного реєстру юридичних осіб, фізичних осіб – підприємців та громадських формувань або на дату видачі документа припинила (припинив) свою діяльність;</w:t>
      </w:r>
    </w:p>
    <w:p w:rsidR="00FF65EC" w:rsidRPr="005A1EF5" w:rsidRDefault="00FF65EC" w:rsidP="00FF65EC">
      <w:pPr>
        <w:jc w:val="both"/>
        <w:rPr>
          <w:rFonts w:ascii="Times New Roman" w:hAnsi="Times New Roman"/>
        </w:rPr>
      </w:pPr>
      <w:r w:rsidRPr="005A1EF5">
        <w:rPr>
          <w:rFonts w:ascii="Times New Roman" w:hAnsi="Times New Roman"/>
        </w:rPr>
        <w:t>-</w:t>
      </w:r>
      <w:r>
        <w:rPr>
          <w:rFonts w:ascii="Times New Roman" w:hAnsi="Times New Roman"/>
        </w:rPr>
        <w:t xml:space="preserve"> </w:t>
      </w:r>
      <w:r w:rsidRPr="005A1EF5">
        <w:rPr>
          <w:rFonts w:ascii="Times New Roman" w:hAnsi="Times New Roman"/>
        </w:rPr>
        <w:t>встановлено подання недостовірної інформації.</w:t>
      </w:r>
    </w:p>
    <w:p w:rsidR="00FF65EC" w:rsidRDefault="00FF65EC" w:rsidP="00FF65EC">
      <w:pPr>
        <w:jc w:val="both"/>
        <w:rPr>
          <w:rFonts w:ascii="Times New Roman" w:hAnsi="Times New Roman"/>
        </w:rPr>
      </w:pPr>
      <w:r>
        <w:rPr>
          <w:rFonts w:ascii="Times New Roman" w:hAnsi="Times New Roman"/>
        </w:rPr>
        <w:t>3</w:t>
      </w:r>
      <w:r w:rsidRPr="005A1EF5">
        <w:rPr>
          <w:rFonts w:ascii="Times New Roman" w:hAnsi="Times New Roman"/>
        </w:rPr>
        <w:t>.</w:t>
      </w:r>
      <w:r>
        <w:rPr>
          <w:rFonts w:ascii="Times New Roman" w:hAnsi="Times New Roman"/>
        </w:rPr>
        <w:t xml:space="preserve"> </w:t>
      </w:r>
      <w:r w:rsidRPr="005A1EF5">
        <w:rPr>
          <w:rFonts w:ascii="Times New Roman" w:hAnsi="Times New Roman"/>
        </w:rPr>
        <w:t xml:space="preserve">У разі невизнання результатів підвищення кваліфікації педагогічна рада </w:t>
      </w:r>
      <w:proofErr w:type="spellStart"/>
      <w:r>
        <w:rPr>
          <w:rFonts w:ascii="Times New Roman" w:hAnsi="Times New Roman"/>
        </w:rPr>
        <w:t>Норинського</w:t>
      </w:r>
      <w:proofErr w:type="spellEnd"/>
      <w:r>
        <w:rPr>
          <w:rFonts w:ascii="Times New Roman" w:hAnsi="Times New Roman"/>
        </w:rPr>
        <w:t xml:space="preserve"> ліцею </w:t>
      </w:r>
      <w:r w:rsidRPr="005A1EF5">
        <w:rPr>
          <w:rFonts w:ascii="Times New Roman" w:hAnsi="Times New Roman"/>
        </w:rPr>
        <w:t xml:space="preserve">може надати рекомендації педагогічному працівнику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w:t>
      </w:r>
      <w:r w:rsidRPr="005A1EF5">
        <w:rPr>
          <w:rFonts w:ascii="Times New Roman" w:hAnsi="Times New Roman"/>
        </w:rPr>
        <w:lastRenderedPageBreak/>
        <w:t>підвищення кваліфікації закладу освіти до вжиття ним дієвих заходів з підвищення якості надання освітніх послуг.</w:t>
      </w:r>
    </w:p>
    <w:p w:rsidR="00FF65EC" w:rsidRPr="00D2288C" w:rsidRDefault="00FF65EC" w:rsidP="00FF65EC">
      <w:pPr>
        <w:spacing w:before="100" w:beforeAutospacing="1" w:after="100" w:afterAutospacing="1"/>
        <w:outlineLvl w:val="1"/>
        <w:rPr>
          <w:rFonts w:ascii="Times New Roman" w:eastAsia="Times New Roman" w:hAnsi="Times New Roman"/>
          <w:b/>
          <w:bCs/>
          <w:sz w:val="28"/>
          <w:szCs w:val="28"/>
          <w:lang w:eastAsia="uk-UA"/>
        </w:rPr>
      </w:pPr>
      <w:r w:rsidRPr="00D2288C">
        <w:rPr>
          <w:rFonts w:ascii="Times New Roman" w:eastAsia="Times New Roman" w:hAnsi="Times New Roman"/>
          <w:b/>
          <w:bCs/>
          <w:sz w:val="28"/>
          <w:szCs w:val="28"/>
          <w:lang w:eastAsia="uk-UA"/>
        </w:rPr>
        <w:t>І</w:t>
      </w:r>
      <w:r w:rsidRPr="00D2288C">
        <w:rPr>
          <w:rFonts w:ascii="Times New Roman" w:eastAsia="Times New Roman" w:hAnsi="Times New Roman"/>
          <w:b/>
          <w:bCs/>
          <w:sz w:val="28"/>
          <w:szCs w:val="28"/>
          <w:lang w:val="en-US" w:eastAsia="uk-UA"/>
        </w:rPr>
        <w:t>V</w:t>
      </w:r>
      <w:r w:rsidRPr="00D2288C">
        <w:rPr>
          <w:rFonts w:ascii="Times New Roman" w:eastAsia="Times New Roman" w:hAnsi="Times New Roman"/>
          <w:b/>
          <w:bCs/>
          <w:sz w:val="28"/>
          <w:szCs w:val="28"/>
          <w:lang w:eastAsia="uk-UA"/>
        </w:rPr>
        <w:t>. Облік та фіксація</w:t>
      </w:r>
    </w:p>
    <w:p w:rsidR="00FF65EC" w:rsidRPr="00CC31FF" w:rsidRDefault="00FF65EC" w:rsidP="00FF65EC">
      <w:pPr>
        <w:spacing w:before="100" w:beforeAutospacing="1" w:after="100" w:afterAutospacing="1"/>
        <w:ind w:firstLine="348"/>
        <w:rPr>
          <w:rFonts w:ascii="Times New Roman" w:eastAsia="Times New Roman" w:hAnsi="Times New Roman"/>
          <w:lang w:eastAsia="uk-UA"/>
        </w:rPr>
      </w:pPr>
      <w:r>
        <w:rPr>
          <w:rFonts w:ascii="Times New Roman" w:eastAsia="Times New Roman" w:hAnsi="Times New Roman"/>
          <w:lang w:eastAsia="uk-UA"/>
        </w:rPr>
        <w:t xml:space="preserve">4.1. </w:t>
      </w:r>
      <w:r w:rsidRPr="00CC31FF">
        <w:rPr>
          <w:rFonts w:ascii="Times New Roman" w:eastAsia="Times New Roman" w:hAnsi="Times New Roman"/>
          <w:lang w:eastAsia="uk-UA"/>
        </w:rPr>
        <w:t xml:space="preserve">Облік підвищення кваліфікації педагогічних працівників ведеться у </w:t>
      </w:r>
      <w:r w:rsidRPr="00CC31FF">
        <w:rPr>
          <w:rFonts w:ascii="Times New Roman" w:eastAsia="Times New Roman" w:hAnsi="Times New Roman"/>
          <w:bCs/>
          <w:lang w:eastAsia="uk-UA"/>
        </w:rPr>
        <w:t>Журналі обліку підвищення кваліфікації</w:t>
      </w:r>
      <w:r w:rsidRPr="00CC31FF">
        <w:rPr>
          <w:rFonts w:ascii="Times New Roman" w:eastAsia="Times New Roman" w:hAnsi="Times New Roman"/>
          <w:lang w:eastAsia="uk-UA"/>
        </w:rPr>
        <w:t xml:space="preserve"> (або іншій формі, визначеній ліцеєм).</w:t>
      </w:r>
    </w:p>
    <w:p w:rsidR="00FF65EC" w:rsidRPr="00CC31FF" w:rsidRDefault="00FF65EC" w:rsidP="00FF65EC">
      <w:pPr>
        <w:spacing w:before="100" w:beforeAutospacing="1" w:after="100" w:afterAutospacing="1"/>
        <w:ind w:firstLine="348"/>
        <w:rPr>
          <w:rFonts w:ascii="Times New Roman" w:eastAsia="Times New Roman" w:hAnsi="Times New Roman"/>
          <w:lang w:eastAsia="uk-UA"/>
        </w:rPr>
      </w:pPr>
      <w:r>
        <w:rPr>
          <w:rFonts w:ascii="Times New Roman" w:eastAsia="Times New Roman" w:hAnsi="Times New Roman"/>
          <w:bCs/>
          <w:lang w:eastAsia="uk-UA"/>
        </w:rPr>
        <w:t xml:space="preserve">4.2. </w:t>
      </w:r>
      <w:r w:rsidRPr="00CC31FF">
        <w:rPr>
          <w:rFonts w:ascii="Times New Roman" w:eastAsia="Times New Roman" w:hAnsi="Times New Roman"/>
          <w:bCs/>
          <w:lang w:eastAsia="uk-UA"/>
        </w:rPr>
        <w:t>Обсяг</w:t>
      </w:r>
      <w:r w:rsidRPr="00CC31FF">
        <w:rPr>
          <w:rFonts w:ascii="Times New Roman" w:eastAsia="Times New Roman" w:hAnsi="Times New Roman"/>
          <w:lang w:eastAsia="uk-UA"/>
        </w:rPr>
        <w:t xml:space="preserve"> підвищення кваліфікації фіксується у </w:t>
      </w:r>
      <w:r w:rsidRPr="00CC31FF">
        <w:rPr>
          <w:rFonts w:ascii="Times New Roman" w:eastAsia="Times New Roman" w:hAnsi="Times New Roman"/>
          <w:bCs/>
          <w:lang w:eastAsia="uk-UA"/>
        </w:rPr>
        <w:t>годинах</w:t>
      </w:r>
      <w:r w:rsidRPr="00CC31FF">
        <w:rPr>
          <w:rFonts w:ascii="Times New Roman" w:eastAsia="Times New Roman" w:hAnsi="Times New Roman"/>
          <w:lang w:eastAsia="uk-UA"/>
        </w:rPr>
        <w:t xml:space="preserve"> та/або </w:t>
      </w:r>
      <w:r w:rsidRPr="00CC31FF">
        <w:rPr>
          <w:rFonts w:ascii="Times New Roman" w:eastAsia="Times New Roman" w:hAnsi="Times New Roman"/>
          <w:bCs/>
          <w:lang w:eastAsia="uk-UA"/>
        </w:rPr>
        <w:t>кредитах ЄКТС</w:t>
      </w:r>
      <w:r w:rsidRPr="00CC31FF">
        <w:rPr>
          <w:rFonts w:ascii="Times New Roman" w:eastAsia="Times New Roman" w:hAnsi="Times New Roman"/>
          <w:lang w:eastAsia="uk-UA"/>
        </w:rPr>
        <w:t>.</w:t>
      </w:r>
    </w:p>
    <w:p w:rsidR="00FF65EC" w:rsidRPr="00CC31FF" w:rsidRDefault="00FF65EC" w:rsidP="00FF65EC">
      <w:pPr>
        <w:spacing w:before="100" w:beforeAutospacing="1" w:after="100" w:afterAutospacing="1"/>
        <w:rPr>
          <w:rFonts w:ascii="Times New Roman" w:eastAsia="Times New Roman" w:hAnsi="Times New Roman"/>
          <w:lang w:eastAsia="uk-UA"/>
        </w:rPr>
      </w:pPr>
      <w:r>
        <w:rPr>
          <w:rFonts w:ascii="Times New Roman" w:eastAsia="Times New Roman" w:hAnsi="Times New Roman"/>
          <w:lang w:eastAsia="uk-UA"/>
        </w:rPr>
        <w:t xml:space="preserve">4.3. </w:t>
      </w:r>
      <w:r w:rsidRPr="00CC31FF">
        <w:rPr>
          <w:rFonts w:ascii="Times New Roman" w:eastAsia="Times New Roman" w:hAnsi="Times New Roman"/>
          <w:lang w:eastAsia="uk-UA"/>
        </w:rPr>
        <w:t xml:space="preserve">Інформація про визнані результати (назва, обсяг, суб'єкт) обов'язково вноситься до </w:t>
      </w:r>
      <w:r>
        <w:rPr>
          <w:rFonts w:ascii="Times New Roman" w:eastAsia="Times New Roman" w:hAnsi="Times New Roman"/>
          <w:bCs/>
          <w:lang w:eastAsia="uk-UA"/>
        </w:rPr>
        <w:t>о</w:t>
      </w:r>
      <w:r w:rsidRPr="00CC31FF">
        <w:rPr>
          <w:rFonts w:ascii="Times New Roman" w:eastAsia="Times New Roman" w:hAnsi="Times New Roman"/>
          <w:bCs/>
          <w:lang w:eastAsia="uk-UA"/>
        </w:rPr>
        <w:t>собової справи</w:t>
      </w:r>
      <w:r w:rsidRPr="00CC31FF">
        <w:rPr>
          <w:rFonts w:ascii="Times New Roman" w:eastAsia="Times New Roman" w:hAnsi="Times New Roman"/>
          <w:lang w:eastAsia="uk-UA"/>
        </w:rPr>
        <w:t xml:space="preserve"> педагогічного працівника.</w:t>
      </w:r>
    </w:p>
    <w:p w:rsidR="00FF65EC" w:rsidRPr="005A1EF5" w:rsidRDefault="00FF65EC" w:rsidP="00FF65EC">
      <w:pPr>
        <w:jc w:val="both"/>
        <w:rPr>
          <w:rFonts w:ascii="Times New Roman" w:hAnsi="Times New Roman"/>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Default="00FF65EC" w:rsidP="00FF65EC">
      <w:pPr>
        <w:jc w:val="right"/>
        <w:textAlignment w:val="baseline"/>
        <w:rPr>
          <w:rFonts w:ascii="Times New Roman" w:eastAsia="Times New Roman" w:hAnsi="Times New Roman"/>
          <w:i/>
          <w:iCs/>
          <w:color w:val="000000"/>
          <w:bdr w:val="none" w:sz="0" w:space="0" w:color="auto" w:frame="1"/>
          <w:lang w:eastAsia="uk-UA"/>
        </w:rPr>
      </w:pPr>
    </w:p>
    <w:p w:rsidR="00FF65EC" w:rsidRPr="00BA2024" w:rsidRDefault="00FF65EC" w:rsidP="00FF65EC">
      <w:pPr>
        <w:jc w:val="right"/>
        <w:textAlignment w:val="baseline"/>
        <w:rPr>
          <w:rFonts w:ascii="Times New Roman" w:eastAsia="Times New Roman" w:hAnsi="Times New Roman"/>
          <w:color w:val="000000"/>
          <w:lang w:eastAsia="uk-UA"/>
        </w:rPr>
      </w:pPr>
      <w:bookmarkStart w:id="0" w:name="_GoBack"/>
      <w:bookmarkEnd w:id="0"/>
      <w:r w:rsidRPr="00BA2024">
        <w:rPr>
          <w:rFonts w:ascii="Times New Roman" w:eastAsia="Times New Roman" w:hAnsi="Times New Roman"/>
          <w:i/>
          <w:iCs/>
          <w:color w:val="000000"/>
          <w:bdr w:val="none" w:sz="0" w:space="0" w:color="auto" w:frame="1"/>
          <w:lang w:eastAsia="uk-UA"/>
        </w:rPr>
        <w:lastRenderedPageBreak/>
        <w:t>Додаток</w:t>
      </w:r>
    </w:p>
    <w:p w:rsidR="00FF65EC" w:rsidRPr="00BA2024" w:rsidRDefault="00FF65EC" w:rsidP="00FF65EC">
      <w:pPr>
        <w:jc w:val="center"/>
        <w:textAlignment w:val="baseline"/>
        <w:rPr>
          <w:rFonts w:ascii="Times New Roman" w:eastAsia="Times New Roman" w:hAnsi="Times New Roman"/>
          <w:color w:val="000000"/>
          <w:lang w:eastAsia="uk-UA"/>
        </w:rPr>
      </w:pPr>
      <w:r w:rsidRPr="00BA2024">
        <w:rPr>
          <w:rFonts w:ascii="Times New Roman" w:eastAsia="Times New Roman" w:hAnsi="Times New Roman"/>
          <w:b/>
          <w:bCs/>
          <w:color w:val="000000"/>
          <w:bdr w:val="none" w:sz="0" w:space="0" w:color="auto" w:frame="1"/>
          <w:lang w:eastAsia="uk-UA"/>
        </w:rPr>
        <w:t>ЗВІТ</w:t>
      </w:r>
    </w:p>
    <w:p w:rsidR="00FF65EC" w:rsidRPr="00BA2024" w:rsidRDefault="00FF65EC" w:rsidP="00FF65EC">
      <w:pPr>
        <w:jc w:val="center"/>
        <w:textAlignment w:val="baseline"/>
        <w:rPr>
          <w:rFonts w:ascii="Times New Roman" w:eastAsia="Times New Roman" w:hAnsi="Times New Roman"/>
          <w:color w:val="000000"/>
          <w:lang w:eastAsia="uk-UA"/>
        </w:rPr>
      </w:pPr>
      <w:r w:rsidRPr="00BA2024">
        <w:rPr>
          <w:rFonts w:ascii="Times New Roman" w:eastAsia="Times New Roman" w:hAnsi="Times New Roman"/>
          <w:b/>
          <w:bCs/>
          <w:color w:val="000000"/>
          <w:bdr w:val="none" w:sz="0" w:space="0" w:color="auto" w:frame="1"/>
          <w:lang w:eastAsia="uk-UA"/>
        </w:rPr>
        <w:t>про результати підвищення кваліфікації</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br/>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Прізвище, ім’я, по батькові ____________________________________________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____________________________________________________________________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Посада ______________________________________________________________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Мета підвищення кваліфікації __________________________________________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____________________________________________________________________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____________________________________________________________________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Результати підвищення кваліфікації (вказати конкретно, що розроблено, визначено, сформовано, здійснено та ін.) _________________________________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____________________________________________________________________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____________________________________________________________________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________________                  ________________                  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(посада)                                      (підпис)                                    (прізвище та ініціали)</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Розглянуто і затверджено на засіданні педагогічної ради</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від «___»___________20__ року, протокол № 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Висновки та рекомендації щодо визнання результатів підвищення кваліфікації ____________________________________________________________________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____________________________________________________________________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____________________________________________________________</w:t>
      </w:r>
      <w:r>
        <w:rPr>
          <w:rFonts w:ascii="Times New Roman" w:eastAsia="Times New Roman" w:hAnsi="Times New Roman"/>
          <w:color w:val="000000"/>
          <w:lang w:eastAsia="uk-UA"/>
        </w:rPr>
        <w:t>________</w:t>
      </w:r>
    </w:p>
    <w:p w:rsidR="00FF65EC" w:rsidRPr="00BA2024" w:rsidRDefault="00FF65EC" w:rsidP="00FF65EC">
      <w:pPr>
        <w:textAlignment w:val="baseline"/>
        <w:rPr>
          <w:rFonts w:ascii="Times New Roman" w:eastAsia="Times New Roman" w:hAnsi="Times New Roman"/>
          <w:color w:val="000000"/>
          <w:lang w:eastAsia="uk-UA"/>
        </w:rPr>
      </w:pPr>
      <w:r w:rsidRPr="00BA2024">
        <w:rPr>
          <w:rFonts w:ascii="Times New Roman" w:eastAsia="Times New Roman" w:hAnsi="Times New Roman"/>
          <w:color w:val="000000"/>
          <w:lang w:eastAsia="uk-UA"/>
        </w:rPr>
        <w:t>____________________________________________________________</w:t>
      </w:r>
      <w:r>
        <w:rPr>
          <w:rFonts w:ascii="Times New Roman" w:eastAsia="Times New Roman" w:hAnsi="Times New Roman"/>
          <w:color w:val="000000"/>
          <w:lang w:eastAsia="uk-UA"/>
        </w:rPr>
        <w:t>________</w:t>
      </w:r>
    </w:p>
    <w:p w:rsidR="00FF65EC" w:rsidRPr="005A1EF5" w:rsidRDefault="00FF65EC" w:rsidP="00FF65EC">
      <w:pPr>
        <w:jc w:val="both"/>
        <w:rPr>
          <w:rFonts w:ascii="Times New Roman" w:hAnsi="Times New Roman"/>
        </w:rPr>
      </w:pPr>
    </w:p>
    <w:p w:rsidR="00FF65EC" w:rsidRPr="005A1EF5" w:rsidRDefault="00FF65EC" w:rsidP="00FF65EC"/>
    <w:p w:rsidR="00FF65EC" w:rsidRPr="00BE405C" w:rsidRDefault="00FF65EC" w:rsidP="00FF65EC">
      <w:pPr>
        <w:tabs>
          <w:tab w:val="left" w:pos="8789"/>
        </w:tabs>
        <w:jc w:val="center"/>
        <w:rPr>
          <w:rFonts w:ascii="Times New Roman" w:eastAsia="Times New Roman" w:hAnsi="Times New Roman"/>
          <w:bCs/>
          <w:iCs/>
        </w:rPr>
      </w:pPr>
    </w:p>
    <w:p w:rsidR="009C26FE" w:rsidRDefault="009C26FE"/>
    <w:sectPr w:rsidR="009C26FE" w:rsidSect="000D14DF">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2CAA"/>
    <w:multiLevelType w:val="hybridMultilevel"/>
    <w:tmpl w:val="DBA009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EC12D54"/>
    <w:multiLevelType w:val="multilevel"/>
    <w:tmpl w:val="52E47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EC"/>
    <w:rsid w:val="009C26FE"/>
    <w:rsid w:val="00FF6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5EC"/>
    <w:pPr>
      <w:spacing w:after="0" w:line="240" w:lineRule="auto"/>
    </w:pPr>
    <w:rPr>
      <w:rFonts w:ascii="Calibri" w:eastAsia="Calibri" w:hAnsi="Calibri"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5EC"/>
    <w:pPr>
      <w:ind w:left="720"/>
      <w:contextualSpacing/>
    </w:pPr>
  </w:style>
  <w:style w:type="paragraph" w:styleId="a4">
    <w:name w:val="Normal (Web)"/>
    <w:basedOn w:val="a"/>
    <w:uiPriority w:val="99"/>
    <w:unhideWhenUsed/>
    <w:qFormat/>
    <w:rsid w:val="00FF65EC"/>
    <w:pPr>
      <w:spacing w:before="100" w:beforeAutospacing="1" w:after="100" w:afterAutospacing="1"/>
    </w:pPr>
    <w:rPr>
      <w:rFonts w:ascii="Times New Roman" w:eastAsia="Times New Roman" w:hAnsi="Times New Roman"/>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5EC"/>
    <w:pPr>
      <w:spacing w:after="0" w:line="240" w:lineRule="auto"/>
    </w:pPr>
    <w:rPr>
      <w:rFonts w:ascii="Calibri" w:eastAsia="Calibri" w:hAnsi="Calibri"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5EC"/>
    <w:pPr>
      <w:ind w:left="720"/>
      <w:contextualSpacing/>
    </w:pPr>
  </w:style>
  <w:style w:type="paragraph" w:styleId="a4">
    <w:name w:val="Normal (Web)"/>
    <w:basedOn w:val="a"/>
    <w:uiPriority w:val="99"/>
    <w:unhideWhenUsed/>
    <w:qFormat/>
    <w:rsid w:val="00FF65EC"/>
    <w:pPr>
      <w:spacing w:before="100" w:beforeAutospacing="1" w:after="100" w:afterAutospacing="1"/>
    </w:pPr>
    <w:rPr>
      <w:rFonts w:ascii="Times New Roman" w:eastAsia="Times New Roman" w:hAnsi="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1916</Words>
  <Characters>10922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2025-11-28T08:47:00Z</dcterms:created>
  <dcterms:modified xsi:type="dcterms:W3CDTF">2025-11-28T08:48:00Z</dcterms:modified>
</cp:coreProperties>
</file>