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B0" w:rsidRPr="00064676" w:rsidRDefault="004620B0" w:rsidP="004620B0">
      <w:pPr>
        <w:ind w:left="720"/>
        <w:rPr>
          <w:rFonts w:eastAsia="Times New Roman"/>
          <w:b/>
          <w:bdr w:val="none" w:sz="0" w:space="0" w:color="auto" w:frame="1"/>
          <w:lang w:val="uk-UA" w:eastAsia="uk-UA"/>
        </w:rPr>
      </w:pPr>
      <w:r>
        <w:rPr>
          <w:rFonts w:eastAsia="Times New Roman"/>
          <w:b/>
          <w:bdr w:val="none" w:sz="0" w:space="0" w:color="auto" w:frame="1"/>
          <w:lang w:val="uk-UA" w:eastAsia="uk-UA"/>
        </w:rPr>
        <w:t xml:space="preserve">                                                  ПРОТОКОЛ №07</w:t>
      </w:r>
    </w:p>
    <w:p w:rsidR="004620B0" w:rsidRPr="00064676" w:rsidRDefault="004620B0" w:rsidP="004620B0">
      <w:pPr>
        <w:jc w:val="center"/>
        <w:rPr>
          <w:rFonts w:eastAsia="Times New Roman"/>
          <w:b/>
          <w:bdr w:val="none" w:sz="0" w:space="0" w:color="auto" w:frame="1"/>
          <w:lang w:val="uk-UA" w:eastAsia="uk-UA"/>
        </w:rPr>
      </w:pPr>
      <w:r w:rsidRPr="00064676">
        <w:rPr>
          <w:rFonts w:eastAsia="Times New Roman"/>
          <w:b/>
          <w:bdr w:val="none" w:sz="0" w:space="0" w:color="auto" w:frame="1"/>
          <w:lang w:val="uk-UA" w:eastAsia="uk-UA"/>
        </w:rPr>
        <w:t>засідання педагогічної ради</w:t>
      </w:r>
    </w:p>
    <w:p w:rsidR="004620B0" w:rsidRPr="00064676" w:rsidRDefault="004620B0" w:rsidP="004620B0">
      <w:pPr>
        <w:jc w:val="center"/>
        <w:rPr>
          <w:b/>
          <w:bdr w:val="none" w:sz="0" w:space="0" w:color="auto" w:frame="1"/>
          <w:lang w:val="uk-UA"/>
        </w:rPr>
      </w:pPr>
      <w:proofErr w:type="spellStart"/>
      <w:r w:rsidRPr="00064676">
        <w:rPr>
          <w:b/>
          <w:bdr w:val="none" w:sz="0" w:space="0" w:color="auto" w:frame="1"/>
          <w:lang w:val="uk-UA"/>
        </w:rPr>
        <w:t>Невірківського</w:t>
      </w:r>
      <w:proofErr w:type="spellEnd"/>
      <w:r w:rsidRPr="00064676">
        <w:rPr>
          <w:b/>
          <w:bdr w:val="none" w:sz="0" w:space="0" w:color="auto" w:frame="1"/>
          <w:lang w:val="uk-UA"/>
        </w:rPr>
        <w:t xml:space="preserve"> ліцею</w:t>
      </w:r>
    </w:p>
    <w:p w:rsidR="004620B0" w:rsidRPr="00064676" w:rsidRDefault="004620B0" w:rsidP="004620B0">
      <w:pPr>
        <w:jc w:val="center"/>
        <w:rPr>
          <w:b/>
          <w:bdr w:val="none" w:sz="0" w:space="0" w:color="auto" w:frame="1"/>
          <w:lang w:val="uk-UA"/>
        </w:rPr>
      </w:pPr>
      <w:proofErr w:type="spellStart"/>
      <w:r w:rsidRPr="00064676">
        <w:rPr>
          <w:b/>
          <w:bdr w:val="none" w:sz="0" w:space="0" w:color="auto" w:frame="1"/>
          <w:lang w:val="uk-UA"/>
        </w:rPr>
        <w:t>Великомежиріцької</w:t>
      </w:r>
      <w:proofErr w:type="spellEnd"/>
      <w:r w:rsidRPr="00064676">
        <w:rPr>
          <w:b/>
          <w:bdr w:val="none" w:sz="0" w:space="0" w:color="auto" w:frame="1"/>
          <w:lang w:val="uk-UA"/>
        </w:rPr>
        <w:t xml:space="preserve"> сільської ради</w:t>
      </w:r>
    </w:p>
    <w:p w:rsidR="004620B0" w:rsidRDefault="004620B0" w:rsidP="004620B0">
      <w:pPr>
        <w:jc w:val="center"/>
        <w:rPr>
          <w:b/>
          <w:lang w:val="uk-UA"/>
        </w:rPr>
      </w:pPr>
      <w:r>
        <w:rPr>
          <w:b/>
          <w:lang w:val="uk-UA"/>
        </w:rPr>
        <w:t>від 27.03  .2024</w:t>
      </w:r>
      <w:r w:rsidRPr="00064676">
        <w:rPr>
          <w:b/>
          <w:lang w:val="uk-UA"/>
        </w:rPr>
        <w:t>р.</w:t>
      </w:r>
    </w:p>
    <w:p w:rsidR="004620B0" w:rsidRPr="00064676" w:rsidRDefault="004620B0" w:rsidP="004620B0">
      <w:pPr>
        <w:rPr>
          <w:lang w:val="uk-UA"/>
        </w:rPr>
      </w:pPr>
      <w:r w:rsidRPr="00064676">
        <w:rPr>
          <w:lang w:val="uk-UA"/>
        </w:rPr>
        <w:t>Голова засідання    - Ж.</w:t>
      </w:r>
      <w:proofErr w:type="spellStart"/>
      <w:r w:rsidRPr="00064676">
        <w:rPr>
          <w:lang w:val="uk-UA"/>
        </w:rPr>
        <w:t>Карплюк</w:t>
      </w:r>
      <w:proofErr w:type="spellEnd"/>
    </w:p>
    <w:p w:rsidR="004620B0" w:rsidRPr="00064676" w:rsidRDefault="004620B0" w:rsidP="004620B0">
      <w:pPr>
        <w:jc w:val="both"/>
        <w:rPr>
          <w:bdr w:val="none" w:sz="0" w:space="0" w:color="auto" w:frame="1"/>
          <w:lang w:val="uk-UA"/>
        </w:rPr>
      </w:pPr>
      <w:r w:rsidRPr="00064676">
        <w:rPr>
          <w:bdr w:val="none" w:sz="0" w:space="0" w:color="auto" w:frame="1"/>
          <w:lang w:val="uk-UA"/>
        </w:rPr>
        <w:t>Секретар  -   В.Сидорчук</w:t>
      </w:r>
    </w:p>
    <w:p w:rsidR="004620B0" w:rsidRPr="00064676" w:rsidRDefault="004620B0" w:rsidP="004620B0">
      <w:pPr>
        <w:jc w:val="both"/>
        <w:rPr>
          <w:lang w:val="uk-UA"/>
        </w:rPr>
      </w:pPr>
      <w:proofErr w:type="spellStart"/>
      <w:r w:rsidRPr="00064676">
        <w:rPr>
          <w:bdr w:val="none" w:sz="0" w:space="0" w:color="auto" w:frame="1"/>
        </w:rPr>
        <w:t>Присутні</w:t>
      </w:r>
      <w:proofErr w:type="spellEnd"/>
      <w:r w:rsidRPr="00064676">
        <w:rPr>
          <w:bdr w:val="none" w:sz="0" w:space="0" w:color="auto" w:frame="1"/>
        </w:rPr>
        <w:t xml:space="preserve">:    </w:t>
      </w:r>
      <w:r>
        <w:rPr>
          <w:bdr w:val="none" w:sz="0" w:space="0" w:color="auto" w:frame="1"/>
          <w:lang w:val="uk-UA"/>
        </w:rPr>
        <w:t>21</w:t>
      </w:r>
    </w:p>
    <w:p w:rsidR="004620B0" w:rsidRPr="00064676" w:rsidRDefault="004620B0" w:rsidP="004620B0">
      <w:pPr>
        <w:jc w:val="center"/>
        <w:rPr>
          <w:b/>
          <w:lang w:val="uk-UA"/>
        </w:rPr>
      </w:pPr>
    </w:p>
    <w:p w:rsidR="004620B0" w:rsidRPr="008E040B" w:rsidRDefault="004620B0" w:rsidP="004620B0">
      <w:pPr>
        <w:pStyle w:val="10"/>
        <w:keepNext/>
        <w:keepLines/>
        <w:spacing w:line="360" w:lineRule="auto"/>
        <w:rPr>
          <w:color w:val="000000"/>
          <w:sz w:val="24"/>
          <w:szCs w:val="24"/>
        </w:rPr>
      </w:pPr>
      <w:r w:rsidRPr="00064676">
        <w:rPr>
          <w:color w:val="000000"/>
          <w:sz w:val="24"/>
          <w:szCs w:val="24"/>
        </w:rPr>
        <w:t>ПОРЯДОК ДЕННИЙ: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      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Про здійснення замовлення підручників для 11 класу (конкурсний вибір) і повторне видання (інформація заступника директора з на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вчально-виховної роботи </w:t>
      </w:r>
      <w:proofErr w:type="spellStart"/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Ільчук</w:t>
      </w:r>
      <w:proofErr w:type="spellEnd"/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О.О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b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b/>
          <w:color w:val="444444"/>
          <w:bdr w:val="none" w:sz="0" w:space="0" w:color="auto" w:frame="1"/>
          <w:lang w:val="uk-UA" w:eastAsia="uk-UA"/>
        </w:rPr>
        <w:t>1.СЛУХАЛИ: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      </w:t>
      </w:r>
      <w:proofErr w:type="spellStart"/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Ільчук</w:t>
      </w:r>
      <w:proofErr w:type="spellEnd"/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О.О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., яка ознайомила присутніх із змістом листа Міністерства освіти і науки України від 26.02.2024 N1/3279-24 «Про забезпечення виконання наказу МОН від 02 жовтня 2023 року №1185» (зі змінами) та від 05 лютого 2024 №123 , із Порядком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1001, зареєстрованим в Міністерстві юстиції України 11 листопада 2021 року за № 1483/37105, наказами Міністерства освіти і науки України від 02.10.2023 № 1186 «Про проведення конкурсного відбору підручників (крім електронних) для здобувачів повної загальної середньої освіти та педагогічних працівників у 2023-2024 роках (11 клас)» (зі змінами, внесеними наказом Міністерства освіти і науки України від 22 січня 2024 року № 72), від 05 лютого 2024 року № 123 «Про організацію повторного видання підручників для 11 класу закладів загальної середньої освіти»</w:t>
      </w:r>
    </w:p>
    <w:p w:rsidR="004620B0" w:rsidRPr="00C10F0F" w:rsidRDefault="004620B0" w:rsidP="004620B0">
      <w:pPr>
        <w:textAlignment w:val="baseline"/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Відповідно до рекомендацій факт</w:t>
      </w:r>
      <w:r w:rsidR="00A44D02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ична кількість учнів 10-х класу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склада</w:t>
      </w:r>
      <w:r w:rsidR="00A44D02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є 15</w:t>
      </w:r>
      <w:bookmarkStart w:id="0" w:name="_GoBack"/>
      <w:bookmarkEnd w:id="0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учнів, тому кількість замовлених підручників  для 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учнів 11-х класів становитиме 15 екземплярів та 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1 примірник для учителя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з кожної назви підручника.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b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b/>
          <w:color w:val="444444"/>
          <w:bdr w:val="none" w:sz="0" w:space="0" w:color="auto" w:frame="1"/>
          <w:lang w:val="uk-UA" w:eastAsia="uk-UA"/>
        </w:rPr>
        <w:t>ВИСТУПИЛИ:</w:t>
      </w:r>
    </w:p>
    <w:p w:rsidR="004620B0" w:rsidRDefault="004620B0" w:rsidP="004620B0">
      <w:pPr>
        <w:textAlignment w:val="baseline"/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</w:pP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      </w:t>
      </w:r>
      <w:proofErr w:type="spellStart"/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Карплюк</w:t>
      </w:r>
      <w:proofErr w:type="spellEnd"/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Є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, учитель  української мови і літератури,  яка повідомила, що вчителі ознайомилися з електронними версіями оригінал-макетів підручників для 11 класу та колективно обрали підручник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и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: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</w:pP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«Українська мова (рівень стандарту)» 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підручник для 11 класу закладів загальної серед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ньої освіти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(авт.. Заболотний О.В., Заболотний В.В.)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«У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країнська література (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рівень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стандарту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)» підручник для 11 класу закладів загальної серед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ньої освіти (авт. Авраменко О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М.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   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   Грабар Г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П.,  учитель англійської мови, яка повідомила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  вибір підручника «Англійська мова (11-й рік навчання, рівень стандарту)» підручник для 11 класу закладів загальної середньої освіти (авт.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Карпюк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 Д.)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   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    Батик М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А., учитель біології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, який інформував прису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тніх про свій вибір підручника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«Біологія і екологія (рівень стандарту)» підручник для 11 класу закладів загальної середньої освіти (авт. 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Соболь В.І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Карплюк</w:t>
      </w:r>
      <w:proofErr w:type="spellEnd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В.В., учитель </w:t>
      </w: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географії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ї</w:t>
      </w:r>
      <w:proofErr w:type="spellEnd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, 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який інформував прис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утніх про свій вибір підручника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«Географія (рівень стандарту)» підручник для 11 класу закладів загальної середньої освіти (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авт. Коб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ернік С. Г., Коваленко Р. Р.)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        Соловей Л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А.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, учитель математики, повідомила про  вибір підручників з математики для 11 класу. Це: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.«Математика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(алгебра і початки аналізу та геометрія, рівень стандарту)» підручник для 11 класу закладів загальної середньої освіти (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авт. Істер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 С.)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         </w:t>
      </w: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Гергелюк</w:t>
      </w:r>
      <w:proofErr w:type="spellEnd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І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В., учитель фізики, який інформував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присутніх про вибір підручника. Це «Фізика (рівень стандарту)» підручник для 11 класу закладів загальної середньої освіти (авт. Бар’яхтар В. Г., Довгий С. О.,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Божинова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Ф. Я.,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Кірюхіна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 О., за ред. Бар’яхтара В. Г., Довгого С. О.)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         Краля О.П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., учитель хімії, яка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обрала 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«Хімія (рівень стандарту)» підручник для 11 класу закладів загальної середньої освіти (авт.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Попель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П. П.,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Крикля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Л. С.)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lastRenderedPageBreak/>
        <w:t xml:space="preserve">          </w:t>
      </w: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Карплюк</w:t>
      </w:r>
      <w:proofErr w:type="spellEnd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Є.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, учитель зарубіжної літератури, яка обрала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.«Зарубіжна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література (рівень стандарту)» підручник для 11 класу закладів загальної серед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ньої освіти (авт. Ісаєва О.О., Клименко Ж.В., Мельник А.О.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).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b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b/>
          <w:color w:val="444444"/>
          <w:bdr w:val="none" w:sz="0" w:space="0" w:color="auto" w:frame="1"/>
          <w:lang w:val="uk-UA" w:eastAsia="uk-UA"/>
        </w:rPr>
        <w:t>УХВАЛИЛИ:</w:t>
      </w:r>
    </w:p>
    <w:p w:rsidR="004620B0" w:rsidRPr="003D206E" w:rsidRDefault="004620B0" w:rsidP="004620B0">
      <w:pPr>
        <w:numPr>
          <w:ilvl w:val="0"/>
          <w:numId w:val="1"/>
        </w:numPr>
        <w:ind w:left="450"/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Замовити основні та альтернативні підручники для 11-х класів (повторне видання):</w:t>
      </w:r>
    </w:p>
    <w:p w:rsidR="004620B0" w:rsidRDefault="004620B0" w:rsidP="004620B0">
      <w:pPr>
        <w:textAlignment w:val="baseline"/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</w:pPr>
      <w:r w:rsidRPr="003D206E">
        <w:rPr>
          <w:rFonts w:eastAsia="Times New Roman" w:cs="Times New Roman"/>
          <w:b/>
          <w:color w:val="444444"/>
          <w:bdr w:val="none" w:sz="0" w:space="0" w:color="auto" w:frame="1"/>
          <w:lang w:val="uk-UA" w:eastAsia="uk-UA"/>
        </w:rPr>
        <w:t>Українська мова</w:t>
      </w:r>
      <w:r>
        <w:rPr>
          <w:rFonts w:eastAsia="Times New Roman" w:cs="Times New Roman"/>
          <w:b/>
          <w:color w:val="444444"/>
          <w:bdr w:val="none" w:sz="0" w:space="0" w:color="auto" w:frame="1"/>
          <w:lang w:val="uk-UA" w:eastAsia="uk-UA"/>
        </w:rPr>
        <w:t>:</w:t>
      </w:r>
      <w:r w:rsidRPr="003D206E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«Українська мова (рівень стандарту)» 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підручник для 11 класу закладів загальної серед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ньої освіти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(авт.. Заболотний О.В., Заболотний В.В.)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Альтернативні: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«Українська мова (рівень стандарту)» 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підручник для 11 класу закладів загальної серед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ньої освіти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(авт.. Авраменко .О.М.)</w:t>
      </w:r>
    </w:p>
    <w:p w:rsidR="004620B0" w:rsidRDefault="004620B0" w:rsidP="004620B0">
      <w:pPr>
        <w:textAlignment w:val="baseline"/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</w:pP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>Українська література : 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«У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країнська література (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рівень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стандарту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)» підручник для 11 класу закладів загальної серед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ньої освіти (авт. Авраменко О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М.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)</w:t>
      </w:r>
    </w:p>
    <w:p w:rsidR="004620B0" w:rsidRDefault="004620B0" w:rsidP="004620B0">
      <w:pPr>
        <w:textAlignment w:val="baseline"/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Альтернативні:</w:t>
      </w:r>
      <w:r w:rsidRPr="00921219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 xml:space="preserve"> </w:t>
      </w: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>: 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«У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країнська література (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рівень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стандарту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)» підручник для 11 класу закладів загальної серед</w:t>
      </w:r>
      <w:r w:rsidRPr="00C10F0F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ньої освіти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(</w:t>
      </w: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Слоньовська</w:t>
      </w:r>
      <w:proofErr w:type="spellEnd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О.В.,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Мафтин</w:t>
      </w:r>
      <w:proofErr w:type="spellEnd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Н.В.,)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 xml:space="preserve"> Англійська мова: 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«Англійська мова (11-й рік навчання, рівень стандарту)» підручник для 11 класу закладів загальної середньої освіти (авт.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Карпюк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 Д.)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>Математика 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: «Математика (алгебра і початки аналізу та геометрія, рівень стандарту)» підручник для 11 класу закладів загальної середньої освіти (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авт. Істер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 С.)- основний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Альтернативні: «Математика (алгебра і початки аналізу та геометрія, рівень стандарту)» підручник для 11 класу закладів загальної середньої освіти (авт. Мерзляк А. Г.,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Номіровський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Д. А., Полонський В. Б., Якір М. С.);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«Математика (алгебра і початки аналізу та геометрія, рівень стандарту)» підручник для 11 класу закладів загальної середньої освіти (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авт. Нелін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 Є. П.,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Долгова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 Є.)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>Біологія і екологія: 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«Біологія і екологія (рівень стандарту)» підручник для 11 класу закладів загальної середньої освіти (</w:t>
      </w: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вт. Соболь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 В. І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)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) – основний</w:t>
      </w:r>
    </w:p>
    <w:p w:rsidR="004620B0" w:rsidRDefault="004620B0" w:rsidP="004620B0">
      <w:pPr>
        <w:textAlignment w:val="baseline"/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 Альтернативний: «Біологія і екологія (рівень стандарту)» підручник для 11 класу заклад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ів загальної середньої освіти (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авт.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Остапченко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Л. І.,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Балан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П. Г.,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Компанець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Т. А., 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Рушковський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С. Р.)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>Географія: 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«Географі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я (рівень стандарту)» підручник для 11 класу закладів загальної середньої освіти (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авт. Коб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ернік С. Г., Коваленко Р. Р.)- основний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Альтернативні : «Географія (рівень стандарту)» підручник для 11 класу закладів загальної середньої освіти (авт. Безуглий В. В.,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Лисичарова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Г. О.);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«Географія (рівень стандарту)» підручник для 11 класу закладів загальної середньої освіти (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авт. Гільберг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 Т. Г.,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Савч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ук І. Г.,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Сове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нко В. В.)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>Фізика: 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«Фізик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а (рівень стандарту)» підручник для 11 класу закладів загальної середньої освіти (авт. Бар’яхтар В. Г., Довгий С. О.,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Божинова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Ф. Я.,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Кірюхіна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 О., за ред. Бар’яхтара В. Г., Довгого С. О.)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>Хімія: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 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«Хімі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я (рівень стандарту)» підручник для 11 класу закладів загальної середньої освіти (авт.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Попель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П. П.,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Крикля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Л. С.)- основний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Альтернативні: «Хімія (рівень стандарту)» підручник для 11 класу закладів загальної середньої освіти (авт. Григорович О. В.);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«Хімія (рівень стандарту)» підручник для 11 класу закладів загальної середньої освіти (авт.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Савчин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М. М.);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«Хімія (рівень стандарту)» підручник для 11 класу закладів загальної середньої освіти (авт. Ярошенко О. Г.)</w:t>
      </w:r>
    </w:p>
    <w:p w:rsidR="004620B0" w:rsidRPr="008E040B" w:rsidRDefault="004620B0" w:rsidP="004620B0">
      <w:pPr>
        <w:numPr>
          <w:ilvl w:val="0"/>
          <w:numId w:val="2"/>
        </w:num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Замовити основні та альтернативні підручники для 11-х класів (конкурсний відбір):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>Зарубіжна література: 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«Зарубіжна література (рівень стандарту)» підручник для 11 класу закладів загальної середньої освіти (авт. Ісаєва О. О., Клименко Ж. В., Мельник А. О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)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.- основний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C10F0F">
        <w:rPr>
          <w:rFonts w:eastAsia="Times New Roman" w:cs="Times New Roman"/>
          <w:b/>
          <w:bCs/>
          <w:color w:val="444444"/>
          <w:bdr w:val="none" w:sz="0" w:space="0" w:color="auto" w:frame="1"/>
          <w:lang w:val="uk-UA" w:eastAsia="uk-UA"/>
        </w:rPr>
        <w:t>Альтернативні: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2. «Зарубіжна література (рівень стандарту)» підручник для 11 класу закладів загальної середньої освіти (авт.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Міляновська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Н. Р.,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Міляновський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Е. С.);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«Зарубіжна література (рівень стандарту)» підручник для 11 класу закладів загальної середньої освіти (авт. Ковбасенко Ю. І.);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lastRenderedPageBreak/>
        <w:t xml:space="preserve">«Зарубіжна література (рівень стандарту)» підручник для 11 класу закладів загальної середньої освіти (авт.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Ніколенко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 М., Ковальова Л. Л.,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Лебедь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Д. О.,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Юлдашева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Л. П., Орлова О. В., </w:t>
      </w:r>
      <w:proofErr w:type="spellStart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Ніколенко</w:t>
      </w:r>
      <w:proofErr w:type="spellEnd"/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К. С..).</w:t>
      </w:r>
    </w:p>
    <w:p w:rsidR="004620B0" w:rsidRPr="008E040B" w:rsidRDefault="004620B0" w:rsidP="004620B0">
      <w:pPr>
        <w:numPr>
          <w:ilvl w:val="0"/>
          <w:numId w:val="3"/>
        </w:num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Заповнити спеціальні форми вибору підручників для 11-х класів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                                              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                              </w:t>
      </w: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 Ільчу</w:t>
      </w:r>
      <w:proofErr w:type="spellEnd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к О.О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., до  28.03.2024</w:t>
      </w:r>
    </w:p>
    <w:p w:rsidR="004620B0" w:rsidRPr="008E040B" w:rsidRDefault="004620B0" w:rsidP="004620B0">
      <w:pPr>
        <w:numPr>
          <w:ilvl w:val="0"/>
          <w:numId w:val="4"/>
        </w:num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Надати запо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внені форми до відділу соціально-культурної сфери </w:t>
      </w: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Великомежиріцької</w:t>
      </w:r>
      <w:proofErr w:type="spellEnd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 сільської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ради</w:t>
      </w:r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</w:t>
      </w:r>
    </w:p>
    <w:p w:rsidR="004620B0" w:rsidRPr="008E040B" w:rsidRDefault="004620B0" w:rsidP="004620B0">
      <w:pPr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                                                                              </w:t>
      </w:r>
      <w:proofErr w:type="spellStart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Ільчук</w:t>
      </w:r>
      <w:proofErr w:type="spellEnd"/>
      <w:r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 xml:space="preserve"> О.О</w:t>
      </w:r>
      <w:r w:rsidR="00A44D02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.,  до 28.03</w:t>
      </w:r>
      <w:r w:rsidRPr="008E040B">
        <w:rPr>
          <w:rFonts w:eastAsia="Times New Roman" w:cs="Times New Roman"/>
          <w:color w:val="444444"/>
          <w:bdr w:val="none" w:sz="0" w:space="0" w:color="auto" w:frame="1"/>
          <w:lang w:val="uk-UA" w:eastAsia="uk-UA"/>
        </w:rPr>
        <w:t>.2024</w:t>
      </w:r>
    </w:p>
    <w:p w:rsidR="004620B0" w:rsidRDefault="004620B0" w:rsidP="004620B0">
      <w:pPr>
        <w:spacing w:after="240"/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  <w:r w:rsidRPr="008E040B">
        <w:rPr>
          <w:rFonts w:eastAsia="Times New Roman" w:cs="Times New Roman"/>
          <w:color w:val="444444"/>
          <w:sz w:val="26"/>
          <w:szCs w:val="26"/>
          <w:lang w:val="uk-UA" w:eastAsia="uk-UA"/>
        </w:rPr>
        <w:t> </w:t>
      </w:r>
    </w:p>
    <w:p w:rsidR="004620B0" w:rsidRDefault="004620B0" w:rsidP="004620B0">
      <w:pPr>
        <w:spacing w:after="240"/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</w:p>
    <w:p w:rsidR="004620B0" w:rsidRPr="003D4486" w:rsidRDefault="004620B0" w:rsidP="004620B0">
      <w:pPr>
        <w:shd w:val="clear" w:color="auto" w:fill="FFFFFF"/>
        <w:ind w:firstLine="709"/>
        <w:textAlignment w:val="baseline"/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t xml:space="preserve">Голова педради </w:t>
      </w:r>
      <w:r w:rsidRPr="003D4486">
        <w:rPr>
          <w:rFonts w:eastAsia="Times New Roman" w:cs="Times New Roman"/>
        </w:rPr>
        <w:t>   </w:t>
      </w:r>
      <w:r w:rsidRPr="003D4486">
        <w:rPr>
          <w:rFonts w:eastAsia="Times New Roman" w:cs="Times New Roman"/>
          <w:lang w:val="uk-UA"/>
        </w:rPr>
        <w:t xml:space="preserve">                         </w:t>
      </w:r>
      <w:proofErr w:type="spellStart"/>
      <w:r w:rsidRPr="003D4486">
        <w:rPr>
          <w:rFonts w:eastAsia="Times New Roman" w:cs="Times New Roman"/>
          <w:lang w:val="uk-UA"/>
        </w:rPr>
        <w:t>Карплюк</w:t>
      </w:r>
      <w:proofErr w:type="spellEnd"/>
      <w:r w:rsidRPr="003D4486">
        <w:rPr>
          <w:rFonts w:eastAsia="Times New Roman" w:cs="Times New Roman"/>
          <w:lang w:val="uk-UA"/>
        </w:rPr>
        <w:t xml:space="preserve"> Ж.С.</w:t>
      </w:r>
    </w:p>
    <w:p w:rsidR="004620B0" w:rsidRPr="003D4486" w:rsidRDefault="004620B0" w:rsidP="004620B0">
      <w:pPr>
        <w:shd w:val="clear" w:color="auto" w:fill="FFFFFF"/>
        <w:ind w:firstLine="709"/>
        <w:textAlignment w:val="baseline"/>
        <w:rPr>
          <w:rFonts w:eastAsia="Times New Roman" w:cs="Times New Roman"/>
          <w:lang w:val="uk-UA"/>
        </w:rPr>
      </w:pPr>
      <w:r w:rsidRPr="003D4486">
        <w:rPr>
          <w:rFonts w:eastAsia="Times New Roman" w:cs="Times New Roman"/>
          <w:lang w:val="uk-UA"/>
        </w:rPr>
        <w:t>Секретар педради</w:t>
      </w:r>
      <w:r w:rsidRPr="003D4486">
        <w:rPr>
          <w:rFonts w:eastAsia="Times New Roman" w:cs="Times New Roman"/>
        </w:rPr>
        <w:t>  </w:t>
      </w:r>
      <w:r w:rsidRPr="003D4486">
        <w:rPr>
          <w:rFonts w:eastAsia="Times New Roman" w:cs="Times New Roman"/>
          <w:lang w:val="uk-UA"/>
        </w:rPr>
        <w:t xml:space="preserve">                       Сидорчук В.А.</w:t>
      </w:r>
    </w:p>
    <w:p w:rsidR="004620B0" w:rsidRPr="008E040B" w:rsidRDefault="004620B0" w:rsidP="004620B0">
      <w:pPr>
        <w:spacing w:after="240"/>
        <w:textAlignment w:val="baseline"/>
        <w:rPr>
          <w:rFonts w:eastAsia="Times New Roman" w:cs="Times New Roman"/>
          <w:color w:val="444444"/>
          <w:sz w:val="26"/>
          <w:szCs w:val="26"/>
          <w:lang w:val="uk-UA" w:eastAsia="uk-UA"/>
        </w:rPr>
      </w:pPr>
    </w:p>
    <w:p w:rsidR="004620B0" w:rsidRDefault="004620B0" w:rsidP="004620B0"/>
    <w:p w:rsidR="009B0BD1" w:rsidRDefault="009B0BD1"/>
    <w:sectPr w:rsidR="009B0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829"/>
    <w:multiLevelType w:val="multilevel"/>
    <w:tmpl w:val="0FFEE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370DD"/>
    <w:multiLevelType w:val="multilevel"/>
    <w:tmpl w:val="5B869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076D8"/>
    <w:multiLevelType w:val="multilevel"/>
    <w:tmpl w:val="3C76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131FF"/>
    <w:multiLevelType w:val="multilevel"/>
    <w:tmpl w:val="94CA8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B0"/>
    <w:rsid w:val="004620B0"/>
    <w:rsid w:val="008C149A"/>
    <w:rsid w:val="009B0BD1"/>
    <w:rsid w:val="00A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0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49A"/>
    <w:pPr>
      <w:ind w:left="720"/>
      <w:contextualSpacing/>
    </w:pPr>
    <w:rPr>
      <w:rFonts w:eastAsia="Times New Roman" w:cs="Times New Roman"/>
    </w:rPr>
  </w:style>
  <w:style w:type="character" w:customStyle="1" w:styleId="1">
    <w:name w:val="Заголовок №1_"/>
    <w:basedOn w:val="a0"/>
    <w:link w:val="10"/>
    <w:rsid w:val="004620B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620B0"/>
    <w:pPr>
      <w:widowControl w:val="0"/>
      <w:spacing w:line="300" w:lineRule="auto"/>
      <w:jc w:val="center"/>
      <w:outlineLvl w:val="0"/>
    </w:pPr>
    <w:rPr>
      <w:rFonts w:eastAsia="Times New Roman" w:cs="Times New Roman"/>
      <w:b/>
      <w:bCs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0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49A"/>
    <w:pPr>
      <w:ind w:left="720"/>
      <w:contextualSpacing/>
    </w:pPr>
    <w:rPr>
      <w:rFonts w:eastAsia="Times New Roman" w:cs="Times New Roman"/>
    </w:rPr>
  </w:style>
  <w:style w:type="character" w:customStyle="1" w:styleId="1">
    <w:name w:val="Заголовок №1_"/>
    <w:basedOn w:val="a0"/>
    <w:link w:val="10"/>
    <w:rsid w:val="004620B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620B0"/>
    <w:pPr>
      <w:widowControl w:val="0"/>
      <w:spacing w:line="300" w:lineRule="auto"/>
      <w:jc w:val="center"/>
      <w:outlineLvl w:val="0"/>
    </w:pPr>
    <w:rPr>
      <w:rFonts w:eastAsia="Times New Roman" w:cs="Times New Roman"/>
      <w:b/>
      <w:bCs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4991</Words>
  <Characters>2846</Characters>
  <Application>Microsoft Office Word</Application>
  <DocSecurity>0</DocSecurity>
  <Lines>23</Lines>
  <Paragraphs>15</Paragraphs>
  <ScaleCrop>false</ScaleCrop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2024-04-23T10:42:00Z</dcterms:created>
  <dcterms:modified xsi:type="dcterms:W3CDTF">2024-04-23T10:45:00Z</dcterms:modified>
</cp:coreProperties>
</file>