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8"/>
        <w:gridCol w:w="4373"/>
      </w:tblGrid>
      <w:tr w:rsidR="006C1412" w:rsidRPr="00541504" w:rsidTr="00C77272">
        <w:trPr>
          <w:trHeight w:val="1411"/>
        </w:trPr>
        <w:tc>
          <w:tcPr>
            <w:tcW w:w="2796" w:type="pct"/>
          </w:tcPr>
          <w:p w:rsidR="006C1412" w:rsidRPr="00541504" w:rsidRDefault="00357B73" w:rsidP="001E0248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uk-UA" w:eastAsia="en-US"/>
              </w:rPr>
              <w:t>Неполоковецький</w:t>
            </w:r>
            <w:proofErr w:type="spellEnd"/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ЗЗСО І – ІІІ ступенів</w:t>
            </w:r>
          </w:p>
          <w:p w:rsidR="006C1412" w:rsidRDefault="006C1412" w:rsidP="001E0248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6C1412" w:rsidRPr="00541504" w:rsidRDefault="006C1412" w:rsidP="001E0248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/>
                <w:b/>
                <w:bCs/>
                <w:color w:val="000000"/>
                <w:sz w:val="24"/>
                <w:lang w:val="uk-UA" w:eastAsia="en-US"/>
              </w:rPr>
            </w:pPr>
            <w:r w:rsidRPr="00541504">
              <w:rPr>
                <w:rFonts w:eastAsiaTheme="minorHAnsi"/>
                <w:b/>
                <w:bCs/>
                <w:color w:val="000000"/>
                <w:sz w:val="24"/>
                <w:lang w:val="uk-UA" w:eastAsia="en-US"/>
              </w:rPr>
              <w:t>ПОСАДОВА ІНСТРУКЦІЯ</w:t>
            </w:r>
          </w:p>
          <w:p w:rsidR="006C1412" w:rsidRPr="00541504" w:rsidRDefault="006C1412" w:rsidP="001E0248">
            <w:pPr>
              <w:rPr>
                <w:sz w:val="24"/>
                <w:szCs w:val="24"/>
                <w:lang w:val="uk-UA"/>
              </w:rPr>
            </w:pPr>
            <w:r w:rsidRPr="00541504">
              <w:rPr>
                <w:sz w:val="24"/>
                <w:szCs w:val="24"/>
                <w:lang w:val="uk-UA"/>
              </w:rPr>
              <w:t>___________ № ___________</w:t>
            </w:r>
          </w:p>
          <w:p w:rsidR="006C1412" w:rsidRPr="009B101D" w:rsidRDefault="006C1412" w:rsidP="001E0248">
            <w:pPr>
              <w:ind w:left="426"/>
              <w:rPr>
                <w:sz w:val="18"/>
                <w:szCs w:val="18"/>
                <w:lang w:val="uk-UA"/>
              </w:rPr>
            </w:pPr>
            <w:r w:rsidRPr="009B101D">
              <w:rPr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6C1412" w:rsidRPr="00541504" w:rsidRDefault="006C1412" w:rsidP="001E0248">
            <w:pPr>
              <w:spacing w:line="480" w:lineRule="auto"/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41504">
              <w:rPr>
                <w:rFonts w:eastAsiaTheme="minorHAnsi"/>
                <w:sz w:val="24"/>
                <w:szCs w:val="24"/>
                <w:lang w:val="uk-UA" w:eastAsia="en-US"/>
              </w:rPr>
              <w:t>ЗАТВЕРДЖУЮ</w:t>
            </w:r>
          </w:p>
          <w:p w:rsidR="006C1412" w:rsidRPr="00541504" w:rsidRDefault="006C1412" w:rsidP="001E0248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41504">
              <w:rPr>
                <w:rFonts w:eastAsiaTheme="minorHAnsi"/>
                <w:sz w:val="24"/>
                <w:szCs w:val="24"/>
                <w:lang w:val="uk-UA" w:eastAsia="en-US"/>
              </w:rPr>
              <w:t>___________</w:t>
            </w:r>
            <w:r w:rsidR="002143B6">
              <w:rPr>
                <w:rFonts w:eastAsiaTheme="minorHAnsi"/>
                <w:sz w:val="24"/>
                <w:szCs w:val="24"/>
                <w:lang w:val="uk-UA" w:eastAsia="en-US"/>
              </w:rPr>
              <w:t>_</w:t>
            </w:r>
            <w:r w:rsidRPr="00541504">
              <w:rPr>
                <w:rFonts w:eastAsiaTheme="minorHAnsi"/>
                <w:sz w:val="24"/>
                <w:szCs w:val="24"/>
                <w:lang w:val="uk-UA" w:eastAsia="en-US"/>
              </w:rPr>
              <w:t xml:space="preserve">  </w:t>
            </w:r>
            <w:r w:rsidR="00357B73">
              <w:rPr>
                <w:rFonts w:eastAsiaTheme="minorHAnsi"/>
                <w:sz w:val="24"/>
                <w:szCs w:val="24"/>
                <w:lang w:val="uk-UA" w:eastAsia="en-US"/>
              </w:rPr>
              <w:t xml:space="preserve">В.С. </w:t>
            </w:r>
            <w:proofErr w:type="spellStart"/>
            <w:r w:rsidR="00357B73">
              <w:rPr>
                <w:rFonts w:eastAsiaTheme="minorHAnsi"/>
                <w:sz w:val="24"/>
                <w:szCs w:val="24"/>
                <w:lang w:val="uk-UA" w:eastAsia="en-US"/>
              </w:rPr>
              <w:t>Зеліско</w:t>
            </w:r>
            <w:proofErr w:type="spellEnd"/>
            <w:r w:rsidRPr="00541504"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</w:p>
          <w:p w:rsidR="006C1412" w:rsidRPr="009B101D" w:rsidRDefault="006C1412" w:rsidP="001E0248">
            <w:pPr>
              <w:ind w:left="727"/>
              <w:rPr>
                <w:rFonts w:eastAsiaTheme="minorHAnsi"/>
                <w:sz w:val="18"/>
                <w:szCs w:val="18"/>
                <w:lang w:val="uk-UA" w:eastAsia="en-US"/>
              </w:rPr>
            </w:pPr>
            <w:r w:rsidRPr="009B101D">
              <w:rPr>
                <w:rFonts w:eastAsiaTheme="minorHAnsi"/>
                <w:sz w:val="18"/>
                <w:szCs w:val="18"/>
                <w:lang w:val="uk-UA" w:eastAsia="en-US"/>
              </w:rPr>
              <w:t>(підпис)</w:t>
            </w:r>
          </w:p>
          <w:p w:rsidR="006C1412" w:rsidRPr="00541504" w:rsidRDefault="006C1412" w:rsidP="001E0248">
            <w:pPr>
              <w:ind w:left="302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41504">
              <w:rPr>
                <w:rFonts w:eastAsiaTheme="minorHAnsi"/>
                <w:sz w:val="24"/>
                <w:szCs w:val="24"/>
                <w:lang w:val="uk-UA" w:eastAsia="en-US"/>
              </w:rPr>
              <w:t>___________</w:t>
            </w:r>
            <w:r w:rsidR="002143B6">
              <w:rPr>
                <w:rFonts w:eastAsiaTheme="minorHAnsi"/>
                <w:sz w:val="24"/>
                <w:szCs w:val="24"/>
                <w:lang w:val="uk-UA" w:eastAsia="en-US"/>
              </w:rPr>
              <w:t>_</w:t>
            </w:r>
          </w:p>
          <w:p w:rsidR="006C1412" w:rsidRPr="009B101D" w:rsidRDefault="006C1412" w:rsidP="001E0248">
            <w:pPr>
              <w:ind w:left="869"/>
              <w:rPr>
                <w:rFonts w:eastAsiaTheme="minorHAnsi"/>
                <w:sz w:val="18"/>
                <w:szCs w:val="18"/>
                <w:lang w:val="uk-UA" w:eastAsia="en-US"/>
              </w:rPr>
            </w:pPr>
            <w:r w:rsidRPr="009B101D">
              <w:rPr>
                <w:rFonts w:eastAsiaTheme="minorHAnsi"/>
                <w:sz w:val="18"/>
                <w:szCs w:val="18"/>
                <w:lang w:val="uk-UA" w:eastAsia="en-US"/>
              </w:rPr>
              <w:t>(дата)</w:t>
            </w:r>
          </w:p>
        </w:tc>
      </w:tr>
    </w:tbl>
    <w:p w:rsidR="006C1412" w:rsidRPr="00541504" w:rsidRDefault="006C1412" w:rsidP="006C141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0"/>
          <w:lang w:val="uk-UA" w:eastAsia="en-US"/>
        </w:rPr>
      </w:pPr>
      <w:r w:rsidRPr="00541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en-US"/>
        </w:rPr>
        <w:t xml:space="preserve">вчителя </w:t>
      </w:r>
      <w:r w:rsidRPr="0054150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(код КП 2320)</w:t>
      </w:r>
      <w:r w:rsidR="005360F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5360F7" w:rsidRDefault="005360F7" w:rsidP="005360F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1412" w:rsidRDefault="006C1412" w:rsidP="0002460C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5360F7" w:rsidRPr="00082C79" w:rsidRDefault="005360F7" w:rsidP="005360F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Посада вчителя належить до посад педагогічних працівників.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Учителя призначає на посаду та звільняє з неї </w:t>
      </w:r>
      <w:r w:rsidRPr="00541504">
        <w:rPr>
          <w:rFonts w:ascii="Times New Roman" w:hAnsi="Times New Roman"/>
          <w:sz w:val="24"/>
          <w:szCs w:val="24"/>
          <w:lang w:val="uk-UA"/>
        </w:rPr>
        <w:t>директор закладу загальної середньої освіти (далі — директор, заклад освіти) з дотриманням вимог чинних нормативно-правових актів про працю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Посаду вчителя може обіймати особа з високими моральними якостями, яка має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вищу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освіту та (або) професійну кваліфікацію педагогічного працівника, належний рівень професійної підготовки; фізичний та психічний стан здоров’я якої дає змогу виконувати професійні обов’язки в закладі освіти.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Основні функції вчителя —</w:t>
      </w:r>
      <w:r w:rsidR="009B10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здійснює освітній процес, забезпечує його результативність та якість.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Учитель підпорядковується </w:t>
      </w:r>
      <w:r w:rsidR="00C62AA2">
        <w:rPr>
          <w:rFonts w:ascii="Times New Roman" w:hAnsi="Times New Roman" w:cs="Times New Roman"/>
          <w:sz w:val="24"/>
          <w:szCs w:val="24"/>
          <w:lang w:val="uk-UA"/>
        </w:rPr>
        <w:t>директору, заступникам директора, голові МО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час відпустки, тимчасової непрацездатності, відсутності на роботі з інших поважних причин </w:t>
      </w:r>
      <w:r w:rsidRPr="00541504">
        <w:rPr>
          <w:rFonts w:ascii="Times New Roman" w:hAnsi="Times New Roman"/>
          <w:color w:val="000000"/>
          <w:sz w:val="24"/>
          <w:szCs w:val="24"/>
          <w:lang w:val="uk-UA"/>
        </w:rPr>
        <w:t>обов’язки вчителя виконує</w:t>
      </w:r>
      <w:r w:rsidRPr="005415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інший педагогічний працівник</w:t>
      </w:r>
      <w:r w:rsidRPr="00541504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відповідно до наказу </w:t>
      </w:r>
      <w:r w:rsidRPr="0054150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директора</w:t>
      </w:r>
      <w:r w:rsidRPr="00541504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6C1412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У своїй діяльності вчитель керується Конституцією України; Конвенцією про права дитини; законами України, указами Президента України, </w:t>
      </w:r>
      <w:r w:rsidR="009B101D">
        <w:rPr>
          <w:rFonts w:ascii="Times New Roman" w:hAnsi="Times New Roman" w:cs="Times New Roman"/>
          <w:sz w:val="24"/>
          <w:szCs w:val="24"/>
          <w:lang w:val="uk-UA"/>
        </w:rPr>
        <w:t>постановами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5360F7" w:rsidRPr="00541504" w:rsidRDefault="005360F7" w:rsidP="005360F7">
      <w:pPr>
        <w:pStyle w:val="a9"/>
        <w:widowControl w:val="0"/>
        <w:tabs>
          <w:tab w:val="left" w:pos="567"/>
          <w:tab w:val="num" w:pos="16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412" w:rsidRDefault="006C1412" w:rsidP="00357B73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та обов’язки</w:t>
      </w:r>
    </w:p>
    <w:p w:rsidR="005360F7" w:rsidRPr="00082C79" w:rsidRDefault="005360F7" w:rsidP="005360F7">
      <w:pPr>
        <w:pStyle w:val="a9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Планує освітній процес з предмета, який викладає, відповідно до освітньої програми.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Забезпечує належний рівень викладання навчальної дисципліни та засвоєння учнями освітньої програми з дотриманням вимог відповідного Державного стандарту загальної середньої освіти.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Застосовує різноманітні форми, методи та 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Здійснює освітній процес з урахуванням психофізіологічних особливостей учнів та специфіки навчального предмета.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Вживає заходів для зацікавлення учнів навчанням, організовує самостійну освітню діяльність учнів, зокрема дослідницьку.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Сприяє розвитку здібностей та обдарувань учнів, формуванню в них загальної культури та навичок здорового способу життя.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Проводить індивідуальну, позаурочну роботу з учнями з предмета, який викладає.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Оцінює навчальні досягнення учнів відповідно до критеріїв оцінювання, затверджених </w:t>
      </w:r>
      <w:r w:rsidRPr="0054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центральним органом виконавчої влади у сфері освіти і науки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. Результати доводить до відома учнів, їхніх батьків або інших законних представників.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</w:t>
      </w:r>
      <w:r w:rsidR="009B101D">
        <w:rPr>
          <w:rFonts w:ascii="Times New Roman" w:hAnsi="Times New Roman" w:cs="Times New Roman"/>
          <w:sz w:val="24"/>
          <w:szCs w:val="24"/>
          <w:lang w:val="uk-UA"/>
        </w:rPr>
        <w:t>ності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1412" w:rsidRPr="00541504" w:rsidRDefault="006C1412" w:rsidP="00357B73">
      <w:pPr>
        <w:pStyle w:val="a8"/>
        <w:numPr>
          <w:ilvl w:val="1"/>
          <w:numId w:val="1"/>
        </w:numPr>
        <w:tabs>
          <w:tab w:val="num" w:pos="426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541504">
        <w:rPr>
          <w:rFonts w:ascii="Times New Roman" w:hAnsi="Times New Roman"/>
          <w:sz w:val="24"/>
          <w:szCs w:val="24"/>
        </w:rPr>
        <w:t>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Дотримується педагогічної етики, поважає гідність, права, свободи і законні інтереси всіх учасників освітнього процесу.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Запобігає вживанню учнями алкогольних напоїв, наркотичних засобів, іншим шкідливим звичкам та проявам асоціальної поведінки, пропагує здоровий спосіб життя.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Вживає заходів щодо збереження життя та здоров’я учнів під час освітнього процесу. Негайно повідомляє адміністрацію закладу освіти про нещасний випадок, що трапився з учнем, надає йому </w:t>
      </w:r>
      <w:proofErr w:type="spellStart"/>
      <w:r w:rsidRPr="00541504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:rsidR="006C1412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Проводить профілактичну роботу щодо запобігання травматизму серед учнів під час освітнього процесу, контролює виконання учнями інструкцій з безпеки.</w:t>
      </w:r>
    </w:p>
    <w:p w:rsidR="008C00AC" w:rsidRPr="008C00AC" w:rsidRDefault="008C00AC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Повідомляє керівництво закладу освіти про факти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стосовно учнів, педагогічних</w:t>
      </w:r>
      <w:r w:rsidR="008C1B5E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інших осіб, які залучаються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Бере участь у засіданнях педагогічної ради закладу освіти, методичного об’єднання</w:t>
      </w:r>
      <w:r w:rsidRPr="00541504">
        <w:rPr>
          <w:rFonts w:ascii="Times New Roman" w:hAnsi="Times New Roman" w:cs="Times New Roman"/>
          <w:sz w:val="24"/>
          <w:szCs w:val="24"/>
        </w:rPr>
        <w:t>, робот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і конференцій, семінарів, клубів та інших заходах.</w:t>
      </w:r>
    </w:p>
    <w:p w:rsidR="006C1412" w:rsidRPr="00541504" w:rsidRDefault="008C00AC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Дотримує</w:t>
      </w:r>
      <w:r w:rsidR="00E50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ть</w:t>
      </w:r>
      <w:r w:rsidR="006C1412" w:rsidRPr="0054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ся академічної доброчесності та забезпечує її дотримання учнями в освітньому процесі.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Замінює відповідно до наказу директора інших тимчасово відсутніх учителів.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Постійно підвищує свій професійний і загальнокультурний рівні, педагогічну майстерність.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Підвищує кваліфікацію</w:t>
      </w:r>
      <w:r w:rsidR="00082C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атестується</w:t>
      </w:r>
      <w:r w:rsidR="00082C79">
        <w:rPr>
          <w:rFonts w:ascii="Times New Roman" w:hAnsi="Times New Roman" w:cs="Times New Roman"/>
          <w:sz w:val="24"/>
          <w:szCs w:val="24"/>
          <w:lang w:val="uk-UA"/>
        </w:rPr>
        <w:t>, проходить сертифікацію відповідно до чинного законодавства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Проходить навчання і перевірку знань з питань охорони праці та безпеки життєдіяльності раз на три роки.</w:t>
      </w:r>
    </w:p>
    <w:p w:rsidR="006C1412" w:rsidRPr="00541504" w:rsidRDefault="006C1412" w:rsidP="00357B73">
      <w:pPr>
        <w:pStyle w:val="a9"/>
        <w:numPr>
          <w:ilvl w:val="1"/>
          <w:numId w:val="1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41504">
        <w:rPr>
          <w:rFonts w:ascii="Times New Roman" w:hAnsi="Times New Roman"/>
          <w:sz w:val="24"/>
          <w:szCs w:val="24"/>
          <w:lang w:val="uk-UA"/>
        </w:rPr>
        <w:t>Веде встановлену документацію та належно зберігає її.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Чергує по закладу освіти відповідно до графіка чергувань.</w:t>
      </w:r>
    </w:p>
    <w:p w:rsidR="006C1412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профілактичні медичні огляди в установлені терміни.</w:t>
      </w:r>
    </w:p>
    <w:p w:rsidR="00E50ED5" w:rsidRPr="00E50ED5" w:rsidRDefault="00E50ED5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Дотримується</w:t>
      </w:r>
      <w:r w:rsidRPr="00E50ED5">
        <w:rPr>
          <w:rFonts w:ascii="Times New Roman" w:hAnsi="Times New Roman" w:cs="Times New Roman"/>
          <w:sz w:val="24"/>
          <w:szCs w:val="24"/>
          <w:lang w:val="uk-UA"/>
        </w:rPr>
        <w:t xml:space="preserve"> статут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50ED5">
        <w:rPr>
          <w:rFonts w:ascii="Times New Roman" w:hAnsi="Times New Roman" w:cs="Times New Roman"/>
          <w:sz w:val="24"/>
          <w:szCs w:val="24"/>
          <w:lang w:val="uk-UA"/>
        </w:rPr>
        <w:t>, правил внутрішнього розпорядку закладу освіти.</w:t>
      </w:r>
    </w:p>
    <w:p w:rsidR="006C1412" w:rsidRPr="00357B73" w:rsidRDefault="006C1412" w:rsidP="00357B73">
      <w:pPr>
        <w:widowControl w:val="0"/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C1412" w:rsidRPr="00541504" w:rsidRDefault="006C1412" w:rsidP="00357B73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Права</w:t>
      </w:r>
    </w:p>
    <w:p w:rsidR="006C1412" w:rsidRPr="00541504" w:rsidRDefault="006C1412" w:rsidP="00357B73">
      <w:pPr>
        <w:widowControl w:val="0"/>
        <w:shd w:val="clear" w:color="auto" w:fill="FFFFFF"/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Учитель має право: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Вільно обирати форми, методи, засоби навчання, виявляти педагогічну ініціативу.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  <w:tab w:val="num" w:pos="15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Давати учням обов’язкові до виконання розпорядження щодо організації занять та дотримання дисципліни.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Брати участь у громадському самоврядуванні та роботі колегіальних органів управління закладу освіти.</w:t>
      </w:r>
    </w:p>
    <w:p w:rsidR="006C1412" w:rsidRPr="0019273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/>
          <w:sz w:val="24"/>
          <w:szCs w:val="24"/>
          <w:lang w:val="uk-UA"/>
        </w:rPr>
        <w:t>Бути членом професійної спілки та інших об’єднань громадян, діяльність яких не заборонена законом.</w:t>
      </w:r>
    </w:p>
    <w:p w:rsidR="00192734" w:rsidRPr="00192734" w:rsidRDefault="00192734" w:rsidP="00357B73">
      <w:pPr>
        <w:pStyle w:val="ab"/>
        <w:numPr>
          <w:ilvl w:val="1"/>
          <w:numId w:val="1"/>
        </w:numPr>
        <w:tabs>
          <w:tab w:val="num" w:pos="426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:rsidR="006C1412" w:rsidRPr="00541504" w:rsidRDefault="006C1412" w:rsidP="00357B73">
      <w:pPr>
        <w:pStyle w:val="a8"/>
        <w:numPr>
          <w:ilvl w:val="1"/>
          <w:numId w:val="1"/>
        </w:numPr>
        <w:tabs>
          <w:tab w:val="num" w:pos="426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541504">
        <w:rPr>
          <w:rFonts w:ascii="Times New Roman" w:hAnsi="Times New Roman" w:cs="Times New Roman"/>
          <w:sz w:val="24"/>
        </w:rPr>
        <w:t>Ознайомлюватися з документами, що містять оцінку його роботи, надавати щодо них роз’яснення.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Надавати керівництву закладу освіти пропозиції щодо вдосконалення освітнього процесу.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:rsidR="003751BF" w:rsidRPr="00541504" w:rsidRDefault="003751BF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:rsidR="006C1412" w:rsidRPr="00541504" w:rsidRDefault="006C1412" w:rsidP="00357B73">
      <w:pPr>
        <w:pStyle w:val="a9"/>
        <w:numPr>
          <w:ilvl w:val="1"/>
          <w:numId w:val="1"/>
        </w:numPr>
        <w:tabs>
          <w:tab w:val="clear" w:pos="1647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41504">
        <w:rPr>
          <w:rFonts w:ascii="Times New Roman" w:hAnsi="Times New Roman"/>
          <w:sz w:val="24"/>
          <w:szCs w:val="24"/>
          <w:lang w:val="uk-UA"/>
        </w:rPr>
        <w:t>Здійснювати індивідуальну освітню (наукову, творчу, мистецьку тощо) діяльність за межами закладу освіти.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clear" w:pos="1647"/>
          <w:tab w:val="num" w:pos="426"/>
          <w:tab w:val="left" w:pos="567"/>
          <w:tab w:val="num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Захищати свої професійну честь та гідність, інтереси і права в усіх інстанціях, зокрема суді.</w:t>
      </w:r>
    </w:p>
    <w:p w:rsidR="00C77272" w:rsidRDefault="006C1412" w:rsidP="00C77272">
      <w:pPr>
        <w:pStyle w:val="a9"/>
        <w:widowControl w:val="0"/>
        <w:numPr>
          <w:ilvl w:val="1"/>
          <w:numId w:val="1"/>
        </w:numPr>
        <w:tabs>
          <w:tab w:val="clear" w:pos="1647"/>
          <w:tab w:val="num" w:pos="426"/>
          <w:tab w:val="left" w:pos="567"/>
          <w:tab w:val="num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Відмовитися виконувати роботу, якщо виникла загроза життю та здоров’ю, до моменту усунення небезпеки.</w:t>
      </w:r>
    </w:p>
    <w:p w:rsidR="00C77272" w:rsidRPr="005360F7" w:rsidRDefault="00C77272" w:rsidP="00C77272">
      <w:pPr>
        <w:widowControl w:val="0"/>
        <w:tabs>
          <w:tab w:val="left" w:pos="567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C1412" w:rsidRDefault="006C1412" w:rsidP="00357B73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Відповідальність</w:t>
      </w:r>
    </w:p>
    <w:p w:rsidR="00C77272" w:rsidRPr="005360F7" w:rsidRDefault="00C77272" w:rsidP="00C77272">
      <w:pPr>
        <w:pStyle w:val="a9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C1412" w:rsidRPr="00541504" w:rsidRDefault="006C1412" w:rsidP="00357B73">
      <w:pPr>
        <w:widowControl w:val="0"/>
        <w:shd w:val="clear" w:color="auto" w:fill="FFFFFF"/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Учитель несе відповідальність за:</w:t>
      </w:r>
    </w:p>
    <w:p w:rsidR="006C1412" w:rsidRPr="003751BF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1BF">
        <w:rPr>
          <w:rFonts w:ascii="Times New Roman" w:hAnsi="Times New Roman" w:cs="Times New Roman"/>
          <w:sz w:val="24"/>
          <w:szCs w:val="24"/>
          <w:lang w:val="uk-UA"/>
        </w:rPr>
        <w:t>Неякісне виконання або невиконання посадових обов’язків, що передбачені цією посадовою інструкцією.</w:t>
      </w:r>
    </w:p>
    <w:p w:rsidR="006C1412" w:rsidRPr="003751BF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1BF">
        <w:rPr>
          <w:rFonts w:ascii="Times New Roman" w:hAnsi="Times New Roman" w:cs="Times New Roman"/>
          <w:sz w:val="24"/>
          <w:szCs w:val="24"/>
          <w:lang w:val="uk-UA"/>
        </w:rPr>
        <w:t>Порушення статуту та правил внутрішнього розпорядку закладу освіти.</w:t>
      </w:r>
    </w:p>
    <w:p w:rsidR="006C1412" w:rsidRPr="003751BF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1BF">
        <w:rPr>
          <w:rFonts w:ascii="Times New Roman" w:hAnsi="Times New Roman" w:cs="Times New Roman"/>
          <w:sz w:val="24"/>
          <w:szCs w:val="24"/>
          <w:lang w:val="uk-UA"/>
        </w:rPr>
        <w:t>Заподіяння матеріальної шкоди закладу освіти.</w:t>
      </w:r>
    </w:p>
    <w:p w:rsidR="006C1412" w:rsidRPr="003751BF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1BF">
        <w:rPr>
          <w:rFonts w:ascii="Times New Roman" w:hAnsi="Times New Roman" w:cs="Times New Roman"/>
          <w:sz w:val="24"/>
          <w:szCs w:val="24"/>
          <w:lang w:val="uk-UA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:rsidR="006C1412" w:rsidRPr="003751BF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1BF">
        <w:rPr>
          <w:rFonts w:ascii="Times New Roman" w:hAnsi="Times New Roman" w:cs="Times New Roman"/>
          <w:sz w:val="24"/>
          <w:szCs w:val="24"/>
          <w:lang w:val="uk-UA"/>
        </w:rPr>
        <w:t>Застосування методів виховання, пов’язаних з фізичним чи психічним насильством над особистістю дитини.</w:t>
      </w:r>
    </w:p>
    <w:p w:rsidR="006C1412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1BF">
        <w:rPr>
          <w:rFonts w:ascii="Times New Roman" w:hAnsi="Times New Roman" w:cs="Times New Roman"/>
          <w:sz w:val="24"/>
          <w:szCs w:val="24"/>
          <w:lang w:val="uk-UA"/>
        </w:rPr>
        <w:t>Вчинення проступків, не сумісних з роботою на посаді педагогічного працівника.</w:t>
      </w:r>
    </w:p>
    <w:p w:rsidR="00C77272" w:rsidRPr="003751BF" w:rsidRDefault="00C77272" w:rsidP="00C77272">
      <w:pPr>
        <w:pStyle w:val="a9"/>
        <w:widowControl w:val="0"/>
        <w:tabs>
          <w:tab w:val="left" w:pos="567"/>
          <w:tab w:val="num" w:pos="16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412" w:rsidRDefault="006C1412" w:rsidP="00357B73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Повинен знати</w:t>
      </w:r>
    </w:p>
    <w:p w:rsidR="00C77272" w:rsidRPr="00541504" w:rsidRDefault="00C77272" w:rsidP="00C77272">
      <w:pPr>
        <w:pStyle w:val="a9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Закони України «Про освіту», «Про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Вимоги Державних стандартів загальної середньої освіти.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ринципи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завдання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освіти.</w:t>
      </w:r>
    </w:p>
    <w:p w:rsidR="006C1412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5CB">
        <w:rPr>
          <w:rFonts w:ascii="Times New Roman" w:hAnsi="Times New Roman" w:cs="Times New Roman"/>
          <w:sz w:val="24"/>
          <w:szCs w:val="20"/>
          <w:lang w:val="uk-UA"/>
        </w:rPr>
        <w:t>Педагогіку, загальну й вікову психологію, вікову фізіологію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Основні закономірності особистісного розвитку дітей, підлітків, молоді, специфіку їхніх потреб, інтересів та мотивів.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Методику викладання предмета, сучасні підходи до розвитку, виховання</w:t>
      </w:r>
      <w:r w:rsidR="00C62AA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соціалізації учнів.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Програмно-методичні матеріали й документи щодо викладання предмета.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Вимоги до оснащення та обладнання навчальних кабінетів.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Правила і норми охорони праці та безпеки життєдіяльності, цивіль</w:t>
      </w:r>
      <w:r w:rsidR="003751BF">
        <w:rPr>
          <w:rFonts w:ascii="Times New Roman" w:hAnsi="Times New Roman" w:cs="Times New Roman"/>
          <w:sz w:val="24"/>
          <w:szCs w:val="24"/>
          <w:lang w:val="uk-UA"/>
        </w:rPr>
        <w:t xml:space="preserve">ного захисту й пожежної безпеки, </w:t>
      </w:r>
      <w:r w:rsidR="003751BF" w:rsidRPr="00790089">
        <w:rPr>
          <w:rFonts w:ascii="Times New Roman" w:hAnsi="Times New Roman" w:cs="Times New Roman"/>
          <w:sz w:val="24"/>
          <w:szCs w:val="24"/>
          <w:lang w:val="uk-UA"/>
        </w:rPr>
        <w:t>санітарії та гігієни</w:t>
      </w:r>
      <w:r w:rsidR="003751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clear" w:pos="1647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Порядки надання </w:t>
      </w:r>
      <w:proofErr w:type="spellStart"/>
      <w:r w:rsidRPr="00541504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допомоги, а також порядок дій у надзвичайних ситуаціях.</w:t>
      </w:r>
    </w:p>
    <w:p w:rsidR="006C1412" w:rsidRDefault="006C1412" w:rsidP="00357B73">
      <w:pPr>
        <w:pStyle w:val="a9"/>
        <w:widowControl w:val="0"/>
        <w:numPr>
          <w:ilvl w:val="1"/>
          <w:numId w:val="1"/>
        </w:numPr>
        <w:tabs>
          <w:tab w:val="clear" w:pos="1647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Державну мову відповідно до законодавства про мови в Україні.</w:t>
      </w:r>
    </w:p>
    <w:p w:rsidR="00C77272" w:rsidRPr="00541504" w:rsidRDefault="00C77272" w:rsidP="00C77272">
      <w:pPr>
        <w:pStyle w:val="a9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412" w:rsidRDefault="006C1412" w:rsidP="00357B73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b/>
          <w:bCs/>
          <w:sz w:val="24"/>
          <w:szCs w:val="24"/>
          <w:lang w:val="uk-UA"/>
        </w:rPr>
        <w:t>Кваліфікаційні вимоги</w:t>
      </w:r>
    </w:p>
    <w:p w:rsidR="00C77272" w:rsidRPr="00541504" w:rsidRDefault="00C77272" w:rsidP="00C77272">
      <w:pPr>
        <w:pStyle w:val="a9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1412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Вища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освіт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та (або) професійну кваліфікаці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Учитель із кваліфікаційною категорією «спеціаліст» має вищу педагогічну освіту з предмета, який викладає. Він здатний забезпечувати засвоєння учнями навчальних програм; знає основи педагогіки, психології, дитячої та вікової фізіології; знає теоретичні основи та сучасні досягнення науки з предмета, який викладає; використовує інформаційно-комунікаційні технології, цифрові освітні ресурси в освітньому процесі; вміє розв’язувати педагогічні проблеми, установлювати контакт з учнями, батьками, колегами; дотримується педагогічної етики, моральних норм. 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Учитель із кваліфікаційною категорією «спеціаліст другої категорії» відповідає вимогам, встановленим до працівників з кваліфікаційною категорією «спеціаліст», та постійно вдосконалює свій професійний рівень; використовує диференційований та індивідуальний підхід до учнів; володіє сучасними освітніми технологіями, методичними прийомами, педагогічними засобами, різними формами позаурочної роботи та ефективно застосовує їх; впроваджує інноваційні технології в освітньому процесі; обізнаний з основними нормативно-правовими актами про освіту; користується авторитетом серед колег, учнів та їхніх батьків.</w:t>
      </w:r>
    </w:p>
    <w:p w:rsidR="00082C79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Учитель із кваліфікаційною категорією «спеціаліст першої категорії» відповідає вимогам, встановленим до працівників з кваліфікаційною категорією «спеціаліст другої категорії», та використовує методи </w:t>
      </w:r>
      <w:proofErr w:type="spellStart"/>
      <w:r w:rsidRPr="00541504">
        <w:rPr>
          <w:rFonts w:ascii="Times New Roman" w:hAnsi="Times New Roman" w:cs="Times New Roman"/>
          <w:sz w:val="24"/>
          <w:szCs w:val="24"/>
          <w:lang w:val="uk-UA"/>
        </w:rPr>
        <w:t>компетентністно</w:t>
      </w:r>
      <w:proofErr w:type="spellEnd"/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орієнтованого підходу до організації освітнього процесу; </w:t>
      </w:r>
    </w:p>
    <w:p w:rsidR="00082C79" w:rsidRDefault="00082C79" w:rsidP="00082C79">
      <w:pPr>
        <w:pStyle w:val="a9"/>
        <w:widowControl w:val="0"/>
        <w:tabs>
          <w:tab w:val="left" w:pos="567"/>
          <w:tab w:val="num" w:pos="16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412" w:rsidRPr="00082C79" w:rsidRDefault="006C1412" w:rsidP="00082C79">
      <w:pPr>
        <w:pStyle w:val="a9"/>
        <w:widowControl w:val="0"/>
        <w:tabs>
          <w:tab w:val="left" w:pos="567"/>
          <w:tab w:val="num" w:pos="16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82C79">
        <w:rPr>
          <w:rFonts w:ascii="Times New Roman" w:hAnsi="Times New Roman" w:cs="Times New Roman"/>
          <w:sz w:val="24"/>
          <w:szCs w:val="24"/>
          <w:lang w:val="uk-UA"/>
        </w:rPr>
        <w:lastRenderedPageBreak/>
        <w:t>володіє технологіями творчої педагогічної діяльності з урахуванням особливостей навчального матеріалу і здібностей учнів; упроваджує перспективний педагогічний досвід; формує в учнів навички самостійно здобувати знання й застосовувати їх на практиці; лаконічно, образно і виразно подає матеріал; уміє аргументувати свою позицію та володіє ораторським мистецтвом.</w:t>
      </w:r>
    </w:p>
    <w:p w:rsidR="006C1412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Учитель із кваліфікаційною категорією «спеціаліст вищої категорії» відповідає вимогам, встановленим до працівників з кваліфікаційною категорією «спеціаліст першої категорії», та володіє інноваційними освітніми методиками й технологіями, активно використовує та поширює їх у професійному середовищі; володіє широким спектром стратегій навчання; продукує оригінальні, інноваційні ідеї; застосовує нестандартні форми проведення уроку; активно впроваджує форми та методи організації освітнього процесу, що забезпечують максимальну самостійність навчання учнів; вносить пропозиції щодо вдосконалення освітнього процесу в закладі освіти.</w:t>
      </w:r>
    </w:p>
    <w:p w:rsidR="00C77272" w:rsidRPr="00541504" w:rsidRDefault="00C77272" w:rsidP="00C77272">
      <w:pPr>
        <w:pStyle w:val="a9"/>
        <w:widowControl w:val="0"/>
        <w:tabs>
          <w:tab w:val="left" w:pos="567"/>
          <w:tab w:val="num" w:pos="16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412" w:rsidRDefault="006C1412" w:rsidP="00357B73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b/>
          <w:bCs/>
          <w:sz w:val="24"/>
          <w:szCs w:val="24"/>
          <w:lang w:val="uk-UA"/>
        </w:rPr>
        <w:t>Взаємовідносини (зв’язки) за посадою</w:t>
      </w:r>
    </w:p>
    <w:p w:rsidR="00C77272" w:rsidRPr="00541504" w:rsidRDefault="00C77272" w:rsidP="00C77272">
      <w:pPr>
        <w:pStyle w:val="a9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1412" w:rsidRPr="00541504" w:rsidRDefault="006C1412" w:rsidP="00357B73">
      <w:pPr>
        <w:widowControl w:val="0"/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Учитель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взаємодіє із: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/>
          <w:sz w:val="24"/>
          <w:szCs w:val="24"/>
          <w:lang w:val="uk-UA"/>
        </w:rPr>
        <w:t>Директором закладу освіти та його заступник(-</w:t>
      </w:r>
      <w:proofErr w:type="spellStart"/>
      <w:r w:rsidRPr="00541504"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541504">
        <w:rPr>
          <w:rFonts w:ascii="Times New Roman" w:hAnsi="Times New Roman"/>
          <w:sz w:val="24"/>
          <w:szCs w:val="24"/>
          <w:lang w:val="uk-UA"/>
        </w:rPr>
        <w:t>, -</w:t>
      </w:r>
      <w:proofErr w:type="spellStart"/>
      <w:r w:rsidRPr="00541504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541504">
        <w:rPr>
          <w:rFonts w:ascii="Times New Roman" w:hAnsi="Times New Roman"/>
          <w:sz w:val="24"/>
          <w:szCs w:val="24"/>
          <w:lang w:val="uk-UA"/>
        </w:rPr>
        <w:t>)</w:t>
      </w:r>
      <w:r w:rsidRPr="005415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clear" w:pos="1647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Керівником методичного об’єднання вчителів з предмета, який викладає.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Іншими педагогічними працівниками закладу освіти.</w:t>
      </w:r>
    </w:p>
    <w:p w:rsidR="006C1412" w:rsidRPr="003751BF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/>
          <w:sz w:val="24"/>
          <w:szCs w:val="24"/>
          <w:lang w:val="uk-UA"/>
        </w:rPr>
        <w:t>Медичними працівниками закладу освіти.</w:t>
      </w:r>
    </w:p>
    <w:p w:rsidR="003751BF" w:rsidRPr="003751BF" w:rsidRDefault="003751BF" w:rsidP="00357B73">
      <w:pPr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Органами громадського самоврядування закладу освіти.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Батьками, іншими законними представниками учнів.</w:t>
      </w:r>
    </w:p>
    <w:p w:rsidR="006C1412" w:rsidRPr="00541504" w:rsidRDefault="006C1412" w:rsidP="00357B73">
      <w:pPr>
        <w:pStyle w:val="a9"/>
        <w:widowControl w:val="0"/>
        <w:numPr>
          <w:ilvl w:val="1"/>
          <w:numId w:val="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504">
        <w:rPr>
          <w:rFonts w:ascii="Times New Roman" w:hAnsi="Times New Roman" w:cs="Times New Roman"/>
          <w:sz w:val="24"/>
          <w:szCs w:val="24"/>
          <w:lang w:val="uk-UA"/>
        </w:rPr>
        <w:t>Громадськими організаціями, позашкільними та культурно-освітніми закладами.</w:t>
      </w:r>
    </w:p>
    <w:p w:rsidR="006C1412" w:rsidRPr="00541504" w:rsidRDefault="006C1412" w:rsidP="00357B73">
      <w:pPr>
        <w:widowControl w:val="0"/>
        <w:tabs>
          <w:tab w:val="num" w:pos="426"/>
          <w:tab w:val="left" w:pos="567"/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C1412" w:rsidRPr="00541504" w:rsidRDefault="006C1412" w:rsidP="006C1412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3BB3" w:rsidRPr="00B278F4" w:rsidRDefault="00493BB3" w:rsidP="00493BB3">
      <w:pPr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99"/>
        <w:gridCol w:w="2913"/>
        <w:gridCol w:w="1909"/>
      </w:tblGrid>
      <w:tr w:rsidR="00493BB3" w:rsidRPr="00D33AA3" w:rsidTr="00B21E06">
        <w:trPr>
          <w:trHeight w:val="431"/>
        </w:trPr>
        <w:tc>
          <w:tcPr>
            <w:tcW w:w="2570" w:type="pct"/>
          </w:tcPr>
          <w:p w:rsidR="00493BB3" w:rsidRDefault="00493BB3" w:rsidP="00B21E06">
            <w:pPr>
              <w:pStyle w:val="a8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Посадову інструкцію розробив </w:t>
            </w:r>
          </w:p>
          <w:p w:rsidR="00493BB3" w:rsidRPr="00D33AA3" w:rsidRDefault="00493BB3" w:rsidP="00B21E06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468" w:type="pct"/>
          </w:tcPr>
          <w:p w:rsidR="00493BB3" w:rsidRPr="00D33AA3" w:rsidRDefault="00493BB3" w:rsidP="00B21E06">
            <w:pPr>
              <w:tabs>
                <w:tab w:val="left" w:pos="3600"/>
                <w:tab w:val="right" w:pos="5205"/>
                <w:tab w:val="left" w:pos="7020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 w:rsidRPr="00D33AA3">
              <w:rPr>
                <w:rFonts w:ascii="Times New Roman" w:eastAsia="Calibri" w:hAnsi="Times New Roman"/>
                <w:sz w:val="24"/>
              </w:rPr>
              <w:t>______________</w:t>
            </w:r>
          </w:p>
          <w:p w:rsidR="00493BB3" w:rsidRPr="00336279" w:rsidRDefault="00493BB3" w:rsidP="00B21E06">
            <w:pPr>
              <w:tabs>
                <w:tab w:val="left" w:pos="4140"/>
                <w:tab w:val="right" w:pos="5400"/>
                <w:tab w:val="left" w:pos="7020"/>
              </w:tabs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36279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proofErr w:type="spellStart"/>
            <w:r w:rsidRPr="00336279">
              <w:rPr>
                <w:rFonts w:ascii="Times New Roman" w:eastAsia="Calibri" w:hAnsi="Times New Roman"/>
                <w:sz w:val="18"/>
                <w:szCs w:val="18"/>
              </w:rPr>
              <w:t>підпис</w:t>
            </w:r>
            <w:proofErr w:type="spellEnd"/>
            <w:r w:rsidRPr="00336279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962" w:type="pct"/>
          </w:tcPr>
          <w:p w:rsidR="00493BB3" w:rsidRPr="00D33AA3" w:rsidRDefault="00493BB3" w:rsidP="00B21E06">
            <w:pPr>
              <w:jc w:val="right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493BB3" w:rsidRPr="00493BB3" w:rsidRDefault="00493BB3" w:rsidP="00493B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93BB3" w:rsidRPr="00493BB3" w:rsidRDefault="00493BB3" w:rsidP="00493BB3">
      <w:pPr>
        <w:pStyle w:val="ac"/>
        <w:rPr>
          <w:rFonts w:ascii="Times New Roman" w:hAnsi="Times New Roman" w:cs="Times New Roman"/>
          <w:sz w:val="28"/>
          <w:szCs w:val="28"/>
        </w:rPr>
      </w:pPr>
      <w:r w:rsidRPr="00493BB3">
        <w:rPr>
          <w:rFonts w:ascii="Times New Roman" w:hAnsi="Times New Roman" w:cs="Times New Roman"/>
          <w:sz w:val="28"/>
          <w:szCs w:val="28"/>
        </w:rPr>
        <w:t>ПОГОДЖЕНО</w:t>
      </w:r>
    </w:p>
    <w:p w:rsidR="00082C79" w:rsidRDefault="00082C79" w:rsidP="00493BB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:rsidR="00493BB3" w:rsidRPr="00493BB3" w:rsidRDefault="00493BB3" w:rsidP="00082C7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BB3">
        <w:rPr>
          <w:rFonts w:ascii="Times New Roman" w:hAnsi="Times New Roman" w:cs="Times New Roman"/>
          <w:sz w:val="28"/>
          <w:szCs w:val="28"/>
          <w:lang w:val="uk-UA"/>
        </w:rPr>
        <w:t>Голова ради трудового колективу</w:t>
      </w:r>
    </w:p>
    <w:p w:rsidR="00493BB3" w:rsidRPr="00493BB3" w:rsidRDefault="00493BB3" w:rsidP="00082C7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3BB3">
        <w:rPr>
          <w:rFonts w:ascii="Times New Roman" w:hAnsi="Times New Roman" w:cs="Times New Roman"/>
          <w:sz w:val="28"/>
          <w:szCs w:val="28"/>
        </w:rPr>
        <w:t>_____________</w:t>
      </w:r>
      <w:r w:rsidRPr="00493BB3">
        <w:rPr>
          <w:rFonts w:ascii="Times New Roman" w:hAnsi="Times New Roman" w:cs="Times New Roman"/>
          <w:sz w:val="28"/>
          <w:szCs w:val="28"/>
        </w:rPr>
        <w:tab/>
      </w:r>
      <w:r w:rsidRPr="00493BB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Ю.К. </w:t>
      </w:r>
      <w:proofErr w:type="spellStart"/>
      <w:r w:rsidRPr="00493BB3">
        <w:rPr>
          <w:rFonts w:ascii="Times New Roman" w:hAnsi="Times New Roman" w:cs="Times New Roman"/>
          <w:sz w:val="28"/>
          <w:szCs w:val="28"/>
          <w:u w:val="single"/>
          <w:lang w:val="uk-UA"/>
        </w:rPr>
        <w:t>Ілічук</w:t>
      </w:r>
      <w:proofErr w:type="spellEnd"/>
    </w:p>
    <w:p w:rsidR="00493BB3" w:rsidRPr="00493BB3" w:rsidRDefault="00493BB3" w:rsidP="00493BB3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</w:t>
      </w:r>
      <w:r w:rsidRPr="00493BB3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93BB3">
        <w:rPr>
          <w:rFonts w:ascii="Times New Roman" w:hAnsi="Times New Roman" w:cs="Times New Roman"/>
          <w:sz w:val="16"/>
          <w:szCs w:val="16"/>
        </w:rPr>
        <w:t>підпис</w:t>
      </w:r>
      <w:proofErr w:type="spellEnd"/>
      <w:r w:rsidRPr="00493BB3">
        <w:rPr>
          <w:rFonts w:ascii="Times New Roman" w:hAnsi="Times New Roman" w:cs="Times New Roman"/>
          <w:sz w:val="16"/>
          <w:szCs w:val="16"/>
        </w:rPr>
        <w:t>)</w:t>
      </w:r>
    </w:p>
    <w:p w:rsidR="00493BB3" w:rsidRPr="00493BB3" w:rsidRDefault="00493BB3" w:rsidP="00493BB3">
      <w:pPr>
        <w:pStyle w:val="ac"/>
        <w:rPr>
          <w:rFonts w:ascii="Times New Roman" w:hAnsi="Times New Roman" w:cs="Times New Roman"/>
          <w:sz w:val="28"/>
          <w:szCs w:val="28"/>
        </w:rPr>
      </w:pPr>
      <w:r w:rsidRPr="00493BB3">
        <w:rPr>
          <w:rFonts w:ascii="Times New Roman" w:hAnsi="Times New Roman" w:cs="Times New Roman"/>
          <w:sz w:val="28"/>
          <w:szCs w:val="28"/>
        </w:rPr>
        <w:t>_____________</w:t>
      </w:r>
    </w:p>
    <w:p w:rsidR="00493BB3" w:rsidRPr="00493BB3" w:rsidRDefault="00493BB3" w:rsidP="00493BB3">
      <w:pPr>
        <w:pStyle w:val="ac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</w:t>
      </w:r>
      <w:r w:rsidRPr="00493BB3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493BB3" w:rsidRPr="00493BB3" w:rsidRDefault="00493BB3" w:rsidP="00082C7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3BB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93BB3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49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BB3">
        <w:rPr>
          <w:rFonts w:ascii="Times New Roman" w:hAnsi="Times New Roman" w:cs="Times New Roman"/>
          <w:sz w:val="28"/>
          <w:szCs w:val="28"/>
        </w:rPr>
        <w:t>ознайомлений</w:t>
      </w:r>
      <w:proofErr w:type="spellEnd"/>
      <w:r w:rsidRPr="00493BB3">
        <w:rPr>
          <w:rFonts w:ascii="Times New Roman" w:hAnsi="Times New Roman" w:cs="Times New Roman"/>
          <w:sz w:val="28"/>
          <w:szCs w:val="28"/>
        </w:rPr>
        <w:t xml:space="preserve"> (-а):</w:t>
      </w:r>
    </w:p>
    <w:p w:rsidR="00493BB3" w:rsidRPr="00493BB3" w:rsidRDefault="00493BB3" w:rsidP="00082C7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3BB3">
        <w:rPr>
          <w:rFonts w:ascii="Times New Roman" w:hAnsi="Times New Roman" w:cs="Times New Roman"/>
          <w:sz w:val="28"/>
          <w:szCs w:val="28"/>
        </w:rPr>
        <w:t>_____________</w:t>
      </w:r>
      <w:r w:rsidRPr="00493BB3">
        <w:rPr>
          <w:rFonts w:ascii="Times New Roman" w:hAnsi="Times New Roman" w:cs="Times New Roman"/>
          <w:sz w:val="28"/>
          <w:szCs w:val="28"/>
        </w:rPr>
        <w:tab/>
        <w:t>______________________________________________________</w:t>
      </w:r>
    </w:p>
    <w:p w:rsidR="00493BB3" w:rsidRPr="00493BB3" w:rsidRDefault="00493BB3" w:rsidP="00493BB3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493BB3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93BB3">
        <w:rPr>
          <w:rFonts w:ascii="Times New Roman" w:hAnsi="Times New Roman" w:cs="Times New Roman"/>
          <w:sz w:val="16"/>
          <w:szCs w:val="16"/>
        </w:rPr>
        <w:t>підпис</w:t>
      </w:r>
      <w:proofErr w:type="spellEnd"/>
      <w:r w:rsidRPr="00493BB3">
        <w:rPr>
          <w:rFonts w:ascii="Times New Roman" w:hAnsi="Times New Roman" w:cs="Times New Roman"/>
          <w:sz w:val="16"/>
          <w:szCs w:val="16"/>
        </w:rPr>
        <w:t>)</w:t>
      </w:r>
    </w:p>
    <w:p w:rsidR="00493BB3" w:rsidRPr="00493BB3" w:rsidRDefault="00493BB3" w:rsidP="00493BB3">
      <w:pPr>
        <w:pStyle w:val="ac"/>
        <w:rPr>
          <w:rFonts w:ascii="Times New Roman" w:hAnsi="Times New Roman" w:cs="Times New Roman"/>
          <w:sz w:val="28"/>
          <w:szCs w:val="28"/>
        </w:rPr>
      </w:pPr>
      <w:r w:rsidRPr="00493BB3">
        <w:rPr>
          <w:rFonts w:ascii="Times New Roman" w:hAnsi="Times New Roman" w:cs="Times New Roman"/>
          <w:sz w:val="28"/>
          <w:szCs w:val="28"/>
        </w:rPr>
        <w:t>_____________</w:t>
      </w:r>
    </w:p>
    <w:p w:rsidR="00493BB3" w:rsidRPr="00493BB3" w:rsidRDefault="00493BB3" w:rsidP="00493BB3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</w:t>
      </w:r>
      <w:r w:rsidRPr="00493BB3">
        <w:rPr>
          <w:rFonts w:ascii="Times New Roman" w:hAnsi="Times New Roman" w:cs="Times New Roman"/>
          <w:sz w:val="16"/>
          <w:szCs w:val="16"/>
        </w:rPr>
        <w:t>(дата)</w:t>
      </w:r>
    </w:p>
    <w:p w:rsidR="00493BB3" w:rsidRPr="00493BB3" w:rsidRDefault="00493BB3" w:rsidP="00493B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D7DB2" w:rsidRDefault="009D7DB2"/>
    <w:sectPr w:rsidR="009D7DB2" w:rsidSect="00357B73">
      <w:headerReference w:type="default" r:id="rId7"/>
      <w:footerReference w:type="even" r:id="rId8"/>
      <w:footerReference w:type="default" r:id="rId9"/>
      <w:pgSz w:w="11906" w:h="16838"/>
      <w:pgMar w:top="567" w:right="567" w:bottom="567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E8" w:rsidRDefault="008962E8" w:rsidP="006C1412">
      <w:pPr>
        <w:spacing w:after="0" w:line="240" w:lineRule="auto"/>
      </w:pPr>
      <w:r>
        <w:separator/>
      </w:r>
    </w:p>
  </w:endnote>
  <w:endnote w:type="continuationSeparator" w:id="0">
    <w:p w:rsidR="008962E8" w:rsidRDefault="008962E8" w:rsidP="006C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3E" w:rsidRDefault="00935F77" w:rsidP="004573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32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603E" w:rsidRDefault="008962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12" w:rsidRDefault="006C1412">
    <w:pPr>
      <w:pStyle w:val="a5"/>
      <w:jc w:val="center"/>
    </w:pPr>
  </w:p>
  <w:p w:rsidR="004D603E" w:rsidRDefault="008962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E8" w:rsidRDefault="008962E8" w:rsidP="006C1412">
      <w:pPr>
        <w:spacing w:after="0" w:line="240" w:lineRule="auto"/>
      </w:pPr>
      <w:r>
        <w:separator/>
      </w:r>
    </w:p>
  </w:footnote>
  <w:footnote w:type="continuationSeparator" w:id="0">
    <w:p w:rsidR="008962E8" w:rsidRDefault="008962E8" w:rsidP="006C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906816"/>
      <w:docPartObj>
        <w:docPartGallery w:val="Page Numbers (Top of Page)"/>
        <w:docPartUnique/>
      </w:docPartObj>
    </w:sdtPr>
    <w:sdtEndPr/>
    <w:sdtContent>
      <w:p w:rsidR="009B101D" w:rsidRPr="009B101D" w:rsidRDefault="009B101D" w:rsidP="009B101D">
        <w:pPr>
          <w:pStyle w:val="a3"/>
          <w:jc w:val="center"/>
        </w:pPr>
        <w:r w:rsidRPr="009B10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0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0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2C7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10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7BD"/>
    <w:multiLevelType w:val="hybridMultilevel"/>
    <w:tmpl w:val="3ACAC8F0"/>
    <w:lvl w:ilvl="0" w:tplc="44817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4328"/>
    <w:multiLevelType w:val="multilevel"/>
    <w:tmpl w:val="3188A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2" w15:restartNumberingAfterBreak="0">
    <w:nsid w:val="3EAF02BC"/>
    <w:multiLevelType w:val="hybridMultilevel"/>
    <w:tmpl w:val="3D26695A"/>
    <w:lvl w:ilvl="0" w:tplc="55897254">
      <w:start w:val="1"/>
      <w:numFmt w:val="decimal"/>
      <w:lvlText w:val="%1."/>
      <w:lvlJc w:val="left"/>
      <w:pPr>
        <w:ind w:left="720" w:hanging="360"/>
      </w:pPr>
    </w:lvl>
    <w:lvl w:ilvl="1" w:tplc="55897254" w:tentative="1">
      <w:start w:val="1"/>
      <w:numFmt w:val="lowerLetter"/>
      <w:lvlText w:val="%2."/>
      <w:lvlJc w:val="left"/>
      <w:pPr>
        <w:ind w:left="1440" w:hanging="360"/>
      </w:pPr>
    </w:lvl>
    <w:lvl w:ilvl="2" w:tplc="55897254" w:tentative="1">
      <w:start w:val="1"/>
      <w:numFmt w:val="lowerRoman"/>
      <w:lvlText w:val="%3."/>
      <w:lvlJc w:val="right"/>
      <w:pPr>
        <w:ind w:left="2160" w:hanging="180"/>
      </w:pPr>
    </w:lvl>
    <w:lvl w:ilvl="3" w:tplc="55897254" w:tentative="1">
      <w:start w:val="1"/>
      <w:numFmt w:val="decimal"/>
      <w:lvlText w:val="%4."/>
      <w:lvlJc w:val="left"/>
      <w:pPr>
        <w:ind w:left="2880" w:hanging="360"/>
      </w:pPr>
    </w:lvl>
    <w:lvl w:ilvl="4" w:tplc="55897254" w:tentative="1">
      <w:start w:val="1"/>
      <w:numFmt w:val="lowerLetter"/>
      <w:lvlText w:val="%5."/>
      <w:lvlJc w:val="left"/>
      <w:pPr>
        <w:ind w:left="3600" w:hanging="360"/>
      </w:pPr>
    </w:lvl>
    <w:lvl w:ilvl="5" w:tplc="55897254" w:tentative="1">
      <w:start w:val="1"/>
      <w:numFmt w:val="lowerRoman"/>
      <w:lvlText w:val="%6."/>
      <w:lvlJc w:val="right"/>
      <w:pPr>
        <w:ind w:left="4320" w:hanging="180"/>
      </w:pPr>
    </w:lvl>
    <w:lvl w:ilvl="6" w:tplc="55897254" w:tentative="1">
      <w:start w:val="1"/>
      <w:numFmt w:val="decimal"/>
      <w:lvlText w:val="%7."/>
      <w:lvlJc w:val="left"/>
      <w:pPr>
        <w:ind w:left="5040" w:hanging="360"/>
      </w:pPr>
    </w:lvl>
    <w:lvl w:ilvl="7" w:tplc="55897254" w:tentative="1">
      <w:start w:val="1"/>
      <w:numFmt w:val="lowerLetter"/>
      <w:lvlText w:val="%8."/>
      <w:lvlJc w:val="left"/>
      <w:pPr>
        <w:ind w:left="5760" w:hanging="360"/>
      </w:pPr>
    </w:lvl>
    <w:lvl w:ilvl="8" w:tplc="55897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46A29"/>
    <w:multiLevelType w:val="hybridMultilevel"/>
    <w:tmpl w:val="C6880040"/>
    <w:lvl w:ilvl="0" w:tplc="54797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C8720E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A5F9796"/>
    <w:multiLevelType w:val="multilevel"/>
    <w:tmpl w:val="8E221C0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C8E4D6F"/>
    <w:multiLevelType w:val="hybridMultilevel"/>
    <w:tmpl w:val="C518E260"/>
    <w:lvl w:ilvl="0" w:tplc="68132966">
      <w:start w:val="1"/>
      <w:numFmt w:val="decimal"/>
      <w:lvlText w:val="%1."/>
      <w:lvlJc w:val="left"/>
      <w:pPr>
        <w:ind w:left="720" w:hanging="360"/>
      </w:pPr>
    </w:lvl>
    <w:lvl w:ilvl="1" w:tplc="68132966" w:tentative="1">
      <w:start w:val="1"/>
      <w:numFmt w:val="lowerLetter"/>
      <w:lvlText w:val="%2."/>
      <w:lvlJc w:val="left"/>
      <w:pPr>
        <w:ind w:left="1440" w:hanging="360"/>
      </w:pPr>
    </w:lvl>
    <w:lvl w:ilvl="2" w:tplc="68132966" w:tentative="1">
      <w:start w:val="1"/>
      <w:numFmt w:val="lowerRoman"/>
      <w:lvlText w:val="%3."/>
      <w:lvlJc w:val="right"/>
      <w:pPr>
        <w:ind w:left="2160" w:hanging="180"/>
      </w:pPr>
    </w:lvl>
    <w:lvl w:ilvl="3" w:tplc="68132966" w:tentative="1">
      <w:start w:val="1"/>
      <w:numFmt w:val="decimal"/>
      <w:lvlText w:val="%4."/>
      <w:lvlJc w:val="left"/>
      <w:pPr>
        <w:ind w:left="2880" w:hanging="360"/>
      </w:pPr>
    </w:lvl>
    <w:lvl w:ilvl="4" w:tplc="68132966" w:tentative="1">
      <w:start w:val="1"/>
      <w:numFmt w:val="lowerLetter"/>
      <w:lvlText w:val="%5."/>
      <w:lvlJc w:val="left"/>
      <w:pPr>
        <w:ind w:left="3600" w:hanging="360"/>
      </w:pPr>
    </w:lvl>
    <w:lvl w:ilvl="5" w:tplc="68132966" w:tentative="1">
      <w:start w:val="1"/>
      <w:numFmt w:val="lowerRoman"/>
      <w:lvlText w:val="%6."/>
      <w:lvlJc w:val="right"/>
      <w:pPr>
        <w:ind w:left="4320" w:hanging="180"/>
      </w:pPr>
    </w:lvl>
    <w:lvl w:ilvl="6" w:tplc="68132966" w:tentative="1">
      <w:start w:val="1"/>
      <w:numFmt w:val="decimal"/>
      <w:lvlText w:val="%7."/>
      <w:lvlJc w:val="left"/>
      <w:pPr>
        <w:ind w:left="5040" w:hanging="360"/>
      </w:pPr>
    </w:lvl>
    <w:lvl w:ilvl="7" w:tplc="68132966" w:tentative="1">
      <w:start w:val="1"/>
      <w:numFmt w:val="lowerLetter"/>
      <w:lvlText w:val="%8."/>
      <w:lvlJc w:val="left"/>
      <w:pPr>
        <w:ind w:left="5760" w:hanging="360"/>
      </w:pPr>
    </w:lvl>
    <w:lvl w:ilvl="8" w:tplc="681329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12"/>
    <w:rsid w:val="0002460C"/>
    <w:rsid w:val="00026E21"/>
    <w:rsid w:val="00082C79"/>
    <w:rsid w:val="00192734"/>
    <w:rsid w:val="002143B6"/>
    <w:rsid w:val="00262842"/>
    <w:rsid w:val="00357B73"/>
    <w:rsid w:val="003751BF"/>
    <w:rsid w:val="003E366C"/>
    <w:rsid w:val="00473661"/>
    <w:rsid w:val="004832E5"/>
    <w:rsid w:val="00493996"/>
    <w:rsid w:val="00493BB3"/>
    <w:rsid w:val="00535741"/>
    <w:rsid w:val="005360F7"/>
    <w:rsid w:val="005D144D"/>
    <w:rsid w:val="006237B1"/>
    <w:rsid w:val="00653246"/>
    <w:rsid w:val="006C1412"/>
    <w:rsid w:val="007302E6"/>
    <w:rsid w:val="008270C0"/>
    <w:rsid w:val="008422C6"/>
    <w:rsid w:val="008962E8"/>
    <w:rsid w:val="008C00AC"/>
    <w:rsid w:val="008C1B5E"/>
    <w:rsid w:val="008F5FAD"/>
    <w:rsid w:val="00923E72"/>
    <w:rsid w:val="00935F77"/>
    <w:rsid w:val="009B101D"/>
    <w:rsid w:val="009D7DB2"/>
    <w:rsid w:val="00B3195A"/>
    <w:rsid w:val="00BA524C"/>
    <w:rsid w:val="00C62AA2"/>
    <w:rsid w:val="00C77272"/>
    <w:rsid w:val="00C772F1"/>
    <w:rsid w:val="00CC7379"/>
    <w:rsid w:val="00D54B8F"/>
    <w:rsid w:val="00E50ED5"/>
    <w:rsid w:val="00EC64D2"/>
    <w:rsid w:val="00E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5B91"/>
  <w15:docId w15:val="{95D21528-05D9-48D2-ACB0-735C9F32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1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412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C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412"/>
    <w:rPr>
      <w:rFonts w:eastAsiaTheme="minorEastAsia"/>
      <w:lang w:val="ru-RU" w:eastAsia="ru-RU"/>
    </w:rPr>
  </w:style>
  <w:style w:type="character" w:styleId="a7">
    <w:name w:val="page number"/>
    <w:basedOn w:val="a0"/>
    <w:uiPriority w:val="99"/>
    <w:semiHidden/>
    <w:unhideWhenUsed/>
    <w:rsid w:val="006C1412"/>
  </w:style>
  <w:style w:type="table" w:customStyle="1" w:styleId="1">
    <w:name w:val="Сетка таблицы1"/>
    <w:basedOn w:val="a1"/>
    <w:uiPriority w:val="99"/>
    <w:rsid w:val="006C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Додаток_основной_текст (Додаток)"/>
    <w:basedOn w:val="a"/>
    <w:rsid w:val="006C1412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Calibri" w:hAnsi="Cambria" w:cs="Cambria"/>
      <w:color w:val="000000"/>
      <w:sz w:val="19"/>
      <w:szCs w:val="19"/>
      <w:lang w:val="uk-UA" w:eastAsia="en-US"/>
    </w:rPr>
  </w:style>
  <w:style w:type="paragraph" w:styleId="a9">
    <w:name w:val="List Paragraph"/>
    <w:basedOn w:val="a"/>
    <w:uiPriority w:val="34"/>
    <w:qFormat/>
    <w:rsid w:val="006C1412"/>
    <w:pPr>
      <w:ind w:left="720"/>
      <w:contextualSpacing/>
    </w:pPr>
  </w:style>
  <w:style w:type="table" w:styleId="aa">
    <w:name w:val="Table Grid"/>
    <w:basedOn w:val="a1"/>
    <w:uiPriority w:val="59"/>
    <w:rsid w:val="006C1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Статья_основной_текст (Статья)"/>
    <w:basedOn w:val="a"/>
    <w:uiPriority w:val="99"/>
    <w:rsid w:val="00E50ED5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1"/>
      <w:szCs w:val="21"/>
      <w:lang w:val="uk-UA"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c">
    <w:name w:val="No Spacing"/>
    <w:uiPriority w:val="1"/>
    <w:qFormat/>
    <w:rsid w:val="00493BB3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11</cp:revision>
  <dcterms:created xsi:type="dcterms:W3CDTF">2020-01-10T21:43:00Z</dcterms:created>
  <dcterms:modified xsi:type="dcterms:W3CDTF">2020-01-15T14:23:00Z</dcterms:modified>
</cp:coreProperties>
</file>