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CA" w:rsidRDefault="00862ACA" w:rsidP="00862ACA">
      <w:pPr>
        <w:spacing w:after="0" w:line="240" w:lineRule="auto"/>
        <w:jc w:val="center"/>
        <w:rPr>
          <w:rFonts w:ascii="Times New Roman" w:eastAsia="Times New Roman" w:hAnsi="Times New Roman" w:cs="Times New Roman"/>
          <w:b/>
          <w:bCs/>
          <w:color w:val="7030A0"/>
          <w:sz w:val="56"/>
          <w:szCs w:val="56"/>
          <w:lang w:eastAsia="ru-RU"/>
        </w:rPr>
      </w:pPr>
    </w:p>
    <w:p w:rsidR="00862ACA" w:rsidRDefault="00862ACA" w:rsidP="00862ACA">
      <w:pPr>
        <w:spacing w:after="0" w:line="240" w:lineRule="auto"/>
        <w:jc w:val="center"/>
        <w:rPr>
          <w:rFonts w:ascii="Times New Roman" w:eastAsia="Times New Roman" w:hAnsi="Times New Roman" w:cs="Times New Roman"/>
          <w:b/>
          <w:bCs/>
          <w:color w:val="7030A0"/>
          <w:sz w:val="56"/>
          <w:szCs w:val="56"/>
          <w:lang w:eastAsia="ru-RU"/>
        </w:rPr>
      </w:pPr>
    </w:p>
    <w:p w:rsidR="00862ACA" w:rsidRPr="00862ACA" w:rsidRDefault="00862ACA" w:rsidP="00862ACA">
      <w:pPr>
        <w:spacing w:after="0" w:line="240" w:lineRule="auto"/>
        <w:jc w:val="center"/>
        <w:rPr>
          <w:rFonts w:ascii="Times New Roman" w:eastAsia="Times New Roman" w:hAnsi="Times New Roman" w:cs="Times New Roman"/>
          <w:b/>
          <w:bCs/>
          <w:color w:val="7030A0"/>
          <w:sz w:val="56"/>
          <w:szCs w:val="56"/>
          <w:lang w:val="uk-UA" w:eastAsia="ru-RU"/>
        </w:rPr>
      </w:pPr>
    </w:p>
    <w:p w:rsidR="00862ACA" w:rsidRDefault="00862ACA" w:rsidP="00862ACA">
      <w:pPr>
        <w:spacing w:after="0" w:line="240" w:lineRule="auto"/>
        <w:jc w:val="center"/>
        <w:rPr>
          <w:rFonts w:ascii="Times New Roman" w:eastAsia="Times New Roman" w:hAnsi="Times New Roman" w:cs="Times New Roman"/>
          <w:b/>
          <w:bCs/>
          <w:sz w:val="40"/>
          <w:szCs w:val="40"/>
          <w:lang w:eastAsia="ru-RU"/>
        </w:rPr>
      </w:pPr>
    </w:p>
    <w:p w:rsidR="00862ACA" w:rsidRDefault="00862ACA" w:rsidP="00862ACA">
      <w:pPr>
        <w:spacing w:after="0" w:line="240" w:lineRule="auto"/>
        <w:jc w:val="center"/>
        <w:rPr>
          <w:rFonts w:ascii="Times New Roman" w:eastAsia="Times New Roman" w:hAnsi="Times New Roman" w:cs="Times New Roman"/>
          <w:b/>
          <w:bCs/>
          <w:sz w:val="40"/>
          <w:szCs w:val="40"/>
          <w:lang w:eastAsia="ru-RU"/>
        </w:rPr>
      </w:pPr>
    </w:p>
    <w:p w:rsidR="00862ACA" w:rsidRDefault="00862ACA" w:rsidP="00862ACA">
      <w:pPr>
        <w:spacing w:after="0" w:line="240" w:lineRule="auto"/>
        <w:jc w:val="center"/>
        <w:rPr>
          <w:rFonts w:ascii="Times New Roman" w:eastAsia="Times New Roman" w:hAnsi="Times New Roman" w:cs="Times New Roman"/>
          <w:b/>
          <w:bCs/>
          <w:sz w:val="40"/>
          <w:szCs w:val="40"/>
          <w:lang w:eastAsia="ru-RU"/>
        </w:rPr>
      </w:pPr>
      <w:r w:rsidRPr="00862ACA">
        <w:rPr>
          <w:rFonts w:ascii="Times New Roman" w:eastAsia="Times New Roman" w:hAnsi="Times New Roman" w:cs="Times New Roman"/>
          <w:b/>
          <w:bCs/>
          <w:sz w:val="40"/>
          <w:szCs w:val="40"/>
          <w:lang w:eastAsia="ru-RU"/>
        </w:rPr>
        <w:t>З</w:t>
      </w:r>
      <w:r>
        <w:rPr>
          <w:rFonts w:ascii="Times New Roman" w:eastAsia="Times New Roman" w:hAnsi="Times New Roman" w:cs="Times New Roman"/>
          <w:b/>
          <w:bCs/>
          <w:sz w:val="40"/>
          <w:szCs w:val="40"/>
          <w:lang w:val="uk-UA" w:eastAsia="ru-RU"/>
        </w:rPr>
        <w:t>ВІТ</w:t>
      </w:r>
      <w:r w:rsidRPr="00862ACA">
        <w:rPr>
          <w:rFonts w:ascii="Times New Roman" w:eastAsia="Times New Roman" w:hAnsi="Times New Roman" w:cs="Times New Roman"/>
          <w:b/>
          <w:bCs/>
          <w:sz w:val="40"/>
          <w:szCs w:val="40"/>
          <w:lang w:eastAsia="ru-RU"/>
        </w:rPr>
        <w:t xml:space="preserve"> </w:t>
      </w:r>
    </w:p>
    <w:p w:rsidR="00862ACA" w:rsidRDefault="00862ACA" w:rsidP="00862ACA">
      <w:pPr>
        <w:spacing w:after="0" w:line="240" w:lineRule="auto"/>
        <w:jc w:val="center"/>
        <w:rPr>
          <w:rFonts w:ascii="Times New Roman" w:eastAsia="Times New Roman" w:hAnsi="Times New Roman" w:cs="Times New Roman"/>
          <w:b/>
          <w:bCs/>
          <w:sz w:val="40"/>
          <w:szCs w:val="40"/>
          <w:lang w:eastAsia="ru-RU"/>
        </w:rPr>
      </w:pPr>
    </w:p>
    <w:p w:rsidR="00862ACA" w:rsidRPr="00862ACA" w:rsidRDefault="00862ACA" w:rsidP="00862ACA">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b/>
          <w:bCs/>
          <w:sz w:val="40"/>
          <w:szCs w:val="40"/>
          <w:lang w:val="uk-UA" w:eastAsia="ru-RU"/>
        </w:rPr>
        <w:t>д</w:t>
      </w:r>
      <w:r w:rsidRPr="00862ACA">
        <w:rPr>
          <w:rFonts w:ascii="Times New Roman" w:eastAsia="Times New Roman" w:hAnsi="Times New Roman" w:cs="Times New Roman"/>
          <w:b/>
          <w:bCs/>
          <w:sz w:val="40"/>
          <w:szCs w:val="40"/>
          <w:lang w:eastAsia="ru-RU"/>
        </w:rPr>
        <w:t>иректора</w:t>
      </w:r>
      <w:r>
        <w:rPr>
          <w:rFonts w:ascii="Times New Roman" w:eastAsia="Times New Roman" w:hAnsi="Times New Roman" w:cs="Times New Roman"/>
          <w:b/>
          <w:bCs/>
          <w:sz w:val="40"/>
          <w:szCs w:val="40"/>
          <w:lang w:val="uk-UA" w:eastAsia="ru-RU"/>
        </w:rPr>
        <w:t xml:space="preserve"> </w:t>
      </w:r>
      <w:r w:rsidRPr="00862ACA">
        <w:rPr>
          <w:rFonts w:ascii="Times New Roman" w:eastAsia="Times New Roman" w:hAnsi="Times New Roman" w:cs="Times New Roman"/>
          <w:b/>
          <w:bCs/>
          <w:sz w:val="40"/>
          <w:szCs w:val="40"/>
          <w:lang w:eastAsia="ru-RU"/>
        </w:rPr>
        <w:t>Закладу загальної середньої освіти</w:t>
      </w:r>
    </w:p>
    <w:p w:rsidR="00862ACA" w:rsidRDefault="00862ACA" w:rsidP="00862ACA">
      <w:pPr>
        <w:spacing w:after="0" w:line="240" w:lineRule="auto"/>
        <w:jc w:val="center"/>
        <w:rPr>
          <w:rFonts w:ascii="Times New Roman" w:eastAsia="Times New Roman" w:hAnsi="Times New Roman" w:cs="Times New Roman"/>
          <w:b/>
          <w:bCs/>
          <w:sz w:val="40"/>
          <w:szCs w:val="40"/>
          <w:lang w:val="uk-UA" w:eastAsia="ru-RU"/>
        </w:rPr>
      </w:pPr>
      <w:r w:rsidRPr="00862ACA">
        <w:rPr>
          <w:rFonts w:ascii="Times New Roman" w:eastAsia="Times New Roman" w:hAnsi="Times New Roman" w:cs="Times New Roman"/>
          <w:b/>
          <w:bCs/>
          <w:sz w:val="40"/>
          <w:szCs w:val="40"/>
          <w:lang w:eastAsia="ru-RU"/>
        </w:rPr>
        <w:t>І-ІІІ ступенів</w:t>
      </w:r>
      <w:r>
        <w:rPr>
          <w:rFonts w:ascii="Times New Roman" w:eastAsia="Times New Roman" w:hAnsi="Times New Roman" w:cs="Times New Roman"/>
          <w:b/>
          <w:bCs/>
          <w:sz w:val="40"/>
          <w:szCs w:val="40"/>
          <w:lang w:val="uk-UA" w:eastAsia="ru-RU"/>
        </w:rPr>
        <w:t xml:space="preserve"> імені двічі Героя Радянського Союзу І. Н. Степаненка с. Нехайки </w:t>
      </w:r>
    </w:p>
    <w:p w:rsidR="00862ACA" w:rsidRPr="00862ACA" w:rsidRDefault="00862ACA" w:rsidP="00862ACA">
      <w:pPr>
        <w:spacing w:after="0" w:line="240" w:lineRule="auto"/>
        <w:jc w:val="center"/>
        <w:rPr>
          <w:rFonts w:ascii="Times New Roman" w:eastAsia="Times New Roman" w:hAnsi="Times New Roman" w:cs="Times New Roman"/>
          <w:sz w:val="40"/>
          <w:szCs w:val="40"/>
          <w:lang w:val="uk-UA" w:eastAsia="ru-RU"/>
        </w:rPr>
      </w:pPr>
      <w:r w:rsidRPr="00862ACA">
        <w:rPr>
          <w:rFonts w:ascii="Times New Roman" w:eastAsia="Times New Roman" w:hAnsi="Times New Roman" w:cs="Times New Roman"/>
          <w:b/>
          <w:bCs/>
          <w:sz w:val="40"/>
          <w:szCs w:val="40"/>
          <w:lang w:eastAsia="ru-RU"/>
        </w:rPr>
        <w:t>Драбівської селищної ради</w:t>
      </w:r>
      <w:r>
        <w:rPr>
          <w:rFonts w:ascii="Times New Roman" w:eastAsia="Times New Roman" w:hAnsi="Times New Roman" w:cs="Times New Roman"/>
          <w:b/>
          <w:bCs/>
          <w:sz w:val="40"/>
          <w:szCs w:val="40"/>
          <w:lang w:val="uk-UA" w:eastAsia="ru-RU"/>
        </w:rPr>
        <w:t xml:space="preserve"> Черкаської області</w:t>
      </w:r>
    </w:p>
    <w:p w:rsidR="00862ACA" w:rsidRPr="00862ACA" w:rsidRDefault="00862ACA" w:rsidP="00862ACA">
      <w:pPr>
        <w:spacing w:after="0" w:line="240" w:lineRule="auto"/>
        <w:jc w:val="center"/>
        <w:rPr>
          <w:rFonts w:ascii="Times New Roman" w:eastAsia="Times New Roman" w:hAnsi="Times New Roman" w:cs="Times New Roman"/>
          <w:b/>
          <w:sz w:val="40"/>
          <w:szCs w:val="40"/>
          <w:lang w:val="uk-UA" w:eastAsia="ru-RU"/>
        </w:rPr>
      </w:pPr>
      <w:r w:rsidRPr="00862ACA">
        <w:rPr>
          <w:rFonts w:ascii="Times New Roman" w:eastAsia="Times New Roman" w:hAnsi="Times New Roman" w:cs="Times New Roman"/>
          <w:b/>
          <w:sz w:val="40"/>
          <w:szCs w:val="40"/>
          <w:lang w:val="uk-UA" w:eastAsia="ru-RU"/>
        </w:rPr>
        <w:t>КУЗЬМЕНКО Надії Іванівни</w:t>
      </w:r>
    </w:p>
    <w:p w:rsidR="00862ACA" w:rsidRPr="00862ACA" w:rsidRDefault="00862ACA" w:rsidP="00862ACA">
      <w:pPr>
        <w:spacing w:after="0" w:line="240" w:lineRule="auto"/>
        <w:jc w:val="center"/>
        <w:rPr>
          <w:rFonts w:ascii="Times New Roman" w:eastAsia="Times New Roman" w:hAnsi="Times New Roman" w:cs="Times New Roman"/>
          <w:sz w:val="40"/>
          <w:szCs w:val="40"/>
          <w:lang w:eastAsia="ru-RU"/>
        </w:rPr>
      </w:pPr>
      <w:r w:rsidRPr="00862ACA">
        <w:rPr>
          <w:rFonts w:ascii="Times New Roman" w:eastAsia="Times New Roman" w:hAnsi="Times New Roman" w:cs="Times New Roman"/>
          <w:b/>
          <w:bCs/>
          <w:sz w:val="40"/>
          <w:szCs w:val="40"/>
          <w:lang w:eastAsia="ru-RU"/>
        </w:rPr>
        <w:t>перед педагогічним колективом та громадськістю</w:t>
      </w:r>
    </w:p>
    <w:p w:rsidR="00862ACA" w:rsidRDefault="00862ACA" w:rsidP="00862ACA">
      <w:pPr>
        <w:spacing w:after="0" w:line="240" w:lineRule="auto"/>
        <w:jc w:val="center"/>
        <w:rPr>
          <w:rFonts w:ascii="Times New Roman" w:eastAsia="Times New Roman" w:hAnsi="Times New Roman" w:cs="Times New Roman"/>
          <w:b/>
          <w:bCs/>
          <w:sz w:val="40"/>
          <w:szCs w:val="40"/>
          <w:lang w:eastAsia="ru-RU"/>
        </w:rPr>
      </w:pPr>
      <w:r w:rsidRPr="00862ACA">
        <w:rPr>
          <w:rFonts w:ascii="Times New Roman" w:eastAsia="Times New Roman" w:hAnsi="Times New Roman" w:cs="Times New Roman"/>
          <w:b/>
          <w:bCs/>
          <w:sz w:val="40"/>
          <w:szCs w:val="40"/>
          <w:lang w:eastAsia="ru-RU"/>
        </w:rPr>
        <w:t xml:space="preserve">про свою діяльність </w:t>
      </w:r>
    </w:p>
    <w:p w:rsidR="00862ACA" w:rsidRPr="00862ACA" w:rsidRDefault="00862ACA" w:rsidP="00862ACA">
      <w:pPr>
        <w:spacing w:after="0" w:line="240" w:lineRule="auto"/>
        <w:jc w:val="center"/>
        <w:rPr>
          <w:rFonts w:ascii="Times New Roman" w:eastAsia="Times New Roman" w:hAnsi="Times New Roman" w:cs="Times New Roman"/>
          <w:sz w:val="40"/>
          <w:szCs w:val="40"/>
          <w:lang w:eastAsia="ru-RU"/>
        </w:rPr>
      </w:pPr>
      <w:r w:rsidRPr="00862ACA">
        <w:rPr>
          <w:rFonts w:ascii="Times New Roman" w:eastAsia="Times New Roman" w:hAnsi="Times New Roman" w:cs="Times New Roman"/>
          <w:b/>
          <w:bCs/>
          <w:sz w:val="40"/>
          <w:szCs w:val="40"/>
          <w:lang w:eastAsia="ru-RU"/>
        </w:rPr>
        <w:t>у 2022</w:t>
      </w:r>
      <w:r>
        <w:rPr>
          <w:rFonts w:ascii="Times New Roman" w:eastAsia="Times New Roman" w:hAnsi="Times New Roman" w:cs="Times New Roman"/>
          <w:b/>
          <w:bCs/>
          <w:sz w:val="40"/>
          <w:szCs w:val="40"/>
          <w:lang w:val="uk-UA" w:eastAsia="ru-RU"/>
        </w:rPr>
        <w:t>/</w:t>
      </w:r>
      <w:r w:rsidRPr="00862ACA">
        <w:rPr>
          <w:rFonts w:ascii="Times New Roman" w:eastAsia="Times New Roman" w:hAnsi="Times New Roman" w:cs="Times New Roman"/>
          <w:b/>
          <w:bCs/>
          <w:sz w:val="40"/>
          <w:szCs w:val="40"/>
          <w:lang w:eastAsia="ru-RU"/>
        </w:rPr>
        <w:t>2023 навчальному році</w:t>
      </w:r>
    </w:p>
    <w:p w:rsidR="00862ACA" w:rsidRDefault="00862ACA" w:rsidP="00862ACA">
      <w:pPr>
        <w:spacing w:after="240" w:line="240" w:lineRule="auto"/>
        <w:jc w:val="center"/>
        <w:rPr>
          <w:rFonts w:ascii="Times New Roman" w:eastAsia="Times New Roman" w:hAnsi="Times New Roman" w:cs="Times New Roman"/>
          <w:sz w:val="24"/>
          <w:szCs w:val="24"/>
          <w:lang w:eastAsia="ru-RU"/>
        </w:rPr>
      </w:pPr>
      <w:r w:rsidRPr="00862ACA">
        <w:rPr>
          <w:rFonts w:ascii="Times New Roman" w:eastAsia="Times New Roman" w:hAnsi="Times New Roman" w:cs="Times New Roman"/>
          <w:sz w:val="40"/>
          <w:szCs w:val="40"/>
          <w:lang w:eastAsia="ru-RU"/>
        </w:rPr>
        <w:br/>
      </w:r>
      <w:r w:rsidRPr="00862ACA">
        <w:rPr>
          <w:rFonts w:ascii="Times New Roman" w:eastAsia="Times New Roman" w:hAnsi="Times New Roman" w:cs="Times New Roman"/>
          <w:sz w:val="40"/>
          <w:szCs w:val="40"/>
          <w:lang w:eastAsia="ru-RU"/>
        </w:rPr>
        <w:br/>
      </w:r>
      <w:r w:rsidRPr="00862ACA">
        <w:rPr>
          <w:rFonts w:ascii="Times New Roman" w:eastAsia="Times New Roman" w:hAnsi="Times New Roman" w:cs="Times New Roman"/>
          <w:sz w:val="40"/>
          <w:szCs w:val="40"/>
          <w:lang w:eastAsia="ru-RU"/>
        </w:rPr>
        <w:br/>
      </w:r>
      <w:r w:rsidRPr="00862ACA">
        <w:rPr>
          <w:rFonts w:ascii="Times New Roman" w:eastAsia="Times New Roman" w:hAnsi="Times New Roman" w:cs="Times New Roman"/>
          <w:sz w:val="40"/>
          <w:szCs w:val="40"/>
          <w:lang w:eastAsia="ru-RU"/>
        </w:rPr>
        <w:br/>
      </w:r>
      <w:r w:rsidRPr="00862ACA">
        <w:rPr>
          <w:rFonts w:ascii="Times New Roman" w:eastAsia="Times New Roman" w:hAnsi="Times New Roman" w:cs="Times New Roman"/>
          <w:sz w:val="24"/>
          <w:szCs w:val="24"/>
          <w:lang w:eastAsia="ru-RU"/>
        </w:rPr>
        <w:br/>
      </w:r>
    </w:p>
    <w:p w:rsidR="00862ACA" w:rsidRDefault="00862ACA" w:rsidP="00862ACA">
      <w:pPr>
        <w:spacing w:after="240" w:line="240" w:lineRule="auto"/>
        <w:jc w:val="center"/>
        <w:rPr>
          <w:rFonts w:ascii="Times New Roman" w:eastAsia="Times New Roman" w:hAnsi="Times New Roman" w:cs="Times New Roman"/>
          <w:sz w:val="24"/>
          <w:szCs w:val="24"/>
          <w:lang w:eastAsia="ru-RU"/>
        </w:rPr>
      </w:pPr>
    </w:p>
    <w:p w:rsidR="00862ACA" w:rsidRDefault="00862ACA" w:rsidP="00862ACA">
      <w:pPr>
        <w:spacing w:after="240" w:line="240" w:lineRule="auto"/>
        <w:jc w:val="center"/>
        <w:rPr>
          <w:rFonts w:ascii="Times New Roman" w:eastAsia="Times New Roman" w:hAnsi="Times New Roman" w:cs="Times New Roman"/>
          <w:sz w:val="24"/>
          <w:szCs w:val="24"/>
          <w:lang w:eastAsia="ru-RU"/>
        </w:rPr>
      </w:pPr>
    </w:p>
    <w:p w:rsidR="00862ACA" w:rsidRDefault="00862ACA" w:rsidP="00862ACA">
      <w:pPr>
        <w:spacing w:after="240" w:line="240" w:lineRule="auto"/>
        <w:jc w:val="center"/>
        <w:rPr>
          <w:rFonts w:ascii="Times New Roman" w:eastAsia="Times New Roman" w:hAnsi="Times New Roman" w:cs="Times New Roman"/>
          <w:sz w:val="24"/>
          <w:szCs w:val="24"/>
          <w:lang w:eastAsia="ru-RU"/>
        </w:rPr>
      </w:pPr>
    </w:p>
    <w:p w:rsidR="00862ACA" w:rsidRDefault="00862ACA" w:rsidP="00862ACA">
      <w:pPr>
        <w:spacing w:after="240" w:line="240" w:lineRule="auto"/>
        <w:jc w:val="center"/>
        <w:rPr>
          <w:rFonts w:ascii="Times New Roman" w:eastAsia="Times New Roman" w:hAnsi="Times New Roman" w:cs="Times New Roman"/>
          <w:sz w:val="24"/>
          <w:szCs w:val="24"/>
          <w:lang w:eastAsia="ru-RU"/>
        </w:rPr>
      </w:pPr>
    </w:p>
    <w:p w:rsidR="00862ACA" w:rsidRDefault="00862ACA" w:rsidP="00862ACA">
      <w:pPr>
        <w:spacing w:after="240" w:line="240" w:lineRule="auto"/>
        <w:jc w:val="center"/>
        <w:rPr>
          <w:rFonts w:ascii="Times New Roman" w:eastAsia="Times New Roman" w:hAnsi="Times New Roman" w:cs="Times New Roman"/>
          <w:sz w:val="24"/>
          <w:szCs w:val="24"/>
          <w:lang w:eastAsia="ru-RU"/>
        </w:rPr>
      </w:pPr>
    </w:p>
    <w:p w:rsidR="00862ACA" w:rsidRDefault="00862ACA" w:rsidP="00862ACA">
      <w:pPr>
        <w:spacing w:after="240" w:line="240" w:lineRule="auto"/>
        <w:jc w:val="center"/>
        <w:rPr>
          <w:rFonts w:ascii="Times New Roman" w:eastAsia="Times New Roman" w:hAnsi="Times New Roman" w:cs="Times New Roman"/>
          <w:sz w:val="24"/>
          <w:szCs w:val="24"/>
          <w:lang w:eastAsia="ru-RU"/>
        </w:rPr>
      </w:pPr>
      <w:r w:rsidRPr="00862ACA">
        <w:rPr>
          <w:rFonts w:ascii="Times New Roman" w:eastAsia="Times New Roman" w:hAnsi="Times New Roman" w:cs="Times New Roman"/>
          <w:sz w:val="24"/>
          <w:szCs w:val="24"/>
          <w:lang w:eastAsia="ru-RU"/>
        </w:rPr>
        <w:br/>
      </w:r>
      <w:r w:rsidRPr="00862ACA">
        <w:rPr>
          <w:rFonts w:ascii="Times New Roman" w:eastAsia="Times New Roman" w:hAnsi="Times New Roman" w:cs="Times New Roman"/>
          <w:sz w:val="24"/>
          <w:szCs w:val="24"/>
          <w:lang w:eastAsia="ru-RU"/>
        </w:rPr>
        <w:br/>
      </w:r>
    </w:p>
    <w:p w:rsidR="00862ACA" w:rsidRPr="00862ACA" w:rsidRDefault="00862ACA" w:rsidP="00862ACA">
      <w:pPr>
        <w:spacing w:after="240" w:line="240" w:lineRule="auto"/>
        <w:jc w:val="center"/>
        <w:rPr>
          <w:rFonts w:ascii="Times New Roman" w:eastAsia="Times New Roman" w:hAnsi="Times New Roman" w:cs="Times New Roman"/>
          <w:sz w:val="24"/>
          <w:szCs w:val="24"/>
          <w:lang w:eastAsia="ru-RU"/>
        </w:rPr>
      </w:pPr>
      <w:r w:rsidRPr="00862ACA">
        <w:rPr>
          <w:rFonts w:ascii="Times New Roman" w:eastAsia="Times New Roman" w:hAnsi="Times New Roman" w:cs="Times New Roman"/>
          <w:sz w:val="24"/>
          <w:szCs w:val="24"/>
          <w:lang w:eastAsia="ru-RU"/>
        </w:rPr>
        <w:br/>
      </w:r>
    </w:p>
    <w:p w:rsidR="00862ACA" w:rsidRPr="00862ACA" w:rsidRDefault="003A14DA" w:rsidP="002768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lastRenderedPageBreak/>
        <w:t xml:space="preserve">          </w:t>
      </w:r>
      <w:r w:rsidR="00862ACA" w:rsidRPr="00862ACA">
        <w:rPr>
          <w:rFonts w:ascii="Times New Roman" w:eastAsia="Times New Roman" w:hAnsi="Times New Roman" w:cs="Times New Roman"/>
          <w:color w:val="000000"/>
          <w:sz w:val="28"/>
          <w:szCs w:val="28"/>
          <w:lang w:eastAsia="ru-RU"/>
        </w:rPr>
        <w:t xml:space="preserve">Шановні </w:t>
      </w:r>
      <w:r>
        <w:rPr>
          <w:rFonts w:ascii="Times New Roman" w:eastAsia="Times New Roman" w:hAnsi="Times New Roman" w:cs="Times New Roman"/>
          <w:color w:val="000000"/>
          <w:sz w:val="28"/>
          <w:szCs w:val="28"/>
          <w:lang w:val="uk-UA" w:eastAsia="ru-RU"/>
        </w:rPr>
        <w:t>учасники освітнього процесу, всі присутні</w:t>
      </w:r>
      <w:r w:rsidR="00862ACA" w:rsidRPr="00862ACA">
        <w:rPr>
          <w:rFonts w:ascii="Times New Roman" w:eastAsia="Times New Roman" w:hAnsi="Times New Roman" w:cs="Times New Roman"/>
          <w:color w:val="000000"/>
          <w:sz w:val="28"/>
          <w:szCs w:val="28"/>
          <w:lang w:eastAsia="ru-RU"/>
        </w:rPr>
        <w:t>!</w:t>
      </w:r>
    </w:p>
    <w:p w:rsidR="00862ACA" w:rsidRPr="00862ACA" w:rsidRDefault="00862ACA" w:rsidP="002768D4">
      <w:pPr>
        <w:spacing w:after="0" w:line="276" w:lineRule="auto"/>
        <w:ind w:firstLine="708"/>
        <w:jc w:val="both"/>
        <w:rPr>
          <w:rFonts w:ascii="Times New Roman" w:eastAsia="Times New Roman" w:hAnsi="Times New Roman" w:cs="Times New Roman"/>
          <w:sz w:val="24"/>
          <w:szCs w:val="24"/>
          <w:lang w:eastAsia="ru-RU"/>
        </w:rPr>
      </w:pPr>
      <w:r w:rsidRPr="00862ACA">
        <w:rPr>
          <w:rFonts w:ascii="Times New Roman" w:eastAsia="Times New Roman" w:hAnsi="Times New Roman" w:cs="Times New Roman"/>
          <w:color w:val="000000"/>
          <w:sz w:val="28"/>
          <w:szCs w:val="28"/>
          <w:lang w:eastAsia="ru-RU"/>
        </w:rPr>
        <w:t>На виконання Закону України від 24.02.2022 №</w:t>
      </w:r>
      <w:r w:rsidR="003A14DA">
        <w:rPr>
          <w:rFonts w:ascii="Times New Roman" w:eastAsia="Times New Roman" w:hAnsi="Times New Roman" w:cs="Times New Roman"/>
          <w:color w:val="000000"/>
          <w:sz w:val="28"/>
          <w:szCs w:val="28"/>
          <w:lang w:val="uk-UA" w:eastAsia="ru-RU"/>
        </w:rPr>
        <w:t xml:space="preserve"> </w:t>
      </w:r>
      <w:r w:rsidRPr="00862ACA">
        <w:rPr>
          <w:rFonts w:ascii="Times New Roman" w:eastAsia="Times New Roman" w:hAnsi="Times New Roman" w:cs="Times New Roman"/>
          <w:color w:val="000000"/>
          <w:sz w:val="28"/>
          <w:szCs w:val="28"/>
          <w:lang w:eastAsia="ru-RU"/>
        </w:rPr>
        <w:t>2102-ІХ «</w:t>
      </w:r>
      <w:r w:rsidRPr="00862ACA">
        <w:rPr>
          <w:rFonts w:ascii="Times New Roman" w:eastAsia="Times New Roman" w:hAnsi="Times New Roman" w:cs="Times New Roman"/>
          <w:color w:val="333333"/>
          <w:sz w:val="28"/>
          <w:szCs w:val="28"/>
          <w:shd w:val="clear" w:color="auto" w:fill="FFFFFF"/>
          <w:lang w:eastAsia="ru-RU"/>
        </w:rPr>
        <w:t>Про затвердження Указу Президента України "Про введення воєнного стану в Україні"</w:t>
      </w:r>
      <w:r w:rsidRPr="00862ACA">
        <w:rPr>
          <w:rFonts w:ascii="Times New Roman" w:eastAsia="Times New Roman" w:hAnsi="Times New Roman" w:cs="Times New Roman"/>
          <w:color w:val="000000"/>
          <w:sz w:val="28"/>
          <w:szCs w:val="28"/>
          <w:lang w:eastAsia="ru-RU"/>
        </w:rPr>
        <w:t>»,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наказом Міністерства освіти і науки України від 28.03.2022 «</w:t>
      </w:r>
      <w:r w:rsidRPr="00862ACA">
        <w:rPr>
          <w:rFonts w:ascii="Times New Roman" w:eastAsia="Times New Roman" w:hAnsi="Times New Roman" w:cs="Times New Roman"/>
          <w:color w:val="000000"/>
          <w:sz w:val="28"/>
          <w:szCs w:val="28"/>
          <w:shd w:val="clear" w:color="auto" w:fill="FFFFFF"/>
          <w:lang w:eastAsia="ru-RU"/>
        </w:rPr>
        <w:t>Про деякі питання організації здобуття загальної середньої освіти та освітнього процесу в умовах воєнного стану в Україні</w:t>
      </w:r>
      <w:r w:rsidRPr="00862ACA">
        <w:rPr>
          <w:rFonts w:ascii="Times New Roman" w:eastAsia="Times New Roman" w:hAnsi="Times New Roman" w:cs="Times New Roman"/>
          <w:color w:val="333333"/>
          <w:sz w:val="28"/>
          <w:szCs w:val="28"/>
          <w:shd w:val="clear" w:color="auto" w:fill="FFFFFF"/>
          <w:lang w:eastAsia="ru-RU"/>
        </w:rPr>
        <w:t>»</w:t>
      </w:r>
      <w:r w:rsidRPr="00862ACA">
        <w:rPr>
          <w:rFonts w:ascii="Times New Roman" w:eastAsia="Times New Roman" w:hAnsi="Times New Roman" w:cs="Times New Roman"/>
          <w:color w:val="000000"/>
          <w:sz w:val="28"/>
          <w:szCs w:val="28"/>
          <w:lang w:eastAsia="ru-RU"/>
        </w:rPr>
        <w:t>  №274, наказом Міністерства освіти і науки України від 01.04.2022 №290 «</w:t>
      </w:r>
      <w:r w:rsidRPr="00862ACA">
        <w:rPr>
          <w:rFonts w:ascii="Times New Roman" w:eastAsia="Times New Roman" w:hAnsi="Times New Roman" w:cs="Times New Roman"/>
          <w:color w:val="000000"/>
          <w:sz w:val="28"/>
          <w:szCs w:val="28"/>
          <w:shd w:val="clear" w:color="auto" w:fill="FFFFFF"/>
          <w:lang w:eastAsia="ru-RU"/>
        </w:rPr>
        <w:t>Про затвердження методичних рекомендацій щодо окремих питань</w:t>
      </w:r>
      <w:r w:rsidRPr="00862ACA">
        <w:rPr>
          <w:rFonts w:ascii="Times New Roman" w:eastAsia="Times New Roman" w:hAnsi="Times New Roman" w:cs="Times New Roman"/>
          <w:b/>
          <w:bCs/>
          <w:color w:val="000000"/>
          <w:sz w:val="28"/>
          <w:szCs w:val="28"/>
          <w:shd w:val="clear" w:color="auto" w:fill="FFFFFF"/>
          <w:lang w:eastAsia="ru-RU"/>
        </w:rPr>
        <w:t xml:space="preserve"> </w:t>
      </w:r>
      <w:r w:rsidRPr="00862ACA">
        <w:rPr>
          <w:rFonts w:ascii="Times New Roman" w:eastAsia="Times New Roman" w:hAnsi="Times New Roman" w:cs="Times New Roman"/>
          <w:color w:val="000000"/>
          <w:sz w:val="28"/>
          <w:szCs w:val="28"/>
          <w:shd w:val="clear" w:color="auto" w:fill="FFFFFF"/>
          <w:lang w:eastAsia="ru-RU"/>
        </w:rPr>
        <w:t>завершення 2021/2022 навчального року</w:t>
      </w:r>
      <w:r w:rsidRPr="00862ACA">
        <w:rPr>
          <w:rFonts w:ascii="Times New Roman" w:eastAsia="Times New Roman" w:hAnsi="Times New Roman" w:cs="Times New Roman"/>
          <w:color w:val="000000"/>
          <w:sz w:val="28"/>
          <w:szCs w:val="28"/>
          <w:lang w:eastAsia="ru-RU"/>
        </w:rPr>
        <w:t xml:space="preserve">»,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w:t>
      </w:r>
      <w:r w:rsidR="003A14DA">
        <w:rPr>
          <w:rFonts w:ascii="Times New Roman" w:eastAsia="Times New Roman" w:hAnsi="Times New Roman" w:cs="Times New Roman"/>
          <w:color w:val="000000"/>
          <w:sz w:val="28"/>
          <w:szCs w:val="28"/>
          <w:lang w:val="uk-UA" w:eastAsia="ru-RU"/>
        </w:rPr>
        <w:t>в</w:t>
      </w:r>
      <w:r w:rsidRPr="00862ACA">
        <w:rPr>
          <w:rFonts w:ascii="Times New Roman" w:eastAsia="Times New Roman" w:hAnsi="Times New Roman" w:cs="Times New Roman"/>
          <w:color w:val="000000"/>
          <w:sz w:val="28"/>
          <w:szCs w:val="28"/>
          <w:lang w:eastAsia="ru-RU"/>
        </w:rPr>
        <w:t>ашій увазі звіт про свою діяльність у 2022</w:t>
      </w:r>
      <w:r w:rsidR="003A14DA">
        <w:rPr>
          <w:rFonts w:ascii="Times New Roman" w:eastAsia="Times New Roman" w:hAnsi="Times New Roman" w:cs="Times New Roman"/>
          <w:color w:val="000000"/>
          <w:sz w:val="28"/>
          <w:szCs w:val="28"/>
          <w:lang w:val="uk-UA" w:eastAsia="ru-RU"/>
        </w:rPr>
        <w:t>/</w:t>
      </w:r>
      <w:r w:rsidRPr="00862ACA">
        <w:rPr>
          <w:rFonts w:ascii="Times New Roman" w:eastAsia="Times New Roman" w:hAnsi="Times New Roman" w:cs="Times New Roman"/>
          <w:color w:val="000000"/>
          <w:sz w:val="28"/>
          <w:szCs w:val="28"/>
          <w:lang w:eastAsia="ru-RU"/>
        </w:rPr>
        <w:t>2023 навчальному році.</w:t>
      </w:r>
    </w:p>
    <w:p w:rsidR="00862ACA" w:rsidRPr="00862ACA" w:rsidRDefault="00862ACA" w:rsidP="002768D4">
      <w:pPr>
        <w:spacing w:after="0" w:line="276" w:lineRule="auto"/>
        <w:ind w:firstLine="708"/>
        <w:jc w:val="both"/>
        <w:rPr>
          <w:rFonts w:ascii="Times New Roman" w:eastAsia="Times New Roman" w:hAnsi="Times New Roman" w:cs="Times New Roman"/>
          <w:sz w:val="24"/>
          <w:szCs w:val="24"/>
          <w:lang w:eastAsia="ru-RU"/>
        </w:rPr>
      </w:pPr>
      <w:r w:rsidRPr="00862ACA">
        <w:rPr>
          <w:rFonts w:ascii="Times New Roman" w:eastAsia="Times New Roman" w:hAnsi="Times New Roman" w:cs="Times New Roman"/>
          <w:color w:val="000000"/>
          <w:sz w:val="28"/>
          <w:szCs w:val="28"/>
          <w:lang w:eastAsia="ru-RU"/>
        </w:rPr>
        <w:t>У своїй діяльно</w:t>
      </w:r>
      <w:r w:rsidR="003A14DA">
        <w:rPr>
          <w:rFonts w:ascii="Times New Roman" w:eastAsia="Times New Roman" w:hAnsi="Times New Roman" w:cs="Times New Roman"/>
          <w:color w:val="000000"/>
          <w:sz w:val="28"/>
          <w:szCs w:val="28"/>
          <w:lang w:eastAsia="ru-RU"/>
        </w:rPr>
        <w:t>сті протягом звітного періоду я</w:t>
      </w:r>
      <w:r w:rsidRPr="00862ACA">
        <w:rPr>
          <w:rFonts w:ascii="Times New Roman" w:eastAsia="Times New Roman" w:hAnsi="Times New Roman" w:cs="Times New Roman"/>
          <w:color w:val="000000"/>
          <w:sz w:val="28"/>
          <w:szCs w:val="28"/>
          <w:lang w:eastAsia="ru-RU"/>
        </w:rPr>
        <w:t xml:space="preserve"> як директор закладу керувалася посадовими обов’язками, основними нормативно-правовими документами, які регламентують роботу закладу: Конституцією України, Законами України «Про освіту», «Про повну загальну середню освіту», </w:t>
      </w:r>
      <w:r w:rsidR="003A14DA">
        <w:rPr>
          <w:rFonts w:ascii="Times New Roman" w:eastAsia="Times New Roman" w:hAnsi="Times New Roman" w:cs="Times New Roman"/>
          <w:color w:val="000000"/>
          <w:sz w:val="28"/>
          <w:szCs w:val="28"/>
          <w:lang w:val="uk-UA" w:eastAsia="ru-RU"/>
        </w:rPr>
        <w:t xml:space="preserve">«Про дошкільну освіту», </w:t>
      </w:r>
      <w:r w:rsidRPr="00862ACA">
        <w:rPr>
          <w:rFonts w:ascii="Times New Roman" w:eastAsia="Times New Roman" w:hAnsi="Times New Roman" w:cs="Times New Roman"/>
          <w:color w:val="000000"/>
          <w:sz w:val="28"/>
          <w:szCs w:val="28"/>
          <w:lang w:eastAsia="ru-RU"/>
        </w:rPr>
        <w:t>«Про основні засади мовної політики в Україні», Статутом закладу освіти та чинними но</w:t>
      </w:r>
      <w:r w:rsidR="00D1092E">
        <w:rPr>
          <w:rFonts w:ascii="Times New Roman" w:eastAsia="Times New Roman" w:hAnsi="Times New Roman" w:cs="Times New Roman"/>
          <w:color w:val="000000"/>
          <w:sz w:val="28"/>
          <w:szCs w:val="28"/>
          <w:lang w:eastAsia="ru-RU"/>
        </w:rPr>
        <w:t>рмативно-правовими документами в</w:t>
      </w:r>
      <w:r w:rsidRPr="00862ACA">
        <w:rPr>
          <w:rFonts w:ascii="Times New Roman" w:eastAsia="Times New Roman" w:hAnsi="Times New Roman" w:cs="Times New Roman"/>
          <w:color w:val="000000"/>
          <w:sz w:val="28"/>
          <w:szCs w:val="28"/>
          <w:lang w:eastAsia="ru-RU"/>
        </w:rPr>
        <w:t xml:space="preserve"> галузі освіти.</w:t>
      </w:r>
    </w:p>
    <w:p w:rsidR="00862ACA" w:rsidRPr="00862ACA" w:rsidRDefault="00862ACA" w:rsidP="002768D4">
      <w:pPr>
        <w:spacing w:after="0" w:line="276" w:lineRule="auto"/>
        <w:ind w:firstLine="708"/>
        <w:jc w:val="both"/>
        <w:rPr>
          <w:rFonts w:ascii="Times New Roman" w:eastAsia="Times New Roman" w:hAnsi="Times New Roman" w:cs="Times New Roman"/>
          <w:sz w:val="24"/>
          <w:szCs w:val="24"/>
          <w:lang w:eastAsia="ru-RU"/>
        </w:rPr>
      </w:pPr>
      <w:r w:rsidRPr="00862ACA">
        <w:rPr>
          <w:rFonts w:ascii="Times New Roman" w:eastAsia="Times New Roman" w:hAnsi="Times New Roman" w:cs="Times New Roman"/>
          <w:color w:val="000000"/>
          <w:sz w:val="28"/>
          <w:szCs w:val="28"/>
          <w:lang w:eastAsia="ru-RU"/>
        </w:rPr>
        <w:t xml:space="preserve">Головне завдання закладу - надання якісної </w:t>
      </w:r>
      <w:r w:rsidR="00F658C0">
        <w:rPr>
          <w:rFonts w:ascii="Times New Roman" w:eastAsia="Times New Roman" w:hAnsi="Times New Roman" w:cs="Times New Roman"/>
          <w:color w:val="000000"/>
          <w:sz w:val="28"/>
          <w:szCs w:val="28"/>
          <w:lang w:val="uk-UA" w:eastAsia="ru-RU"/>
        </w:rPr>
        <w:t xml:space="preserve">дошкільної та </w:t>
      </w:r>
      <w:r w:rsidRPr="00862ACA">
        <w:rPr>
          <w:rFonts w:ascii="Times New Roman" w:eastAsia="Times New Roman" w:hAnsi="Times New Roman" w:cs="Times New Roman"/>
          <w:color w:val="000000"/>
          <w:sz w:val="28"/>
          <w:szCs w:val="28"/>
          <w:lang w:eastAsia="ru-RU"/>
        </w:rPr>
        <w:t xml:space="preserve">повної загальної освіти дітям </w:t>
      </w:r>
      <w:r w:rsidR="00F658C0">
        <w:rPr>
          <w:rFonts w:ascii="Times New Roman" w:eastAsia="Times New Roman" w:hAnsi="Times New Roman" w:cs="Times New Roman"/>
          <w:color w:val="000000"/>
          <w:sz w:val="28"/>
          <w:szCs w:val="28"/>
          <w:lang w:val="uk-UA" w:eastAsia="ru-RU"/>
        </w:rPr>
        <w:t xml:space="preserve">дошкільного та </w:t>
      </w:r>
      <w:r w:rsidRPr="00862ACA">
        <w:rPr>
          <w:rFonts w:ascii="Times New Roman" w:eastAsia="Times New Roman" w:hAnsi="Times New Roman" w:cs="Times New Roman"/>
          <w:color w:val="000000"/>
          <w:sz w:val="28"/>
          <w:szCs w:val="28"/>
          <w:lang w:eastAsia="ru-RU"/>
        </w:rPr>
        <w:t>шкільного віку.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співпрацювати з іншими людьми, творчість, ініціативність, уміння конструктивно керувати емоціями, оцінювати ризики, приймати рішення, розв’язувати проблеми.</w:t>
      </w:r>
    </w:p>
    <w:p w:rsidR="00862ACA" w:rsidRPr="00862ACA" w:rsidRDefault="00862ACA" w:rsidP="002768D4">
      <w:pPr>
        <w:spacing w:after="0" w:line="276" w:lineRule="auto"/>
        <w:ind w:firstLine="709"/>
        <w:jc w:val="both"/>
        <w:rPr>
          <w:rFonts w:ascii="Times New Roman" w:eastAsia="Times New Roman" w:hAnsi="Times New Roman" w:cs="Times New Roman"/>
          <w:sz w:val="24"/>
          <w:szCs w:val="24"/>
          <w:lang w:eastAsia="ru-RU"/>
        </w:rPr>
      </w:pPr>
      <w:r w:rsidRPr="00862ACA">
        <w:rPr>
          <w:rFonts w:ascii="Times New Roman" w:eastAsia="Times New Roman" w:hAnsi="Times New Roman" w:cs="Times New Roman"/>
          <w:color w:val="000000"/>
          <w:sz w:val="28"/>
          <w:szCs w:val="28"/>
          <w:lang w:eastAsia="ru-RU"/>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w:t>
      </w:r>
      <w:r w:rsidRPr="00862ACA">
        <w:rPr>
          <w:rFonts w:ascii="Times New Roman" w:eastAsia="Times New Roman" w:hAnsi="Times New Roman" w:cs="Times New Roman"/>
          <w:color w:val="000000"/>
          <w:sz w:val="28"/>
          <w:szCs w:val="28"/>
          <w:lang w:eastAsia="ru-RU"/>
        </w:rPr>
        <w:lastRenderedPageBreak/>
        <w:t>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w:t>
      </w:r>
      <w:r w:rsidR="0082118D">
        <w:rPr>
          <w:rFonts w:ascii="Times New Roman" w:eastAsia="Times New Roman" w:hAnsi="Times New Roman" w:cs="Times New Roman"/>
          <w:color w:val="000000"/>
          <w:sz w:val="28"/>
          <w:szCs w:val="28"/>
          <w:lang w:eastAsia="ru-RU"/>
        </w:rPr>
        <w:t xml:space="preserve"> самоосвіти, саморозвитку, самов</w:t>
      </w:r>
      <w:r w:rsidR="0082118D">
        <w:rPr>
          <w:rFonts w:ascii="Times New Roman" w:eastAsia="Times New Roman" w:hAnsi="Times New Roman" w:cs="Times New Roman"/>
          <w:color w:val="000000"/>
          <w:sz w:val="28"/>
          <w:szCs w:val="28"/>
          <w:lang w:val="uk-UA" w:eastAsia="ru-RU"/>
        </w:rPr>
        <w:t>д</w:t>
      </w:r>
      <w:r w:rsidRPr="00862ACA">
        <w:rPr>
          <w:rFonts w:ascii="Times New Roman" w:eastAsia="Times New Roman" w:hAnsi="Times New Roman" w:cs="Times New Roman"/>
          <w:color w:val="000000"/>
          <w:sz w:val="28"/>
          <w:szCs w:val="28"/>
          <w:lang w:eastAsia="ru-RU"/>
        </w:rPr>
        <w:t>осконалення тощо.</w:t>
      </w:r>
    </w:p>
    <w:p w:rsidR="007F5A2A" w:rsidRDefault="00862ACA" w:rsidP="002768D4">
      <w:pPr>
        <w:spacing w:after="0" w:line="276" w:lineRule="auto"/>
        <w:ind w:firstLine="708"/>
        <w:jc w:val="both"/>
        <w:rPr>
          <w:rFonts w:ascii="Times New Roman" w:eastAsia="Times New Roman" w:hAnsi="Times New Roman" w:cs="Times New Roman"/>
          <w:color w:val="000000"/>
          <w:sz w:val="28"/>
          <w:szCs w:val="28"/>
          <w:lang w:eastAsia="ru-RU"/>
        </w:rPr>
      </w:pPr>
      <w:r w:rsidRPr="00862ACA">
        <w:rPr>
          <w:rFonts w:ascii="Times New Roman" w:eastAsia="Times New Roman" w:hAnsi="Times New Roman" w:cs="Times New Roman"/>
          <w:color w:val="000000"/>
          <w:sz w:val="28"/>
          <w:szCs w:val="28"/>
          <w:lang w:eastAsia="ru-RU"/>
        </w:rPr>
        <w:t xml:space="preserve">На сучасному етапі військового стану в Україні педагогічний колектив вважає найважливішим допомогти кожній дитині досягти успіхів, реалізувати духовні, комунікативні, пізнавальні й творчі потреби. Тому співпраця учителів закладу, здобувачів освіти, батьків і громадських структур спрямована на досягнення кожною дитиною значущих для неї особистісних і колективних успіхів. </w:t>
      </w:r>
    </w:p>
    <w:p w:rsidR="00862ACA" w:rsidRPr="00862ACA" w:rsidRDefault="00862ACA" w:rsidP="002768D4">
      <w:pPr>
        <w:spacing w:after="0" w:line="276" w:lineRule="auto"/>
        <w:ind w:firstLine="708"/>
        <w:jc w:val="both"/>
        <w:rPr>
          <w:rFonts w:ascii="Times New Roman" w:eastAsia="Times New Roman" w:hAnsi="Times New Roman" w:cs="Times New Roman"/>
          <w:sz w:val="24"/>
          <w:szCs w:val="24"/>
          <w:lang w:eastAsia="ru-RU"/>
        </w:rPr>
      </w:pPr>
      <w:r w:rsidRPr="00862ACA">
        <w:rPr>
          <w:rFonts w:ascii="Times New Roman" w:eastAsia="Times New Roman" w:hAnsi="Times New Roman" w:cs="Times New Roman"/>
          <w:color w:val="000000"/>
          <w:sz w:val="28"/>
          <w:szCs w:val="28"/>
          <w:lang w:eastAsia="ru-RU"/>
        </w:rPr>
        <w:t>Прийняті управлінські рішення логічно і тактично сприяли вирішенню</w:t>
      </w:r>
    </w:p>
    <w:p w:rsidR="00862ACA" w:rsidRPr="00862ACA" w:rsidRDefault="00862ACA" w:rsidP="002768D4">
      <w:pPr>
        <w:spacing w:after="0" w:line="276" w:lineRule="auto"/>
        <w:jc w:val="both"/>
        <w:rPr>
          <w:rFonts w:ascii="Times New Roman" w:eastAsia="Times New Roman" w:hAnsi="Times New Roman" w:cs="Times New Roman"/>
          <w:sz w:val="24"/>
          <w:szCs w:val="24"/>
          <w:lang w:eastAsia="ru-RU"/>
        </w:rPr>
      </w:pPr>
      <w:r w:rsidRPr="00862ACA">
        <w:rPr>
          <w:rFonts w:ascii="Times New Roman" w:eastAsia="Times New Roman" w:hAnsi="Times New Roman" w:cs="Times New Roman"/>
          <w:color w:val="000000"/>
          <w:sz w:val="28"/>
          <w:szCs w:val="28"/>
          <w:lang w:eastAsia="ru-RU"/>
        </w:rPr>
        <w:t>та реалізації пріоритетних питань роботи закладу у військовий час, серед яких найвищим пріоритетом було і залишається створення комфортних умов  навчання для дитини та надання якісної освіти як передумови всебічного розвитку, виховання та самореалізації особистості, готової до свідомого життєвого вибору, самореалізації, відповідальності, трудової діяльності та громадянської активності, такої, що прагне до самовдосконалення і навчання упродовж життя.</w:t>
      </w:r>
    </w:p>
    <w:p w:rsidR="00862ACA" w:rsidRPr="00862ACA" w:rsidRDefault="00862ACA" w:rsidP="002768D4">
      <w:pPr>
        <w:spacing w:after="0" w:line="276" w:lineRule="auto"/>
        <w:ind w:firstLine="709"/>
        <w:jc w:val="both"/>
        <w:rPr>
          <w:rFonts w:ascii="Times New Roman" w:eastAsia="Times New Roman" w:hAnsi="Times New Roman" w:cs="Times New Roman"/>
          <w:sz w:val="24"/>
          <w:szCs w:val="24"/>
          <w:lang w:eastAsia="ru-RU"/>
        </w:rPr>
      </w:pPr>
      <w:r w:rsidRPr="00862ACA">
        <w:rPr>
          <w:rFonts w:ascii="Times New Roman" w:eastAsia="Times New Roman" w:hAnsi="Times New Roman" w:cs="Times New Roman"/>
          <w:color w:val="000000"/>
          <w:sz w:val="28"/>
          <w:szCs w:val="28"/>
          <w:lang w:eastAsia="ru-RU"/>
        </w:rPr>
        <w:t>На кінець на</w:t>
      </w:r>
      <w:r w:rsidR="00473AA4">
        <w:rPr>
          <w:rFonts w:ascii="Times New Roman" w:eastAsia="Times New Roman" w:hAnsi="Times New Roman" w:cs="Times New Roman"/>
          <w:color w:val="000000"/>
          <w:sz w:val="28"/>
          <w:szCs w:val="28"/>
          <w:lang w:eastAsia="ru-RU"/>
        </w:rPr>
        <w:t>вчального року у школі навчалося</w:t>
      </w:r>
      <w:r w:rsidRPr="00862ACA">
        <w:rPr>
          <w:rFonts w:ascii="Times New Roman" w:eastAsia="Times New Roman" w:hAnsi="Times New Roman" w:cs="Times New Roman"/>
          <w:color w:val="000000"/>
          <w:sz w:val="28"/>
          <w:szCs w:val="28"/>
          <w:lang w:eastAsia="ru-RU"/>
        </w:rPr>
        <w:t xml:space="preserve"> </w:t>
      </w:r>
      <w:r w:rsidR="000C117D">
        <w:rPr>
          <w:rFonts w:ascii="Times New Roman" w:eastAsia="Times New Roman" w:hAnsi="Times New Roman" w:cs="Times New Roman"/>
          <w:color w:val="000000"/>
          <w:sz w:val="28"/>
          <w:szCs w:val="28"/>
          <w:lang w:val="uk-UA" w:eastAsia="ru-RU"/>
        </w:rPr>
        <w:t xml:space="preserve">77 </w:t>
      </w:r>
      <w:r w:rsidR="00294DBB">
        <w:rPr>
          <w:rFonts w:ascii="Times New Roman" w:eastAsia="Times New Roman" w:hAnsi="Times New Roman" w:cs="Times New Roman"/>
          <w:color w:val="000000"/>
          <w:sz w:val="28"/>
          <w:szCs w:val="28"/>
          <w:lang w:val="uk-UA" w:eastAsia="ru-RU"/>
        </w:rPr>
        <w:t>здобувачів освіти</w:t>
      </w:r>
      <w:r w:rsidR="000C117D">
        <w:rPr>
          <w:rFonts w:ascii="Times New Roman" w:eastAsia="Times New Roman" w:hAnsi="Times New Roman" w:cs="Times New Roman"/>
          <w:color w:val="000000"/>
          <w:sz w:val="28"/>
          <w:szCs w:val="28"/>
          <w:lang w:val="uk-UA" w:eastAsia="ru-RU"/>
        </w:rPr>
        <w:t>, дошкільну освіту здобувало 11 вихованців.</w:t>
      </w:r>
      <w:r w:rsidRPr="00862ACA">
        <w:rPr>
          <w:rFonts w:ascii="Times New Roman" w:eastAsia="Times New Roman" w:hAnsi="Times New Roman" w:cs="Times New Roman"/>
          <w:color w:val="000000"/>
          <w:sz w:val="28"/>
          <w:szCs w:val="28"/>
          <w:lang w:eastAsia="ru-RU"/>
        </w:rPr>
        <w:t xml:space="preserve"> </w:t>
      </w:r>
      <w:r w:rsidR="00815904">
        <w:rPr>
          <w:rFonts w:ascii="Times New Roman" w:eastAsia="Times New Roman" w:hAnsi="Times New Roman" w:cs="Times New Roman"/>
          <w:color w:val="000000"/>
          <w:sz w:val="28"/>
          <w:szCs w:val="28"/>
          <w:lang w:val="uk-UA" w:eastAsia="ru-RU"/>
        </w:rPr>
        <w:t>Освітній процес забезпечувало</w:t>
      </w:r>
      <w:r w:rsidR="000C117D">
        <w:rPr>
          <w:rFonts w:ascii="Times New Roman" w:eastAsia="Times New Roman" w:hAnsi="Times New Roman" w:cs="Times New Roman"/>
          <w:color w:val="000000"/>
          <w:sz w:val="28"/>
          <w:szCs w:val="28"/>
          <w:lang w:val="uk-UA" w:eastAsia="ru-RU"/>
        </w:rPr>
        <w:t xml:space="preserve"> 1</w:t>
      </w:r>
      <w:r w:rsidR="00815904">
        <w:rPr>
          <w:rFonts w:ascii="Times New Roman" w:eastAsia="Times New Roman" w:hAnsi="Times New Roman" w:cs="Times New Roman"/>
          <w:color w:val="000000"/>
          <w:sz w:val="28"/>
          <w:szCs w:val="28"/>
          <w:lang w:val="uk-UA" w:eastAsia="ru-RU"/>
        </w:rPr>
        <w:t>3</w:t>
      </w:r>
      <w:r w:rsidR="000C117D">
        <w:rPr>
          <w:rFonts w:ascii="Times New Roman" w:eastAsia="Times New Roman" w:hAnsi="Times New Roman" w:cs="Times New Roman"/>
          <w:color w:val="000000"/>
          <w:sz w:val="28"/>
          <w:szCs w:val="28"/>
          <w:lang w:val="uk-UA" w:eastAsia="ru-RU"/>
        </w:rPr>
        <w:t xml:space="preserve"> педагогічних працівників.</w:t>
      </w:r>
      <w:r w:rsidR="00815904">
        <w:rPr>
          <w:rFonts w:ascii="Times New Roman" w:eastAsia="Times New Roman" w:hAnsi="Times New Roman" w:cs="Times New Roman"/>
          <w:color w:val="000000"/>
          <w:sz w:val="28"/>
          <w:szCs w:val="28"/>
          <w:lang w:val="uk-UA" w:eastAsia="ru-RU"/>
        </w:rPr>
        <w:t xml:space="preserve"> Із</w:t>
      </w:r>
      <w:r w:rsidRPr="00862ACA">
        <w:rPr>
          <w:rFonts w:ascii="Times New Roman" w:eastAsia="Times New Roman" w:hAnsi="Times New Roman" w:cs="Times New Roman"/>
          <w:color w:val="000000"/>
          <w:sz w:val="28"/>
          <w:szCs w:val="28"/>
          <w:lang w:eastAsia="ru-RU"/>
        </w:rPr>
        <w:t xml:space="preserve"> них 2 мають педагогічне звання «старший учитель», </w:t>
      </w:r>
      <w:r w:rsidR="00815904">
        <w:rPr>
          <w:rFonts w:ascii="Times New Roman" w:eastAsia="Times New Roman" w:hAnsi="Times New Roman" w:cs="Times New Roman"/>
          <w:color w:val="000000"/>
          <w:sz w:val="28"/>
          <w:szCs w:val="28"/>
          <w:lang w:val="uk-UA" w:eastAsia="ru-RU"/>
        </w:rPr>
        <w:t>3</w:t>
      </w:r>
      <w:r w:rsidRPr="00862ACA">
        <w:rPr>
          <w:rFonts w:ascii="Times New Roman" w:eastAsia="Times New Roman" w:hAnsi="Times New Roman" w:cs="Times New Roman"/>
          <w:color w:val="000000"/>
          <w:sz w:val="28"/>
          <w:szCs w:val="28"/>
          <w:lang w:eastAsia="ru-RU"/>
        </w:rPr>
        <w:t xml:space="preserve"> </w:t>
      </w:r>
      <w:r w:rsidR="00815904">
        <w:rPr>
          <w:rFonts w:ascii="Times New Roman" w:eastAsia="Times New Roman" w:hAnsi="Times New Roman" w:cs="Times New Roman"/>
          <w:color w:val="000000"/>
          <w:sz w:val="28"/>
          <w:szCs w:val="28"/>
          <w:lang w:val="uk-UA" w:eastAsia="ru-RU"/>
        </w:rPr>
        <w:t>-</w:t>
      </w:r>
      <w:r w:rsidRPr="00862ACA">
        <w:rPr>
          <w:rFonts w:ascii="Times New Roman" w:eastAsia="Times New Roman" w:hAnsi="Times New Roman" w:cs="Times New Roman"/>
          <w:color w:val="000000"/>
          <w:sz w:val="28"/>
          <w:szCs w:val="28"/>
          <w:lang w:eastAsia="ru-RU"/>
        </w:rPr>
        <w:t xml:space="preserve"> вищу кваліфікаційну категорію, </w:t>
      </w:r>
      <w:r w:rsidR="00815904">
        <w:rPr>
          <w:rFonts w:ascii="Times New Roman" w:eastAsia="Times New Roman" w:hAnsi="Times New Roman" w:cs="Times New Roman"/>
          <w:color w:val="000000"/>
          <w:sz w:val="28"/>
          <w:szCs w:val="28"/>
          <w:lang w:val="uk-UA" w:eastAsia="ru-RU"/>
        </w:rPr>
        <w:t>10</w:t>
      </w:r>
      <w:r w:rsidRPr="00862ACA">
        <w:rPr>
          <w:rFonts w:ascii="Times New Roman" w:eastAsia="Times New Roman" w:hAnsi="Times New Roman" w:cs="Times New Roman"/>
          <w:color w:val="000000"/>
          <w:sz w:val="28"/>
          <w:szCs w:val="28"/>
          <w:lang w:eastAsia="ru-RU"/>
        </w:rPr>
        <w:t xml:space="preserve"> – першу категорію</w:t>
      </w:r>
      <w:r w:rsidR="00815904">
        <w:rPr>
          <w:rFonts w:ascii="Times New Roman" w:eastAsia="Times New Roman" w:hAnsi="Times New Roman" w:cs="Times New Roman"/>
          <w:color w:val="000000"/>
          <w:sz w:val="28"/>
          <w:szCs w:val="28"/>
          <w:lang w:val="uk-UA" w:eastAsia="ru-RU"/>
        </w:rPr>
        <w:t>.</w:t>
      </w:r>
    </w:p>
    <w:p w:rsidR="00C06922" w:rsidRPr="00C06922" w:rsidRDefault="00C06922" w:rsidP="002768D4">
      <w:pPr>
        <w:shd w:val="clear" w:color="auto" w:fill="FFFFFF"/>
        <w:tabs>
          <w:tab w:val="left" w:pos="8647"/>
        </w:tabs>
        <w:spacing w:after="0" w:line="276" w:lineRule="auto"/>
        <w:ind w:left="142" w:right="-1"/>
        <w:jc w:val="both"/>
        <w:textAlignment w:val="baseline"/>
        <w:outlineLvl w:val="4"/>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 xml:space="preserve">         </w:t>
      </w:r>
      <w:r w:rsidRPr="00C06922">
        <w:rPr>
          <w:rFonts w:ascii="Times New Roman" w:eastAsia="Times New Roman" w:hAnsi="Times New Roman" w:cs="Times New Roman"/>
          <w:sz w:val="28"/>
          <w:szCs w:val="28"/>
          <w:lang w:val="uk-UA" w:eastAsia="ru-RU"/>
        </w:rPr>
        <w:t>Робота педагогічного колективу у 2022/2023 н. р. була спрямована на реалізацію таких напрямів роботи:</w:t>
      </w:r>
    </w:p>
    <w:p w:rsidR="00C06922" w:rsidRPr="00C06922" w:rsidRDefault="00C06922" w:rsidP="002768D4">
      <w:pPr>
        <w:shd w:val="clear" w:color="auto" w:fill="FFFFFF"/>
        <w:tabs>
          <w:tab w:val="left" w:pos="8647"/>
        </w:tabs>
        <w:spacing w:after="0" w:line="276" w:lineRule="auto"/>
        <w:ind w:left="142" w:right="-1" w:firstLine="709"/>
        <w:jc w:val="both"/>
        <w:rPr>
          <w:rFonts w:ascii="Times New Roman" w:eastAsia="Times New Roman" w:hAnsi="Times New Roman" w:cs="Times New Roman"/>
          <w:sz w:val="28"/>
          <w:szCs w:val="28"/>
          <w:lang w:val="uk-UA" w:eastAsia="ru-RU"/>
        </w:rPr>
      </w:pPr>
      <w:r w:rsidRPr="00C06922">
        <w:rPr>
          <w:rFonts w:ascii="Times New Roman" w:eastAsia="Times New Roman" w:hAnsi="Times New Roman" w:cs="Times New Roman"/>
          <w:sz w:val="28"/>
          <w:szCs w:val="28"/>
          <w:lang w:val="uk-UA" w:eastAsia="ru-RU"/>
        </w:rPr>
        <w:t>1.</w:t>
      </w:r>
      <w:r w:rsidRPr="00C06922">
        <w:rPr>
          <w:rFonts w:ascii="Times New Roman" w:eastAsia="Times New Roman" w:hAnsi="Times New Roman" w:cs="Times New Roman"/>
          <w:b/>
          <w:sz w:val="28"/>
          <w:szCs w:val="28"/>
          <w:lang w:val="uk-UA" w:eastAsia="ru-RU"/>
        </w:rPr>
        <w:t>Освітнє середовище</w:t>
      </w:r>
      <w:r w:rsidRPr="00C06922">
        <w:rPr>
          <w:rFonts w:ascii="Times New Roman" w:eastAsia="Times New Roman" w:hAnsi="Times New Roman" w:cs="Times New Roman"/>
          <w:sz w:val="28"/>
          <w:szCs w:val="28"/>
          <w:lang w:val="uk-UA" w:eastAsia="ru-RU"/>
        </w:rPr>
        <w:t>.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булінгу.</w:t>
      </w:r>
    </w:p>
    <w:p w:rsidR="00C06922" w:rsidRPr="00C06922" w:rsidRDefault="00C06922" w:rsidP="002768D4">
      <w:pPr>
        <w:shd w:val="clear" w:color="auto" w:fill="FFFFFF"/>
        <w:tabs>
          <w:tab w:val="left" w:pos="8647"/>
        </w:tabs>
        <w:spacing w:after="0" w:line="276" w:lineRule="auto"/>
        <w:ind w:left="142" w:right="-1" w:firstLine="709"/>
        <w:jc w:val="both"/>
        <w:rPr>
          <w:rFonts w:ascii="Times New Roman" w:eastAsia="Times New Roman" w:hAnsi="Times New Roman" w:cs="Times New Roman"/>
          <w:sz w:val="28"/>
          <w:szCs w:val="28"/>
          <w:lang w:val="uk-UA" w:eastAsia="ru-RU"/>
        </w:rPr>
      </w:pPr>
      <w:r w:rsidRPr="00C06922">
        <w:rPr>
          <w:rFonts w:ascii="Times New Roman" w:eastAsia="Times New Roman" w:hAnsi="Times New Roman" w:cs="Times New Roman"/>
          <w:sz w:val="28"/>
          <w:szCs w:val="28"/>
          <w:lang w:val="uk-UA" w:eastAsia="ru-RU"/>
        </w:rPr>
        <w:t xml:space="preserve">2. </w:t>
      </w:r>
      <w:r w:rsidRPr="00C06922">
        <w:rPr>
          <w:rFonts w:ascii="Times New Roman" w:eastAsia="Times New Roman" w:hAnsi="Times New Roman" w:cs="Times New Roman"/>
          <w:b/>
          <w:sz w:val="28"/>
          <w:szCs w:val="28"/>
          <w:lang w:val="uk-UA" w:eastAsia="ru-RU"/>
        </w:rPr>
        <w:t>Система оцінювання здобувачів освіти.</w:t>
      </w:r>
      <w:r w:rsidRPr="00C06922">
        <w:rPr>
          <w:rFonts w:ascii="Times New Roman" w:eastAsia="Times New Roman" w:hAnsi="Times New Roman" w:cs="Times New Roman"/>
          <w:sz w:val="28"/>
          <w:szCs w:val="28"/>
          <w:lang w:val="uk-UA" w:eastAsia="ru-RU"/>
        </w:rPr>
        <w:t xml:space="preserve"> Забезпечення виконання Державних стандартів – якість освіти. Задоволення освітніх потреб</w:t>
      </w:r>
    </w:p>
    <w:p w:rsidR="00C06922" w:rsidRPr="00C06922" w:rsidRDefault="00C06922" w:rsidP="002768D4">
      <w:pPr>
        <w:shd w:val="clear" w:color="auto" w:fill="FFFFFF"/>
        <w:tabs>
          <w:tab w:val="left" w:pos="8647"/>
        </w:tabs>
        <w:spacing w:after="0" w:line="276" w:lineRule="auto"/>
        <w:ind w:left="142" w:right="-1" w:firstLine="709"/>
        <w:jc w:val="both"/>
        <w:rPr>
          <w:rFonts w:ascii="Times New Roman" w:eastAsia="Times New Roman" w:hAnsi="Times New Roman" w:cs="Times New Roman"/>
          <w:sz w:val="28"/>
          <w:szCs w:val="28"/>
          <w:lang w:val="uk-UA" w:eastAsia="ru-RU"/>
        </w:rPr>
      </w:pPr>
      <w:r w:rsidRPr="00C06922">
        <w:rPr>
          <w:rFonts w:ascii="Times New Roman" w:eastAsia="Times New Roman" w:hAnsi="Times New Roman" w:cs="Times New Roman"/>
          <w:sz w:val="28"/>
          <w:szCs w:val="28"/>
          <w:lang w:val="uk-UA" w:eastAsia="ru-RU"/>
        </w:rPr>
        <w:t xml:space="preserve">3. </w:t>
      </w:r>
      <w:r w:rsidRPr="00C06922">
        <w:rPr>
          <w:rFonts w:ascii="Times New Roman" w:eastAsia="Times New Roman" w:hAnsi="Times New Roman" w:cs="Times New Roman"/>
          <w:b/>
          <w:sz w:val="28"/>
          <w:szCs w:val="28"/>
          <w:lang w:val="uk-UA" w:eastAsia="ru-RU"/>
        </w:rPr>
        <w:t>Педагогічна діяльність</w:t>
      </w:r>
      <w:r w:rsidRPr="00C06922">
        <w:rPr>
          <w:rFonts w:ascii="Times New Roman" w:eastAsia="Times New Roman" w:hAnsi="Times New Roman" w:cs="Times New Roman"/>
          <w:sz w:val="28"/>
          <w:szCs w:val="28"/>
          <w:lang w:val="uk-UA" w:eastAsia="ru-RU"/>
        </w:rPr>
        <w:t>. Методичне і кадрове забезпечення. Реалізація Концепції НУШ.</w:t>
      </w:r>
    </w:p>
    <w:p w:rsidR="00C06922" w:rsidRDefault="00C06922" w:rsidP="002768D4">
      <w:pPr>
        <w:shd w:val="clear" w:color="auto" w:fill="FFFFFF"/>
        <w:tabs>
          <w:tab w:val="left" w:pos="8647"/>
        </w:tabs>
        <w:spacing w:after="0" w:line="276" w:lineRule="auto"/>
        <w:ind w:left="142" w:right="-1" w:firstLine="709"/>
        <w:jc w:val="both"/>
        <w:rPr>
          <w:rFonts w:ascii="Times New Roman" w:eastAsia="Times New Roman" w:hAnsi="Times New Roman" w:cs="Times New Roman"/>
          <w:sz w:val="28"/>
          <w:szCs w:val="28"/>
          <w:lang w:val="uk-UA" w:eastAsia="ru-RU"/>
        </w:rPr>
      </w:pPr>
      <w:r w:rsidRPr="00C06922">
        <w:rPr>
          <w:rFonts w:ascii="Times New Roman" w:eastAsia="Times New Roman" w:hAnsi="Times New Roman" w:cs="Times New Roman"/>
          <w:sz w:val="28"/>
          <w:szCs w:val="28"/>
          <w:lang w:val="uk-UA" w:eastAsia="ru-RU"/>
        </w:rPr>
        <w:t xml:space="preserve">4. </w:t>
      </w:r>
      <w:r w:rsidRPr="00C06922">
        <w:rPr>
          <w:rFonts w:ascii="Times New Roman" w:eastAsia="Times New Roman" w:hAnsi="Times New Roman" w:cs="Times New Roman"/>
          <w:b/>
          <w:sz w:val="28"/>
          <w:szCs w:val="28"/>
          <w:lang w:val="uk-UA" w:eastAsia="ru-RU"/>
        </w:rPr>
        <w:t>Управлінські процеси</w:t>
      </w:r>
      <w:r w:rsidRPr="00C06922">
        <w:rPr>
          <w:rFonts w:ascii="Times New Roman" w:eastAsia="Times New Roman" w:hAnsi="Times New Roman" w:cs="Times New Roman"/>
          <w:sz w:val="28"/>
          <w:szCs w:val="28"/>
          <w:lang w:val="uk-UA" w:eastAsia="ru-RU"/>
        </w:rPr>
        <w:t>. Партнерство в освіті. Формування іміджу закладу освіти. Матеріально-технічне забезпечення.</w:t>
      </w:r>
    </w:p>
    <w:p w:rsidR="00A21574" w:rsidRPr="00C06922" w:rsidRDefault="00A21574" w:rsidP="002768D4">
      <w:pPr>
        <w:shd w:val="clear" w:color="auto" w:fill="FFFFFF"/>
        <w:tabs>
          <w:tab w:val="left" w:pos="8647"/>
        </w:tabs>
        <w:spacing w:after="0" w:line="276" w:lineRule="auto"/>
        <w:ind w:left="142" w:right="-1" w:firstLine="709"/>
        <w:jc w:val="both"/>
        <w:rPr>
          <w:rFonts w:ascii="Times New Roman" w:eastAsia="Times New Roman" w:hAnsi="Times New Roman" w:cs="Times New Roman"/>
          <w:sz w:val="28"/>
          <w:szCs w:val="28"/>
          <w:lang w:val="uk-UA" w:eastAsia="ru-RU"/>
        </w:rPr>
      </w:pPr>
    </w:p>
    <w:p w:rsidR="0030498E" w:rsidRPr="0030498E" w:rsidRDefault="0030498E" w:rsidP="002768D4">
      <w:pPr>
        <w:shd w:val="clear" w:color="auto" w:fill="FFFFFF"/>
        <w:tabs>
          <w:tab w:val="left" w:pos="8647"/>
        </w:tabs>
        <w:spacing w:after="0" w:line="276" w:lineRule="auto"/>
        <w:ind w:left="142" w:right="-1" w:hanging="142"/>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Pr="0030498E">
        <w:rPr>
          <w:rFonts w:ascii="Times New Roman" w:eastAsia="Times New Roman" w:hAnsi="Times New Roman" w:cs="Times New Roman"/>
          <w:b/>
          <w:sz w:val="28"/>
          <w:szCs w:val="28"/>
          <w:lang w:val="uk-UA" w:eastAsia="ru-RU"/>
        </w:rPr>
        <w:t>Освітнє середовище. Якість організації освітнього процесу, вдоско</w:t>
      </w:r>
      <w:r w:rsidR="00D658BC">
        <w:rPr>
          <w:rFonts w:ascii="Times New Roman" w:eastAsia="Times New Roman" w:hAnsi="Times New Roman" w:cs="Times New Roman"/>
          <w:b/>
          <w:sz w:val="28"/>
          <w:szCs w:val="28"/>
          <w:lang w:val="uk-UA" w:eastAsia="ru-RU"/>
        </w:rPr>
        <w:t>налення інформаційного простору</w:t>
      </w:r>
    </w:p>
    <w:p w:rsidR="0030498E" w:rsidRPr="0030498E" w:rsidRDefault="0030498E" w:rsidP="002768D4">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30498E">
        <w:rPr>
          <w:rFonts w:ascii="Times New Roman" w:eastAsia="Times New Roman" w:hAnsi="Times New Roman" w:cs="Times New Roman"/>
          <w:sz w:val="28"/>
          <w:szCs w:val="28"/>
          <w:lang w:val="uk-UA" w:eastAsia="ru-RU"/>
        </w:rPr>
        <w:t>Протягом навчального року виконувалися такі основні завдання:</w:t>
      </w:r>
    </w:p>
    <w:p w:rsidR="0030498E" w:rsidRPr="0030498E" w:rsidRDefault="0030498E" w:rsidP="002768D4">
      <w:pPr>
        <w:spacing w:after="0" w:line="276" w:lineRule="auto"/>
        <w:ind w:right="-1" w:firstLine="709"/>
        <w:jc w:val="both"/>
        <w:rPr>
          <w:rFonts w:ascii="Times New Roman" w:eastAsia="Calibri" w:hAnsi="Times New Roman" w:cs="Times New Roman"/>
          <w:sz w:val="28"/>
          <w:szCs w:val="28"/>
          <w:lang w:val="uk-UA"/>
        </w:rPr>
      </w:pPr>
      <w:r w:rsidRPr="0030498E">
        <w:rPr>
          <w:rFonts w:ascii="Times New Roman" w:eastAsia="Calibri" w:hAnsi="Times New Roman" w:cs="Times New Roman"/>
          <w:sz w:val="28"/>
          <w:szCs w:val="28"/>
          <w:lang w:val="uk-UA"/>
        </w:rPr>
        <w:t>- забезпечувалася відповідність освітнього середовища (внутрішніх туалетів, питного режиму, режиму освітлення) Санітарному регламенту;</w:t>
      </w:r>
    </w:p>
    <w:p w:rsidR="0030498E" w:rsidRPr="0030498E" w:rsidRDefault="0030498E" w:rsidP="002768D4">
      <w:pPr>
        <w:spacing w:after="0" w:line="276" w:lineRule="auto"/>
        <w:ind w:right="-1" w:firstLine="709"/>
        <w:jc w:val="both"/>
        <w:rPr>
          <w:rFonts w:ascii="Times New Roman" w:eastAsia="Times New Roman" w:hAnsi="Times New Roman" w:cs="Times New Roman"/>
          <w:sz w:val="28"/>
          <w:szCs w:val="28"/>
          <w:lang w:val="uk-UA" w:eastAsia="uk-UA"/>
        </w:rPr>
      </w:pPr>
      <w:r w:rsidRPr="0030498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забезпечув</w:t>
      </w:r>
      <w:r w:rsidRPr="0030498E">
        <w:rPr>
          <w:rFonts w:ascii="Times New Roman" w:eastAsia="Calibri" w:hAnsi="Times New Roman" w:cs="Times New Roman"/>
          <w:sz w:val="28"/>
          <w:szCs w:val="28"/>
          <w:lang w:val="uk-UA"/>
        </w:rPr>
        <w:t>алося медичне обслуговування здобувачів освіти, у</w:t>
      </w:r>
      <w:r w:rsidRPr="0030498E">
        <w:rPr>
          <w:rFonts w:ascii="Times New Roman" w:eastAsia="Times New Roman" w:hAnsi="Times New Roman" w:cs="Times New Roman"/>
          <w:sz w:val="28"/>
          <w:szCs w:val="28"/>
          <w:lang w:val="uk-UA" w:eastAsia="uk-UA"/>
        </w:rPr>
        <w:t xml:space="preserve"> закладі функціонує медичний кабінет, </w:t>
      </w:r>
      <w:r w:rsidR="007E7528">
        <w:rPr>
          <w:rFonts w:ascii="Times New Roman" w:eastAsia="Times New Roman" w:hAnsi="Times New Roman" w:cs="Times New Roman"/>
          <w:sz w:val="28"/>
          <w:szCs w:val="28"/>
          <w:lang w:val="uk-UA" w:eastAsia="ru-RU"/>
        </w:rPr>
        <w:t>м</w:t>
      </w:r>
      <w:r w:rsidR="007E7528" w:rsidRPr="0030498E">
        <w:rPr>
          <w:rFonts w:ascii="Times New Roman" w:eastAsia="Times New Roman" w:hAnsi="Times New Roman" w:cs="Times New Roman"/>
          <w:sz w:val="28"/>
          <w:szCs w:val="28"/>
          <w:lang w:val="uk-UA" w:eastAsia="ru-RU"/>
        </w:rPr>
        <w:t xml:space="preserve">едична сестра здійснює медичне обслуговування учнів та вихованців, медико-педагогічний контроль за </w:t>
      </w:r>
      <w:proofErr w:type="spellStart"/>
      <w:r w:rsidR="007E7528" w:rsidRPr="0030498E">
        <w:rPr>
          <w:rFonts w:ascii="Times New Roman" w:eastAsia="Times New Roman" w:hAnsi="Times New Roman" w:cs="Times New Roman"/>
          <w:sz w:val="28"/>
          <w:szCs w:val="28"/>
          <w:lang w:val="uk-UA" w:eastAsia="ru-RU"/>
        </w:rPr>
        <w:t>уроками</w:t>
      </w:r>
      <w:proofErr w:type="spellEnd"/>
      <w:r w:rsidR="007E7528" w:rsidRPr="0030498E">
        <w:rPr>
          <w:rFonts w:ascii="Times New Roman" w:eastAsia="Times New Roman" w:hAnsi="Times New Roman" w:cs="Times New Roman"/>
          <w:sz w:val="28"/>
          <w:szCs w:val="28"/>
          <w:lang w:val="uk-UA" w:eastAsia="ru-RU"/>
        </w:rPr>
        <w:t xml:space="preserve"> фізкультури</w:t>
      </w:r>
      <w:r w:rsidR="007E7528">
        <w:rPr>
          <w:rFonts w:ascii="Times New Roman" w:eastAsia="Times New Roman" w:hAnsi="Times New Roman" w:cs="Times New Roman"/>
          <w:sz w:val="28"/>
          <w:szCs w:val="28"/>
          <w:lang w:val="uk-UA" w:eastAsia="ru-RU"/>
        </w:rPr>
        <w:t xml:space="preserve">, </w:t>
      </w:r>
      <w:r w:rsidRPr="0030498E">
        <w:rPr>
          <w:rFonts w:ascii="Times New Roman" w:eastAsia="Times New Roman" w:hAnsi="Times New Roman" w:cs="Times New Roman"/>
          <w:sz w:val="28"/>
          <w:szCs w:val="28"/>
          <w:lang w:val="uk-UA" w:eastAsia="uk-UA"/>
        </w:rPr>
        <w:t>до 1 вересня всі учні, вихованці пройшли медичний огляд, на кожен клас складено листи здоров’я;</w:t>
      </w:r>
      <w:r w:rsidR="007E7528" w:rsidRPr="007E7528">
        <w:rPr>
          <w:rFonts w:ascii="Times New Roman" w:eastAsia="Times New Roman" w:hAnsi="Times New Roman" w:cs="Times New Roman"/>
          <w:sz w:val="28"/>
          <w:szCs w:val="28"/>
          <w:lang w:val="uk-UA" w:eastAsia="ru-RU"/>
        </w:rPr>
        <w:t xml:space="preserve"> </w:t>
      </w:r>
    </w:p>
    <w:p w:rsidR="0030498E" w:rsidRPr="0030498E" w:rsidRDefault="0030498E" w:rsidP="002768D4">
      <w:pPr>
        <w:spacing w:after="0" w:line="276" w:lineRule="auto"/>
        <w:ind w:right="-1" w:firstLine="709"/>
        <w:jc w:val="both"/>
        <w:rPr>
          <w:rFonts w:ascii="Times New Roman" w:eastAsia="Calibri" w:hAnsi="Times New Roman" w:cs="Times New Roman"/>
          <w:sz w:val="28"/>
          <w:szCs w:val="28"/>
          <w:lang w:val="uk-UA"/>
        </w:rPr>
      </w:pPr>
      <w:r w:rsidRPr="0030498E">
        <w:rPr>
          <w:rFonts w:ascii="Times New Roman" w:eastAsia="Calibri" w:hAnsi="Times New Roman" w:cs="Times New Roman"/>
          <w:sz w:val="28"/>
          <w:szCs w:val="28"/>
          <w:lang w:val="uk-UA"/>
        </w:rPr>
        <w:t xml:space="preserve">- </w:t>
      </w:r>
      <w:r w:rsidRPr="0030498E">
        <w:rPr>
          <w:rFonts w:ascii="Times New Roman" w:eastAsia="Times New Roman" w:hAnsi="Times New Roman" w:cs="Times New Roman"/>
          <w:sz w:val="28"/>
          <w:szCs w:val="28"/>
          <w:lang w:val="uk-UA" w:eastAsia="uk-UA"/>
        </w:rPr>
        <w:t>всі педагогічні працівники пройшли онлайн-курси «Домедична допомога», курс «Психологічна підтримка ментального здоров’я та благополуччя дітей і педагогів: дієві інструменти і практики»</w:t>
      </w:r>
      <w:r w:rsidR="007E7528">
        <w:rPr>
          <w:rFonts w:ascii="Times New Roman" w:eastAsia="Times New Roman" w:hAnsi="Times New Roman" w:cs="Times New Roman"/>
          <w:sz w:val="28"/>
          <w:szCs w:val="28"/>
          <w:lang w:val="uk-UA" w:eastAsia="uk-UA"/>
        </w:rPr>
        <w:t>.</w:t>
      </w:r>
    </w:p>
    <w:p w:rsidR="0030498E" w:rsidRPr="0030498E" w:rsidRDefault="0030498E" w:rsidP="002768D4">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30498E">
        <w:rPr>
          <w:rFonts w:ascii="Times New Roman" w:eastAsia="Times New Roman" w:hAnsi="Times New Roman" w:cs="Times New Roman"/>
          <w:sz w:val="28"/>
          <w:szCs w:val="28"/>
          <w:lang w:val="uk-UA" w:eastAsia="ru-RU"/>
        </w:rPr>
        <w:t xml:space="preserve">У середині приміщення та зовні розміщено вказівники руху під час евакуації з приміщення та руху в безпечне місце під час повітряної тривоги. В цілях безпеки встановлена тривожна кнопка. </w:t>
      </w:r>
    </w:p>
    <w:p w:rsidR="0030498E" w:rsidRPr="0030498E" w:rsidRDefault="0030498E" w:rsidP="002768D4">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30498E">
        <w:rPr>
          <w:rFonts w:ascii="Times New Roman" w:eastAsia="Times New Roman" w:hAnsi="Times New Roman" w:cs="Times New Roman"/>
          <w:sz w:val="28"/>
          <w:szCs w:val="28"/>
          <w:lang w:val="uk-UA" w:eastAsia="ru-RU"/>
        </w:rPr>
        <w:t xml:space="preserve">Заклад забезпечено мийними, дезінфікуючими засобами, безконтактним термометром. Замінено електричні лампочки на  енергозберігаючі. </w:t>
      </w:r>
    </w:p>
    <w:p w:rsidR="007E7528" w:rsidRDefault="0030498E" w:rsidP="002768D4">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30498E">
        <w:rPr>
          <w:rFonts w:ascii="Times New Roman" w:eastAsia="Times New Roman" w:hAnsi="Times New Roman" w:cs="Times New Roman"/>
          <w:sz w:val="28"/>
          <w:szCs w:val="28"/>
          <w:lang w:val="uk-UA" w:eastAsia="ru-RU"/>
        </w:rPr>
        <w:t xml:space="preserve">Забезпечено обізнаність учнів із правилами поведінки в надзвичайних ситуаціях. Розроблено інструкцію щодо дій учасників освітнього процесу у випадку сигналу «Повітряна тривога». </w:t>
      </w:r>
    </w:p>
    <w:p w:rsidR="0030498E" w:rsidRPr="0030498E" w:rsidRDefault="00ED48F4" w:rsidP="002768D4">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ED48F4">
        <w:rPr>
          <w:rFonts w:ascii="Times New Roman" w:eastAsia="Times New Roman" w:hAnsi="Times New Roman" w:cs="Times New Roman"/>
          <w:color w:val="262626"/>
          <w:sz w:val="28"/>
          <w:szCs w:val="28"/>
          <w:lang w:val="uk-UA" w:eastAsia="ru-RU"/>
        </w:rPr>
        <w:t>У закладі створені умови для здорового та якісного харчування: дотримані санітарно-гігієнічні вимоги приміщень для приготування їжі та їдальні; столи, стільці, місця для видачі готових страв є чистими та регулярно миються</w:t>
      </w:r>
      <w:r>
        <w:rPr>
          <w:rFonts w:ascii="Times New Roman" w:eastAsia="Times New Roman" w:hAnsi="Times New Roman" w:cs="Times New Roman"/>
          <w:color w:val="262626"/>
          <w:sz w:val="28"/>
          <w:szCs w:val="28"/>
          <w:lang w:val="uk-UA" w:eastAsia="ru-RU"/>
        </w:rPr>
        <w:t xml:space="preserve">. </w:t>
      </w:r>
      <w:r w:rsidR="0030498E" w:rsidRPr="0030498E">
        <w:rPr>
          <w:rFonts w:ascii="Times New Roman" w:eastAsia="Times New Roman" w:hAnsi="Times New Roman" w:cs="Times New Roman"/>
          <w:sz w:val="28"/>
          <w:szCs w:val="28"/>
          <w:lang w:val="uk-UA" w:eastAsia="ru-RU"/>
        </w:rPr>
        <w:t xml:space="preserve">Меню в їдальні затверджується директором (Перспективне меню затверджене Держпродспоживслужбою). Проводиться регулярний моніторинг асортименту шкільного меню. </w:t>
      </w:r>
    </w:p>
    <w:p w:rsidR="0030498E" w:rsidRPr="0030498E" w:rsidRDefault="0030498E" w:rsidP="002768D4">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30498E">
        <w:rPr>
          <w:rFonts w:ascii="Times New Roman" w:eastAsia="Times New Roman" w:hAnsi="Times New Roman" w:cs="Times New Roman"/>
          <w:sz w:val="28"/>
          <w:szCs w:val="28"/>
          <w:lang w:val="uk-UA" w:eastAsia="ru-RU"/>
        </w:rPr>
        <w:t xml:space="preserve">Проводиться інформаційна кампанія щодо небезпек в інтернеті, День безпечного інтернету. </w:t>
      </w:r>
    </w:p>
    <w:p w:rsidR="0030498E" w:rsidRPr="0030498E" w:rsidRDefault="0030498E" w:rsidP="002768D4">
      <w:pPr>
        <w:tabs>
          <w:tab w:val="left" w:pos="8647"/>
        </w:tabs>
        <w:spacing w:after="0" w:line="276" w:lineRule="auto"/>
        <w:ind w:right="-1" w:firstLine="709"/>
        <w:jc w:val="both"/>
        <w:rPr>
          <w:rFonts w:ascii="Times New Roman" w:eastAsia="Calibri" w:hAnsi="Times New Roman" w:cs="Times New Roman"/>
          <w:sz w:val="28"/>
          <w:szCs w:val="28"/>
          <w:lang w:val="uk-UA"/>
        </w:rPr>
      </w:pPr>
      <w:r w:rsidRPr="0030498E">
        <w:rPr>
          <w:rFonts w:ascii="Times New Roman" w:eastAsia="Calibri" w:hAnsi="Times New Roman" w:cs="Times New Roman"/>
          <w:sz w:val="28"/>
          <w:szCs w:val="28"/>
          <w:lang w:val="uk-UA"/>
        </w:rPr>
        <w:t>Навчально-матеріальна база школи сприяє фізичному розвитку здобувачів освіти: спортивні майданчики та спортзал. Учні є призерами спортивних змагань. Під час перерв є можливість займатися тенісом.</w:t>
      </w:r>
    </w:p>
    <w:p w:rsidR="0030498E" w:rsidRPr="0030498E" w:rsidRDefault="0030498E" w:rsidP="002768D4">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30498E">
        <w:rPr>
          <w:rFonts w:ascii="Times New Roman" w:eastAsia="Calibri" w:hAnsi="Times New Roman" w:cs="Times New Roman"/>
          <w:sz w:val="28"/>
          <w:szCs w:val="28"/>
          <w:lang w:val="uk-UA"/>
        </w:rPr>
        <w:t>Здобувачі освіти толерантно ставляться один до одного, не зафіксовано випадків булінгу.</w:t>
      </w:r>
      <w:r w:rsidRPr="0030498E">
        <w:rPr>
          <w:rFonts w:ascii="Times New Roman" w:eastAsia="Times New Roman" w:hAnsi="Times New Roman" w:cs="Times New Roman"/>
          <w:sz w:val="28"/>
          <w:szCs w:val="28"/>
          <w:lang w:val="uk-UA" w:eastAsia="ru-RU"/>
        </w:rPr>
        <w:t xml:space="preserve"> У центральному коридорі, на сайті розміщено інформацію щодо попередження булінгу. </w:t>
      </w:r>
    </w:p>
    <w:p w:rsidR="00862ACA" w:rsidRPr="00862ACA" w:rsidRDefault="00862ACA" w:rsidP="002768D4">
      <w:pPr>
        <w:spacing w:after="0" w:line="276" w:lineRule="auto"/>
        <w:ind w:firstLine="708"/>
        <w:jc w:val="both"/>
        <w:rPr>
          <w:rFonts w:ascii="Times New Roman" w:eastAsia="Times New Roman" w:hAnsi="Times New Roman" w:cs="Times New Roman"/>
          <w:sz w:val="24"/>
          <w:szCs w:val="24"/>
          <w:lang w:eastAsia="ru-RU"/>
        </w:rPr>
      </w:pPr>
      <w:r w:rsidRPr="00862ACA">
        <w:rPr>
          <w:rFonts w:ascii="Times New Roman" w:eastAsia="Times New Roman" w:hAnsi="Times New Roman" w:cs="Times New Roman"/>
          <w:color w:val="000000"/>
          <w:sz w:val="28"/>
          <w:szCs w:val="28"/>
          <w:lang w:eastAsia="ru-RU"/>
        </w:rPr>
        <w:t xml:space="preserve">Усі новації і реформи починаються з Нової української школи. Свою діяльність </w:t>
      </w:r>
      <w:r w:rsidR="00EB0B24">
        <w:rPr>
          <w:rFonts w:ascii="Times New Roman" w:eastAsia="Times New Roman" w:hAnsi="Times New Roman" w:cs="Times New Roman"/>
          <w:color w:val="000000"/>
          <w:sz w:val="28"/>
          <w:szCs w:val="28"/>
          <w:lang w:val="uk-UA" w:eastAsia="ru-RU"/>
        </w:rPr>
        <w:t>у</w:t>
      </w:r>
      <w:r w:rsidRPr="00862ACA">
        <w:rPr>
          <w:rFonts w:ascii="Times New Roman" w:eastAsia="Times New Roman" w:hAnsi="Times New Roman" w:cs="Times New Roman"/>
          <w:color w:val="000000"/>
          <w:sz w:val="28"/>
          <w:szCs w:val="28"/>
          <w:lang w:eastAsia="ru-RU"/>
        </w:rPr>
        <w:t xml:space="preserve">чителі початкових класів спрямовують на створення творчої атмосфери, модернізації форм та засобів навчання і виховання дітей, а головне – на реалізацію принципу рівноправного діалогу між учителем та здобувачем </w:t>
      </w:r>
      <w:r w:rsidRPr="00862ACA">
        <w:rPr>
          <w:rFonts w:ascii="Times New Roman" w:eastAsia="Times New Roman" w:hAnsi="Times New Roman" w:cs="Times New Roman"/>
          <w:color w:val="000000"/>
          <w:sz w:val="28"/>
          <w:szCs w:val="28"/>
          <w:lang w:eastAsia="ru-RU"/>
        </w:rPr>
        <w:lastRenderedPageBreak/>
        <w:t>освіти.</w:t>
      </w:r>
      <w:r w:rsidR="00EB0B24">
        <w:rPr>
          <w:rFonts w:ascii="Times New Roman" w:eastAsia="Times New Roman" w:hAnsi="Times New Roman" w:cs="Times New Roman"/>
          <w:color w:val="000000"/>
          <w:sz w:val="28"/>
          <w:szCs w:val="28"/>
          <w:lang w:val="uk-UA" w:eastAsia="ru-RU"/>
        </w:rPr>
        <w:t xml:space="preserve"> Початкова ланка працює </w:t>
      </w:r>
      <w:r w:rsidRPr="00862ACA">
        <w:rPr>
          <w:rFonts w:ascii="Times New Roman" w:eastAsia="Times New Roman" w:hAnsi="Times New Roman" w:cs="Times New Roman"/>
          <w:color w:val="000000"/>
          <w:sz w:val="28"/>
          <w:szCs w:val="28"/>
          <w:lang w:eastAsia="ru-RU"/>
        </w:rPr>
        <w:t>за освітньою програмою, розробленою під керівництвом</w:t>
      </w:r>
      <w:r w:rsidR="00EB0B24">
        <w:rPr>
          <w:rFonts w:ascii="Times New Roman" w:eastAsia="Times New Roman" w:hAnsi="Times New Roman" w:cs="Times New Roman"/>
          <w:color w:val="000000"/>
          <w:sz w:val="28"/>
          <w:szCs w:val="28"/>
          <w:lang w:val="uk-UA" w:eastAsia="ru-RU"/>
        </w:rPr>
        <w:t xml:space="preserve"> Р.</w:t>
      </w:r>
      <w:r w:rsidRPr="00862ACA">
        <w:rPr>
          <w:rFonts w:ascii="Times New Roman" w:eastAsia="Times New Roman" w:hAnsi="Times New Roman" w:cs="Times New Roman"/>
          <w:color w:val="000000"/>
          <w:sz w:val="28"/>
          <w:szCs w:val="28"/>
          <w:lang w:eastAsia="ru-RU"/>
        </w:rPr>
        <w:t xml:space="preserve"> Б. Шияна. Новий зміст освіти заснований на формуванні необхідних для успішної самореалізації в суспільстві компетентностей.</w:t>
      </w:r>
    </w:p>
    <w:p w:rsidR="00862ACA" w:rsidRDefault="00862ACA" w:rsidP="002768D4">
      <w:pPr>
        <w:spacing w:after="0" w:line="276" w:lineRule="auto"/>
        <w:ind w:firstLine="708"/>
        <w:jc w:val="both"/>
        <w:rPr>
          <w:rFonts w:ascii="Times New Roman" w:eastAsia="Times New Roman" w:hAnsi="Times New Roman" w:cs="Times New Roman"/>
          <w:color w:val="000000"/>
          <w:sz w:val="28"/>
          <w:szCs w:val="28"/>
          <w:lang w:eastAsia="ru-RU"/>
        </w:rPr>
      </w:pPr>
      <w:r w:rsidRPr="00862ACA">
        <w:rPr>
          <w:rFonts w:ascii="Times New Roman" w:eastAsia="Times New Roman" w:hAnsi="Times New Roman" w:cs="Times New Roman"/>
          <w:color w:val="000000"/>
          <w:sz w:val="28"/>
          <w:szCs w:val="28"/>
          <w:lang w:eastAsia="ru-RU"/>
        </w:rPr>
        <w:t>У класних приміщеннях, де навча</w:t>
      </w:r>
      <w:r w:rsidR="00401784">
        <w:rPr>
          <w:rFonts w:ascii="Times New Roman" w:eastAsia="Times New Roman" w:hAnsi="Times New Roman" w:cs="Times New Roman"/>
          <w:color w:val="000000"/>
          <w:sz w:val="28"/>
          <w:szCs w:val="28"/>
          <w:lang w:val="uk-UA" w:eastAsia="ru-RU"/>
        </w:rPr>
        <w:t>ються</w:t>
      </w:r>
      <w:r w:rsidRPr="00862ACA">
        <w:rPr>
          <w:rFonts w:ascii="Times New Roman" w:eastAsia="Times New Roman" w:hAnsi="Times New Roman" w:cs="Times New Roman"/>
          <w:color w:val="000000"/>
          <w:sz w:val="28"/>
          <w:szCs w:val="28"/>
          <w:lang w:eastAsia="ru-RU"/>
        </w:rPr>
        <w:t xml:space="preserve"> здобувачі освіти 1-4-х класів, здійснено косметичний ремонт. Кімнати оснащено меблями, в тому числі одномісними партами, комп’ютерною технікою – ноутбуком для вчителя, придбано велику кількість дидактичного матеріалу. Для забезпечення дослідницької діяльності дітей, формування самостійності</w:t>
      </w:r>
      <w:r w:rsidR="00EB0B24">
        <w:rPr>
          <w:rFonts w:ascii="Times New Roman" w:eastAsia="Times New Roman" w:hAnsi="Times New Roman" w:cs="Times New Roman"/>
          <w:color w:val="000000"/>
          <w:sz w:val="28"/>
          <w:szCs w:val="28"/>
          <w:lang w:val="uk-UA" w:eastAsia="ru-RU"/>
        </w:rPr>
        <w:t xml:space="preserve"> </w:t>
      </w:r>
      <w:r w:rsidRPr="00862ACA">
        <w:rPr>
          <w:rFonts w:ascii="Times New Roman" w:eastAsia="Times New Roman" w:hAnsi="Times New Roman" w:cs="Times New Roman"/>
          <w:color w:val="000000"/>
          <w:sz w:val="28"/>
          <w:szCs w:val="28"/>
          <w:lang w:eastAsia="ru-RU"/>
        </w:rPr>
        <w:t>облаштовано навчальні осередки. Є куточки відпочинку, змінні тематичні осередки, зони художньо-творчої діяльності, дитячі класні бібліотечки, куточки живої природи. </w:t>
      </w:r>
      <w:r w:rsidR="00D873DE" w:rsidRPr="00862ACA">
        <w:rPr>
          <w:rFonts w:ascii="Times New Roman" w:eastAsia="Times New Roman" w:hAnsi="Times New Roman" w:cs="Times New Roman"/>
          <w:color w:val="000000"/>
          <w:sz w:val="28"/>
          <w:szCs w:val="28"/>
          <w:lang w:eastAsia="ru-RU"/>
        </w:rPr>
        <w:t xml:space="preserve">Нашим здобувачам освіти комфортно почуватися в сучасному </w:t>
      </w:r>
      <w:r w:rsidR="00D873DE">
        <w:rPr>
          <w:rFonts w:ascii="Times New Roman" w:eastAsia="Times New Roman" w:hAnsi="Times New Roman" w:cs="Times New Roman"/>
          <w:color w:val="000000"/>
          <w:sz w:val="28"/>
          <w:szCs w:val="28"/>
          <w:lang w:val="uk-UA" w:eastAsia="ru-RU"/>
        </w:rPr>
        <w:t>о</w:t>
      </w:r>
      <w:r w:rsidR="00D873DE" w:rsidRPr="00862ACA">
        <w:rPr>
          <w:rFonts w:ascii="Times New Roman" w:eastAsia="Times New Roman" w:hAnsi="Times New Roman" w:cs="Times New Roman"/>
          <w:color w:val="000000"/>
          <w:sz w:val="28"/>
          <w:szCs w:val="28"/>
          <w:lang w:eastAsia="ru-RU"/>
        </w:rPr>
        <w:t>світ</w:t>
      </w:r>
      <w:r w:rsidR="00D873DE">
        <w:rPr>
          <w:rFonts w:ascii="Times New Roman" w:eastAsia="Times New Roman" w:hAnsi="Times New Roman" w:cs="Times New Roman"/>
          <w:color w:val="000000"/>
          <w:sz w:val="28"/>
          <w:szCs w:val="28"/>
          <w:lang w:val="uk-UA" w:eastAsia="ru-RU"/>
        </w:rPr>
        <w:t>ньо</w:t>
      </w:r>
      <w:r w:rsidR="00D873DE" w:rsidRPr="00862ACA">
        <w:rPr>
          <w:rFonts w:ascii="Times New Roman" w:eastAsia="Times New Roman" w:hAnsi="Times New Roman" w:cs="Times New Roman"/>
          <w:color w:val="000000"/>
          <w:sz w:val="28"/>
          <w:szCs w:val="28"/>
          <w:lang w:eastAsia="ru-RU"/>
        </w:rPr>
        <w:t>му просторі, вони комунікабельні та надзвичайно активні.</w:t>
      </w:r>
      <w:r w:rsidR="009975B7" w:rsidRPr="009975B7">
        <w:rPr>
          <w:rFonts w:ascii="Times New Roman" w:eastAsia="Times New Roman" w:hAnsi="Times New Roman" w:cs="Times New Roman"/>
          <w:color w:val="000000"/>
          <w:sz w:val="28"/>
          <w:szCs w:val="28"/>
          <w:lang w:val="uk-UA" w:eastAsia="ru-RU"/>
        </w:rPr>
        <w:t xml:space="preserve"> </w:t>
      </w:r>
      <w:r w:rsidR="009975B7">
        <w:rPr>
          <w:rFonts w:ascii="Times New Roman" w:eastAsia="Times New Roman" w:hAnsi="Times New Roman" w:cs="Times New Roman"/>
          <w:color w:val="000000"/>
          <w:sz w:val="28"/>
          <w:szCs w:val="28"/>
          <w:lang w:val="uk-UA" w:eastAsia="ru-RU"/>
        </w:rPr>
        <w:t>З</w:t>
      </w:r>
      <w:r w:rsidR="009975B7" w:rsidRPr="00862ACA">
        <w:rPr>
          <w:rFonts w:ascii="Times New Roman" w:eastAsia="Times New Roman" w:hAnsi="Times New Roman" w:cs="Times New Roman"/>
          <w:color w:val="000000"/>
          <w:sz w:val="28"/>
          <w:szCs w:val="28"/>
          <w:lang w:eastAsia="ru-RU"/>
        </w:rPr>
        <w:t>азнач</w:t>
      </w:r>
      <w:r w:rsidR="009975B7">
        <w:rPr>
          <w:rFonts w:ascii="Times New Roman" w:eastAsia="Times New Roman" w:hAnsi="Times New Roman" w:cs="Times New Roman"/>
          <w:color w:val="000000"/>
          <w:sz w:val="28"/>
          <w:szCs w:val="28"/>
          <w:lang w:val="uk-UA" w:eastAsia="ru-RU"/>
        </w:rPr>
        <w:t>у</w:t>
      </w:r>
      <w:r w:rsidR="009975B7" w:rsidRPr="00862ACA">
        <w:rPr>
          <w:rFonts w:ascii="Times New Roman" w:eastAsia="Times New Roman" w:hAnsi="Times New Roman" w:cs="Times New Roman"/>
          <w:color w:val="000000"/>
          <w:sz w:val="28"/>
          <w:szCs w:val="28"/>
          <w:lang w:eastAsia="ru-RU"/>
        </w:rPr>
        <w:t>, що навчальний матеріал виклад</w:t>
      </w:r>
      <w:r w:rsidR="009975B7">
        <w:rPr>
          <w:rFonts w:ascii="Times New Roman" w:eastAsia="Times New Roman" w:hAnsi="Times New Roman" w:cs="Times New Roman"/>
          <w:color w:val="000000"/>
          <w:sz w:val="28"/>
          <w:szCs w:val="28"/>
          <w:lang w:val="uk-UA" w:eastAsia="ru-RU"/>
        </w:rPr>
        <w:t>ається</w:t>
      </w:r>
      <w:r w:rsidR="009975B7" w:rsidRPr="00862ACA">
        <w:rPr>
          <w:rFonts w:ascii="Times New Roman" w:eastAsia="Times New Roman" w:hAnsi="Times New Roman" w:cs="Times New Roman"/>
          <w:color w:val="000000"/>
          <w:sz w:val="28"/>
          <w:szCs w:val="28"/>
          <w:lang w:eastAsia="ru-RU"/>
        </w:rPr>
        <w:t xml:space="preserve"> в доступній і зрозумілій формі, завдання заставляють думати, проявляти свою уважність та активність на уроках, розвивають творчі здібності.</w:t>
      </w:r>
    </w:p>
    <w:p w:rsidR="00204605" w:rsidRDefault="00204605" w:rsidP="002768D4">
      <w:pPr>
        <w:spacing w:after="0" w:line="276"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 1 вересня 2022 року за програмою НУШ навчалися здобувачі освіти 5 класу. </w:t>
      </w:r>
      <w:r w:rsidR="00EE5D46">
        <w:rPr>
          <w:rFonts w:ascii="Times New Roman" w:eastAsia="Times New Roman" w:hAnsi="Times New Roman" w:cs="Times New Roman"/>
          <w:color w:val="000000"/>
          <w:sz w:val="28"/>
          <w:szCs w:val="28"/>
          <w:lang w:val="uk-UA" w:eastAsia="ru-RU"/>
        </w:rPr>
        <w:t>Ці діти вже звикли до нових підходів у навчанні, організації освітнього процесу, оцінювання та побудови взаємин із однокласниками та вчителями. Проте проблемою є оснащення освітнього середовища.</w:t>
      </w:r>
    </w:p>
    <w:p w:rsidR="00ED48F4" w:rsidRDefault="00ED48F4" w:rsidP="002768D4">
      <w:pPr>
        <w:spacing w:after="0" w:line="276" w:lineRule="auto"/>
        <w:ind w:firstLine="708"/>
        <w:jc w:val="both"/>
        <w:rPr>
          <w:rFonts w:ascii="Times New Roman" w:eastAsia="Times New Roman" w:hAnsi="Times New Roman" w:cs="Times New Roman"/>
          <w:color w:val="000000"/>
          <w:sz w:val="28"/>
          <w:szCs w:val="28"/>
          <w:lang w:eastAsia="ru-RU"/>
        </w:rPr>
      </w:pPr>
      <w:r w:rsidRPr="00ED48F4">
        <w:rPr>
          <w:rFonts w:ascii="Times New Roman" w:eastAsia="Times New Roman" w:hAnsi="Times New Roman" w:cs="Times New Roman"/>
          <w:color w:val="262626"/>
          <w:sz w:val="28"/>
          <w:szCs w:val="28"/>
          <w:lang w:val="uk-UA" w:eastAsia="ru-RU"/>
        </w:rPr>
        <w:t xml:space="preserve">Робота з охорони праці, безпеки життєдіяльності, виробничої санітарії, профілактики травматизму дітей у побуті та під час освітнього процесу в закладі освіти проводиться відповідно до Законів України «Про охорону праці», «Про дорожній рух», «Про пожежну безпеку», Санітарного регламенту, Правил і норм улаштування, утримання загальноосвітніх навчальних закладів та організації освітнього процессу, та інших численних нормативних актів, які регламентують роботу з цих питань. </w:t>
      </w:r>
      <w:r w:rsidRPr="00862ACA">
        <w:rPr>
          <w:rFonts w:ascii="Times New Roman" w:eastAsia="Times New Roman" w:hAnsi="Times New Roman" w:cs="Times New Roman"/>
          <w:color w:val="262626"/>
          <w:sz w:val="28"/>
          <w:szCs w:val="28"/>
          <w:lang w:eastAsia="ru-RU"/>
        </w:rPr>
        <w:t xml:space="preserve">Стан цієї роботи знаходиться під постійним контролем директора закладу освіти. З працівниками закладу освіти постійно проводяться відповідні інструктажі з охорони праці, які фіксуються в журналах реєстрації інструктажів з питань охорони праці. Інструктажі з безпеки життєдіяльності проводяться </w:t>
      </w:r>
      <w:r>
        <w:rPr>
          <w:rFonts w:ascii="Times New Roman" w:eastAsia="Times New Roman" w:hAnsi="Times New Roman" w:cs="Times New Roman"/>
          <w:color w:val="262626"/>
          <w:sz w:val="28"/>
          <w:szCs w:val="28"/>
          <w:lang w:val="uk-UA" w:eastAsia="ru-RU"/>
        </w:rPr>
        <w:t>і</w:t>
      </w:r>
      <w:r w:rsidRPr="00862ACA">
        <w:rPr>
          <w:rFonts w:ascii="Times New Roman" w:eastAsia="Times New Roman" w:hAnsi="Times New Roman" w:cs="Times New Roman"/>
          <w:color w:val="262626"/>
          <w:sz w:val="28"/>
          <w:szCs w:val="28"/>
          <w:lang w:eastAsia="ru-RU"/>
        </w:rPr>
        <w:t xml:space="preserve">з здобувачами освіти закладу. Класні керівники ведуть журнали реєстрації інструктажів з питань безпеки життєдіяльності, в яких фіксують проведення вступного, первинного та цільових інструктажів; починаючи з 9-го класу учні розписуються в журналі інструктажів. </w:t>
      </w:r>
      <w:r w:rsidRPr="00862ACA">
        <w:rPr>
          <w:rFonts w:ascii="Times New Roman" w:eastAsia="Times New Roman" w:hAnsi="Times New Roman" w:cs="Times New Roman"/>
          <w:color w:val="000000"/>
          <w:sz w:val="28"/>
          <w:szCs w:val="28"/>
          <w:lang w:eastAsia="ru-RU"/>
        </w:rPr>
        <w:t>Протягом року відсутні випадки травмування серед здобувачів освіти.</w:t>
      </w:r>
    </w:p>
    <w:p w:rsidR="00530762" w:rsidRPr="00862ACA" w:rsidRDefault="00530762" w:rsidP="002768D4">
      <w:pPr>
        <w:spacing w:after="0" w:line="276" w:lineRule="auto"/>
        <w:ind w:firstLine="708"/>
        <w:jc w:val="both"/>
        <w:rPr>
          <w:rFonts w:ascii="Times New Roman" w:eastAsia="Times New Roman" w:hAnsi="Times New Roman" w:cs="Times New Roman"/>
          <w:sz w:val="24"/>
          <w:szCs w:val="24"/>
          <w:lang w:eastAsia="ru-RU"/>
        </w:rPr>
      </w:pPr>
      <w:r w:rsidRPr="007F6639">
        <w:rPr>
          <w:rFonts w:ascii="Times New Roman" w:eastAsia="Times New Roman" w:hAnsi="Times New Roman" w:cs="Times New Roman"/>
          <w:sz w:val="28"/>
          <w:szCs w:val="28"/>
          <w:lang w:val="uk-UA" w:eastAsia="uk-UA"/>
        </w:rPr>
        <w:t>Забезпечений підвіз учнів із сіл Привітне та Жорнокльови.</w:t>
      </w:r>
    </w:p>
    <w:p w:rsidR="00ED48F4" w:rsidRDefault="00ED48F4" w:rsidP="002768D4">
      <w:pPr>
        <w:spacing w:after="0" w:line="276" w:lineRule="auto"/>
        <w:ind w:firstLine="708"/>
        <w:jc w:val="both"/>
        <w:rPr>
          <w:rFonts w:ascii="Times New Roman" w:eastAsia="Times New Roman" w:hAnsi="Times New Roman" w:cs="Times New Roman"/>
          <w:color w:val="262626"/>
          <w:sz w:val="28"/>
          <w:szCs w:val="28"/>
          <w:lang w:eastAsia="ru-RU"/>
        </w:rPr>
      </w:pPr>
      <w:r w:rsidRPr="00862ACA">
        <w:rPr>
          <w:rFonts w:ascii="Times New Roman" w:eastAsia="Times New Roman" w:hAnsi="Times New Roman" w:cs="Times New Roman"/>
          <w:color w:val="262626"/>
          <w:sz w:val="28"/>
          <w:szCs w:val="28"/>
          <w:lang w:eastAsia="ru-RU"/>
        </w:rPr>
        <w:t>Приміщення закладу освіти забезпечене первинними засобами пожежогасіння. По всій школі розміщені плани евакуації у разі небезпеки чи аварії.</w:t>
      </w:r>
    </w:p>
    <w:p w:rsidR="00BE369D" w:rsidRDefault="00BE369D" w:rsidP="002768D4">
      <w:pPr>
        <w:spacing w:after="0" w:line="276" w:lineRule="auto"/>
        <w:ind w:firstLine="708"/>
        <w:jc w:val="both"/>
        <w:rPr>
          <w:rFonts w:ascii="Times New Roman" w:eastAsia="Times New Roman" w:hAnsi="Times New Roman" w:cs="Times New Roman"/>
          <w:color w:val="000000"/>
          <w:sz w:val="28"/>
          <w:szCs w:val="28"/>
          <w:lang w:val="uk-UA" w:eastAsia="ru-RU"/>
        </w:rPr>
      </w:pPr>
      <w:r w:rsidRPr="007F6639">
        <w:rPr>
          <w:rFonts w:ascii="Times New Roman" w:eastAsia="Times New Roman" w:hAnsi="Times New Roman" w:cs="Times New Roman"/>
          <w:sz w:val="28"/>
          <w:szCs w:val="28"/>
          <w:lang w:val="uk-UA" w:eastAsia="uk-UA"/>
        </w:rPr>
        <w:lastRenderedPageBreak/>
        <w:t xml:space="preserve">Трудовим колективом </w:t>
      </w:r>
      <w:r w:rsidRPr="007F6639">
        <w:rPr>
          <w:rFonts w:ascii="Times New Roman" w:eastAsia="Times New Roman" w:hAnsi="Times New Roman" w:cs="Times New Roman"/>
          <w:color w:val="000000"/>
          <w:sz w:val="28"/>
          <w:szCs w:val="28"/>
          <w:lang w:val="uk-UA" w:eastAsia="ru-RU"/>
        </w:rPr>
        <w:t>приділяється увага естетичному вигляду закладу освіти. Активно проводиться робота з озеленення класних кімнат, коридорів. Подвір'я школи завжди прибране, доглянуте. Бордюри, дерева побілені. Обслуговуючим персоналом проводиться скошування трави на газонах.</w:t>
      </w:r>
    </w:p>
    <w:p w:rsidR="003329C7" w:rsidRPr="003329C7" w:rsidRDefault="003329C7" w:rsidP="002768D4">
      <w:pPr>
        <w:spacing w:after="0" w:line="276" w:lineRule="auto"/>
        <w:ind w:firstLine="567"/>
        <w:jc w:val="both"/>
        <w:rPr>
          <w:rFonts w:ascii="Times New Roman" w:eastAsia="Calibri" w:hAnsi="Times New Roman" w:cs="Times New Roman"/>
          <w:sz w:val="28"/>
          <w:szCs w:val="28"/>
          <w:lang w:val="uk-UA"/>
        </w:rPr>
      </w:pPr>
      <w:r w:rsidRPr="003329C7">
        <w:rPr>
          <w:rFonts w:ascii="Times New Roman" w:eastAsia="Calibri" w:hAnsi="Times New Roman" w:cs="Times New Roman"/>
          <w:sz w:val="28"/>
          <w:szCs w:val="28"/>
          <w:lang w:val="uk-UA"/>
        </w:rPr>
        <w:t xml:space="preserve">У закладі </w:t>
      </w:r>
      <w:r w:rsidRPr="003329C7">
        <w:rPr>
          <w:rFonts w:ascii="Times New Roman" w:eastAsia="Calibri" w:hAnsi="Times New Roman" w:cs="Times New Roman"/>
          <w:sz w:val="28"/>
          <w:szCs w:val="28"/>
          <w:lang w:val="uk-UA"/>
        </w:rPr>
        <w:t>освіти створено умови для якісної організації виховної роботи. Д</w:t>
      </w:r>
      <w:r w:rsidRPr="003329C7">
        <w:rPr>
          <w:rFonts w:ascii="Times New Roman" w:eastAsia="Calibri" w:hAnsi="Times New Roman" w:cs="Times New Roman"/>
          <w:sz w:val="28"/>
          <w:szCs w:val="28"/>
          <w:lang w:val="uk-UA"/>
        </w:rPr>
        <w:t>іє дитяча організація - козацька громада. Органом самоврядування є козацька рада</w:t>
      </w:r>
      <w:r w:rsidRPr="003329C7">
        <w:rPr>
          <w:rFonts w:ascii="Times New Roman" w:eastAsia="Times New Roman" w:hAnsi="Times New Roman" w:cs="Times New Roman"/>
          <w:sz w:val="28"/>
          <w:szCs w:val="28"/>
          <w:lang w:val="uk-UA" w:eastAsia="ru-RU"/>
        </w:rPr>
        <w:t>, яка приймає рішення з найважливіших питань шкільного життя у межах своїх повноважень.</w:t>
      </w:r>
      <w:r w:rsidRPr="003329C7">
        <w:rPr>
          <w:rFonts w:ascii="Times New Roman" w:eastAsia="Calibri" w:hAnsi="Times New Roman" w:cs="Times New Roman"/>
          <w:sz w:val="28"/>
          <w:szCs w:val="28"/>
          <w:lang w:val="uk-UA"/>
        </w:rPr>
        <w:t xml:space="preserve"> </w:t>
      </w:r>
    </w:p>
    <w:p w:rsidR="003329C7" w:rsidRPr="003329C7" w:rsidRDefault="003329C7" w:rsidP="002768D4">
      <w:pPr>
        <w:tabs>
          <w:tab w:val="left" w:pos="709"/>
        </w:tabs>
        <w:spacing w:after="0" w:line="276" w:lineRule="auto"/>
        <w:jc w:val="both"/>
        <w:rPr>
          <w:rFonts w:ascii="Times New Roman" w:eastAsia="Times New Roman" w:hAnsi="Times New Roman" w:cs="Times New Roman"/>
          <w:sz w:val="28"/>
          <w:szCs w:val="28"/>
          <w:lang w:val="uk-UA" w:eastAsia="uk-UA"/>
        </w:rPr>
      </w:pPr>
      <w:r w:rsidRPr="003329C7">
        <w:rPr>
          <w:rFonts w:ascii="Times New Roman" w:eastAsia="Times New Roman" w:hAnsi="Times New Roman" w:cs="Times New Roman"/>
          <w:sz w:val="28"/>
          <w:szCs w:val="28"/>
          <w:lang w:val="uk-UA" w:eastAsia="ru-RU"/>
        </w:rPr>
        <w:t xml:space="preserve">           Центром виховної роботи є сільський народний історико-краєзнавчий музей. Учні-екскурсоводи   проводять  цікаві й змістовні  екскурсії в 11 залах музею, беруть участь у проєктах із патріотичного виховання, працюють навколо імені уславленого земляка, двічі Героя Радянського Союзу </w:t>
      </w:r>
      <w:r>
        <w:rPr>
          <w:rFonts w:ascii="Times New Roman" w:eastAsia="Times New Roman" w:hAnsi="Times New Roman" w:cs="Times New Roman"/>
          <w:sz w:val="28"/>
          <w:szCs w:val="28"/>
          <w:lang w:val="uk-UA" w:eastAsia="ru-RU"/>
        </w:rPr>
        <w:t xml:space="preserve">                        </w:t>
      </w:r>
      <w:r w:rsidRPr="003329C7">
        <w:rPr>
          <w:rFonts w:ascii="Times New Roman" w:eastAsia="Times New Roman" w:hAnsi="Times New Roman" w:cs="Times New Roman"/>
          <w:sz w:val="28"/>
          <w:szCs w:val="28"/>
          <w:lang w:val="uk-UA" w:eastAsia="ru-RU"/>
        </w:rPr>
        <w:t xml:space="preserve">І. Н. Степаненка. Патріотичні почуття в учнів та вихованців формуються протягом усього навчального року:  проводяться виховні години, бесіди, уроки мужності до календарних дат. Традиційним стало проведення Днів Збройних Сил України,  Соборності, Захисника Вітчизни, Дня визволення Драбівщини від фашистських загарбників, Партизанської слави, Незалежності, Конституції України, зустрічей з учасниками бойових дій, ліквідаторами аварії на Чорнобильській АЕС, заходів до Голодомору в Україні, Шевченківські дні, щороку відзначається день народження І. Н. Степаненка. </w:t>
      </w:r>
      <w:r w:rsidRPr="003329C7">
        <w:rPr>
          <w:rFonts w:ascii="Times New Roman" w:eastAsia="Calibri" w:hAnsi="Times New Roman" w:cs="Times New Roman"/>
          <w:sz w:val="28"/>
          <w:szCs w:val="28"/>
          <w:lang w:val="uk-UA"/>
        </w:rPr>
        <w:t xml:space="preserve">  </w:t>
      </w:r>
    </w:p>
    <w:p w:rsidR="003329C7" w:rsidRDefault="003329C7" w:rsidP="002768D4">
      <w:pPr>
        <w:tabs>
          <w:tab w:val="left" w:pos="1265"/>
        </w:tabs>
        <w:spacing w:after="0" w:line="276" w:lineRule="auto"/>
        <w:ind w:left="260" w:firstLine="449"/>
        <w:jc w:val="both"/>
        <w:rPr>
          <w:rFonts w:ascii="Times New Roman" w:eastAsia="Calibri" w:hAnsi="Times New Roman" w:cs="Times New Roman"/>
          <w:sz w:val="28"/>
          <w:szCs w:val="28"/>
          <w:lang w:val="uk-UA"/>
        </w:rPr>
      </w:pPr>
      <w:r w:rsidRPr="003329C7">
        <w:rPr>
          <w:rFonts w:ascii="Times New Roman" w:eastAsia="Calibri" w:hAnsi="Times New Roman" w:cs="Times New Roman"/>
          <w:sz w:val="28"/>
          <w:szCs w:val="28"/>
          <w:lang w:val="uk-UA"/>
        </w:rPr>
        <w:t xml:space="preserve">Учні долучаються до волонтерських акцій на підтримку воїнів-захисників. </w:t>
      </w:r>
    </w:p>
    <w:p w:rsidR="00DC40B8" w:rsidRDefault="0051416F" w:rsidP="002768D4">
      <w:pPr>
        <w:spacing w:after="0" w:line="276" w:lineRule="auto"/>
        <w:ind w:firstLine="708"/>
        <w:jc w:val="both"/>
        <w:rPr>
          <w:rFonts w:ascii="Times New Roman" w:eastAsia="Times New Roman" w:hAnsi="Times New Roman" w:cs="Times New Roman"/>
          <w:color w:val="000000"/>
          <w:sz w:val="28"/>
          <w:szCs w:val="28"/>
          <w:lang w:val="uk-UA" w:eastAsia="ru-RU"/>
        </w:rPr>
      </w:pPr>
      <w:r w:rsidRPr="0051416F">
        <w:rPr>
          <w:rFonts w:ascii="Times New Roman" w:eastAsia="Times New Roman" w:hAnsi="Times New Roman" w:cs="Times New Roman"/>
          <w:color w:val="000000"/>
          <w:sz w:val="28"/>
          <w:szCs w:val="28"/>
          <w:lang w:val="uk-UA" w:eastAsia="ru-RU"/>
        </w:rPr>
        <w:t xml:space="preserve">Упроваджуються здоров’язберігаючі технології: спортивні змагання, використання у виховній роботі активних методів </w:t>
      </w:r>
      <w:r w:rsidR="00DC40B8">
        <w:rPr>
          <w:rFonts w:ascii="Times New Roman" w:eastAsia="Times New Roman" w:hAnsi="Times New Roman" w:cs="Times New Roman"/>
          <w:color w:val="000000"/>
          <w:sz w:val="28"/>
          <w:szCs w:val="28"/>
          <w:lang w:val="uk-UA" w:eastAsia="ru-RU"/>
        </w:rPr>
        <w:t>і</w:t>
      </w:r>
      <w:r w:rsidRPr="0051416F">
        <w:rPr>
          <w:rFonts w:ascii="Times New Roman" w:eastAsia="Times New Roman" w:hAnsi="Times New Roman" w:cs="Times New Roman"/>
          <w:color w:val="000000"/>
          <w:sz w:val="28"/>
          <w:szCs w:val="28"/>
          <w:lang w:val="uk-UA" w:eastAsia="ru-RU"/>
        </w:rPr>
        <w:t xml:space="preserve">з питань профілактики ВІЛ-СНІДу, тютюнопаління, вживання психоактивних речовин, алкогольних напоїв. </w:t>
      </w:r>
    </w:p>
    <w:p w:rsidR="0051416F" w:rsidRPr="003329C7" w:rsidRDefault="00DC40B8" w:rsidP="002768D4">
      <w:pPr>
        <w:spacing w:after="0" w:line="276"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Особлива увага приділяється питанню</w:t>
      </w:r>
      <w:r w:rsidR="0051416F" w:rsidRPr="00DC40B8">
        <w:rPr>
          <w:rFonts w:ascii="Times New Roman" w:eastAsia="Times New Roman" w:hAnsi="Times New Roman" w:cs="Times New Roman"/>
          <w:color w:val="000000"/>
          <w:sz w:val="28"/>
          <w:szCs w:val="28"/>
          <w:lang w:val="uk-UA" w:eastAsia="ru-RU"/>
        </w:rPr>
        <w:t xml:space="preserve"> профілакти</w:t>
      </w:r>
      <w:r>
        <w:rPr>
          <w:rFonts w:ascii="Times New Roman" w:eastAsia="Times New Roman" w:hAnsi="Times New Roman" w:cs="Times New Roman"/>
          <w:color w:val="000000"/>
          <w:sz w:val="28"/>
          <w:szCs w:val="28"/>
          <w:lang w:val="uk-UA" w:eastAsia="ru-RU"/>
        </w:rPr>
        <w:t>ки</w:t>
      </w:r>
      <w:r w:rsidR="0051416F" w:rsidRPr="00DC40B8">
        <w:rPr>
          <w:rFonts w:ascii="Times New Roman" w:eastAsia="Times New Roman" w:hAnsi="Times New Roman" w:cs="Times New Roman"/>
          <w:color w:val="000000"/>
          <w:sz w:val="28"/>
          <w:szCs w:val="28"/>
          <w:lang w:val="uk-UA" w:eastAsia="ru-RU"/>
        </w:rPr>
        <w:t xml:space="preserve"> скоєння злочинів і правопорушень</w:t>
      </w:r>
      <w:r>
        <w:rPr>
          <w:rFonts w:ascii="Times New Roman" w:eastAsia="Times New Roman" w:hAnsi="Times New Roman" w:cs="Times New Roman"/>
          <w:color w:val="000000"/>
          <w:sz w:val="28"/>
          <w:szCs w:val="28"/>
          <w:lang w:val="uk-UA" w:eastAsia="ru-RU"/>
        </w:rPr>
        <w:t xml:space="preserve">: </w:t>
      </w:r>
      <w:r w:rsidR="0051416F" w:rsidRPr="00DC40B8">
        <w:rPr>
          <w:rFonts w:ascii="Times New Roman" w:eastAsia="Times New Roman" w:hAnsi="Times New Roman" w:cs="Times New Roman"/>
          <w:color w:val="000000"/>
          <w:sz w:val="28"/>
          <w:szCs w:val="28"/>
          <w:lang w:val="uk-UA" w:eastAsia="ru-RU"/>
        </w:rPr>
        <w:t>сплановано правову роботу в планах виховної роботи класних керівників</w:t>
      </w:r>
      <w:r>
        <w:rPr>
          <w:rFonts w:ascii="Times New Roman" w:eastAsia="Times New Roman" w:hAnsi="Times New Roman" w:cs="Times New Roman"/>
          <w:color w:val="000000"/>
          <w:sz w:val="28"/>
          <w:szCs w:val="28"/>
          <w:lang w:val="uk-UA" w:eastAsia="ru-RU"/>
        </w:rPr>
        <w:t xml:space="preserve">, проводяться </w:t>
      </w:r>
      <w:r w:rsidR="0051416F" w:rsidRPr="00DC40B8">
        <w:rPr>
          <w:rFonts w:ascii="Times New Roman" w:eastAsia="Times New Roman" w:hAnsi="Times New Roman" w:cs="Times New Roman"/>
          <w:color w:val="000000"/>
          <w:sz w:val="28"/>
          <w:szCs w:val="28"/>
          <w:lang w:val="uk-UA" w:eastAsia="ru-RU"/>
        </w:rPr>
        <w:t xml:space="preserve">заходи щодо попередження протиправної поведінки серед підлітків; проведена робота </w:t>
      </w:r>
      <w:r>
        <w:rPr>
          <w:rFonts w:ascii="Times New Roman" w:eastAsia="Times New Roman" w:hAnsi="Times New Roman" w:cs="Times New Roman"/>
          <w:color w:val="000000"/>
          <w:sz w:val="28"/>
          <w:szCs w:val="28"/>
          <w:lang w:val="uk-UA" w:eastAsia="ru-RU"/>
        </w:rPr>
        <w:t>і</w:t>
      </w:r>
      <w:r w:rsidR="0051416F" w:rsidRPr="00DC40B8">
        <w:rPr>
          <w:rFonts w:ascii="Times New Roman" w:eastAsia="Times New Roman" w:hAnsi="Times New Roman" w:cs="Times New Roman"/>
          <w:color w:val="000000"/>
          <w:sz w:val="28"/>
          <w:szCs w:val="28"/>
          <w:lang w:val="uk-UA" w:eastAsia="ru-RU"/>
        </w:rPr>
        <w:t>з здобувачами освіти щодо алгоритму дій: куди й до кого звертатися, якщо порушуються їхні права.</w:t>
      </w:r>
      <w:r w:rsidR="00875D3A">
        <w:rPr>
          <w:rFonts w:ascii="Times New Roman" w:eastAsia="Times New Roman" w:hAnsi="Times New Roman" w:cs="Times New Roman"/>
          <w:color w:val="000000"/>
          <w:sz w:val="28"/>
          <w:szCs w:val="28"/>
          <w:lang w:val="uk-UA" w:eastAsia="ru-RU"/>
        </w:rPr>
        <w:t xml:space="preserve"> За</w:t>
      </w:r>
      <w:r w:rsidR="0051416F" w:rsidRPr="00862ACA">
        <w:rPr>
          <w:rFonts w:ascii="Times New Roman" w:eastAsia="Times New Roman" w:hAnsi="Times New Roman" w:cs="Times New Roman"/>
          <w:color w:val="000000"/>
          <w:sz w:val="28"/>
          <w:szCs w:val="28"/>
          <w:lang w:eastAsia="ru-RU"/>
        </w:rPr>
        <w:t xml:space="preserve">клад співпрацює з представниками правоохоронних органів, службою у справах дітей.  На сайті закладу освіти та в інформаційному куточку розміщені телефони довіри. </w:t>
      </w:r>
    </w:p>
    <w:p w:rsidR="00211201" w:rsidRPr="00211201" w:rsidRDefault="00211201" w:rsidP="00211201">
      <w:pPr>
        <w:tabs>
          <w:tab w:val="left" w:pos="1265"/>
        </w:tabs>
        <w:spacing w:after="0" w:line="276" w:lineRule="auto"/>
        <w:ind w:firstLine="709"/>
        <w:jc w:val="both"/>
        <w:rPr>
          <w:rFonts w:ascii="Times New Roman" w:eastAsia="Times New Roman" w:hAnsi="Times New Roman" w:cs="Times New Roman"/>
          <w:sz w:val="28"/>
          <w:szCs w:val="28"/>
          <w:lang w:val="uk-UA" w:eastAsia="ru-RU"/>
        </w:rPr>
      </w:pPr>
      <w:r w:rsidRPr="00211201">
        <w:rPr>
          <w:rFonts w:ascii="Times New Roman" w:eastAsia="Times New Roman" w:hAnsi="Times New Roman" w:cs="Times New Roman"/>
          <w:sz w:val="28"/>
          <w:szCs w:val="28"/>
          <w:lang w:val="uk-UA" w:eastAsia="ru-RU"/>
        </w:rPr>
        <w:t>Протягом минулого навчального року здобувачі освіти брали активну участь у різних конкурсах, змаганнях і здобували перемогу.</w:t>
      </w:r>
    </w:p>
    <w:p w:rsidR="003329C7" w:rsidRDefault="00211201" w:rsidP="00211201">
      <w:pPr>
        <w:tabs>
          <w:tab w:val="left" w:pos="1265"/>
        </w:tabs>
        <w:spacing w:after="0" w:line="276" w:lineRule="auto"/>
        <w:ind w:firstLine="709"/>
        <w:jc w:val="both"/>
        <w:rPr>
          <w:rFonts w:ascii="Times New Roman" w:eastAsia="Calibri" w:hAnsi="Times New Roman" w:cs="Times New Roman"/>
          <w:sz w:val="28"/>
          <w:szCs w:val="28"/>
          <w:lang w:val="uk-UA"/>
        </w:rPr>
      </w:pPr>
      <w:r w:rsidRPr="00211201">
        <w:rPr>
          <w:rFonts w:ascii="Times New Roman" w:eastAsia="Times New Roman" w:hAnsi="Times New Roman" w:cs="Times New Roman"/>
          <w:sz w:val="28"/>
          <w:szCs w:val="28"/>
          <w:lang w:val="uk-UA" w:eastAsia="ru-RU"/>
        </w:rPr>
        <w:t xml:space="preserve">Так, </w:t>
      </w:r>
      <w:r w:rsidRPr="00211201">
        <w:rPr>
          <w:rFonts w:ascii="Times New Roman" w:eastAsia="Calibri" w:hAnsi="Times New Roman" w:cs="Times New Roman"/>
          <w:sz w:val="28"/>
          <w:szCs w:val="28"/>
          <w:lang w:val="uk-UA"/>
        </w:rPr>
        <w:t xml:space="preserve">Лаврик Мирослав, </w:t>
      </w:r>
      <w:r w:rsidRPr="00211201">
        <w:rPr>
          <w:rFonts w:ascii="Times New Roman" w:eastAsia="Calibri" w:hAnsi="Times New Roman" w:cs="Times New Roman"/>
          <w:sz w:val="28"/>
          <w:szCs w:val="28"/>
          <w:lang w:val="uk-UA"/>
        </w:rPr>
        <w:t xml:space="preserve">учень </w:t>
      </w:r>
      <w:r w:rsidRPr="00211201">
        <w:rPr>
          <w:rFonts w:ascii="Times New Roman" w:eastAsia="Calibri" w:hAnsi="Times New Roman" w:cs="Times New Roman"/>
          <w:sz w:val="28"/>
          <w:szCs w:val="28"/>
          <w:lang w:val="uk-UA"/>
        </w:rPr>
        <w:t>9 клас</w:t>
      </w:r>
      <w:r w:rsidRPr="00211201">
        <w:rPr>
          <w:rFonts w:ascii="Times New Roman" w:eastAsia="Calibri" w:hAnsi="Times New Roman" w:cs="Times New Roman"/>
          <w:sz w:val="28"/>
          <w:szCs w:val="28"/>
          <w:lang w:val="uk-UA"/>
        </w:rPr>
        <w:t>у, взяв у</w:t>
      </w:r>
      <w:r w:rsidRPr="00211201">
        <w:rPr>
          <w:rFonts w:ascii="Times New Roman" w:eastAsia="Calibri" w:hAnsi="Times New Roman" w:cs="Times New Roman"/>
          <w:sz w:val="28"/>
          <w:szCs w:val="28"/>
          <w:lang w:val="uk-UA"/>
        </w:rPr>
        <w:t xml:space="preserve">часть у ІІ Всеукраїнській історико-краєзнавчій конференції учнівської молоді з роботою  </w:t>
      </w:r>
      <w:r w:rsidRPr="00211201">
        <w:rPr>
          <w:rFonts w:ascii="Times New Roman" w:eastAsia="Times New Roman" w:hAnsi="Times New Roman" w:cs="Times New Roman"/>
          <w:sz w:val="28"/>
          <w:szCs w:val="28"/>
          <w:shd w:val="clear" w:color="auto" w:fill="FFFFFF"/>
          <w:lang w:val="uk-UA" w:eastAsia="ru-RU"/>
        </w:rPr>
        <w:t>«Роль козацтва у формуванні військового мистецтва ведення бою»</w:t>
      </w:r>
      <w:r w:rsidRPr="00211201">
        <w:rPr>
          <w:rFonts w:ascii="Times New Roman" w:eastAsia="Times New Roman" w:hAnsi="Times New Roman" w:cs="Times New Roman"/>
          <w:sz w:val="28"/>
          <w:szCs w:val="28"/>
          <w:shd w:val="clear" w:color="auto" w:fill="FFFFFF"/>
          <w:lang w:val="uk-UA" w:eastAsia="ru-RU"/>
        </w:rPr>
        <w:t xml:space="preserve">, його робота </w:t>
      </w:r>
      <w:r w:rsidRPr="00211201">
        <w:rPr>
          <w:rFonts w:ascii="Times New Roman" w:eastAsia="Times New Roman" w:hAnsi="Times New Roman" w:cs="Times New Roman"/>
          <w:sz w:val="28"/>
          <w:szCs w:val="28"/>
          <w:shd w:val="clear" w:color="auto" w:fill="FFFFFF"/>
          <w:lang w:val="uk-UA" w:eastAsia="ru-RU"/>
        </w:rPr>
        <w:t xml:space="preserve">визнана </w:t>
      </w:r>
      <w:r w:rsidRPr="00211201">
        <w:rPr>
          <w:rFonts w:ascii="Times New Roman" w:eastAsia="Times New Roman" w:hAnsi="Times New Roman" w:cs="Times New Roman"/>
          <w:sz w:val="28"/>
          <w:szCs w:val="28"/>
          <w:shd w:val="clear" w:color="auto" w:fill="FFFFFF"/>
          <w:lang w:val="uk-UA" w:eastAsia="ru-RU"/>
        </w:rPr>
        <w:lastRenderedPageBreak/>
        <w:t xml:space="preserve">одною з кращих </w:t>
      </w:r>
      <w:r w:rsidRPr="00211201">
        <w:rPr>
          <w:rFonts w:ascii="Times New Roman" w:eastAsia="Calibri" w:hAnsi="Times New Roman" w:cs="Times New Roman"/>
          <w:sz w:val="28"/>
          <w:szCs w:val="28"/>
          <w:lang w:val="uk-UA"/>
        </w:rPr>
        <w:t xml:space="preserve">та увійшла до збірки «Військово-історичні події на теренах України: минуле і сучасність». </w:t>
      </w:r>
    </w:p>
    <w:p w:rsidR="00E630C6" w:rsidRDefault="00E630C6" w:rsidP="00211201">
      <w:pPr>
        <w:tabs>
          <w:tab w:val="left" w:pos="1265"/>
        </w:tabs>
        <w:spacing w:after="0" w:line="276" w:lineRule="auto"/>
        <w:ind w:firstLine="709"/>
        <w:jc w:val="both"/>
        <w:rPr>
          <w:rFonts w:ascii="Times New Roman" w:eastAsia="Times New Roman" w:hAnsi="Times New Roman" w:cs="Times New Roman"/>
          <w:sz w:val="28"/>
          <w:szCs w:val="28"/>
          <w:shd w:val="clear" w:color="auto" w:fill="FFFFFF"/>
          <w:lang w:val="uk-UA" w:eastAsia="ru-RU"/>
        </w:rPr>
      </w:pPr>
      <w:r w:rsidRPr="00E630C6">
        <w:rPr>
          <w:rFonts w:ascii="Times New Roman" w:eastAsia="Times New Roman" w:hAnsi="Times New Roman" w:cs="Times New Roman"/>
          <w:sz w:val="28"/>
          <w:szCs w:val="28"/>
          <w:shd w:val="clear" w:color="auto" w:fill="FFFFFF"/>
          <w:lang w:val="uk-UA" w:eastAsia="ru-RU"/>
        </w:rPr>
        <w:t xml:space="preserve">Яценко Антон, </w:t>
      </w:r>
      <w:r w:rsidRPr="00E630C6">
        <w:rPr>
          <w:rFonts w:ascii="Times New Roman" w:eastAsia="Times New Roman" w:hAnsi="Times New Roman" w:cs="Times New Roman"/>
          <w:sz w:val="28"/>
          <w:szCs w:val="28"/>
          <w:shd w:val="clear" w:color="auto" w:fill="FFFFFF"/>
          <w:lang w:val="uk-UA" w:eastAsia="ru-RU"/>
        </w:rPr>
        <w:t xml:space="preserve">учень </w:t>
      </w:r>
      <w:r w:rsidRPr="00E630C6">
        <w:rPr>
          <w:rFonts w:ascii="Times New Roman" w:eastAsia="Times New Roman" w:hAnsi="Times New Roman" w:cs="Times New Roman"/>
          <w:sz w:val="28"/>
          <w:szCs w:val="28"/>
          <w:shd w:val="clear" w:color="auto" w:fill="FFFFFF"/>
          <w:lang w:val="uk-UA" w:eastAsia="ru-RU"/>
        </w:rPr>
        <w:t>11 клас</w:t>
      </w:r>
      <w:r w:rsidRPr="00E630C6">
        <w:rPr>
          <w:rFonts w:ascii="Times New Roman" w:eastAsia="Times New Roman" w:hAnsi="Times New Roman" w:cs="Times New Roman"/>
          <w:sz w:val="28"/>
          <w:szCs w:val="28"/>
          <w:shd w:val="clear" w:color="auto" w:fill="FFFFFF"/>
          <w:lang w:val="uk-UA" w:eastAsia="ru-RU"/>
        </w:rPr>
        <w:t xml:space="preserve">у, який </w:t>
      </w:r>
      <w:r w:rsidRPr="00E630C6">
        <w:rPr>
          <w:rFonts w:ascii="Times New Roman" w:eastAsia="Times New Roman" w:hAnsi="Times New Roman" w:cs="Times New Roman"/>
          <w:sz w:val="28"/>
          <w:szCs w:val="28"/>
          <w:shd w:val="clear" w:color="auto" w:fill="FFFFFF"/>
          <w:lang w:val="uk-UA" w:eastAsia="ru-RU"/>
        </w:rPr>
        <w:t>на відмінно пройшов тактичну, фізичну, вогневу та домедичну підготовки</w:t>
      </w:r>
      <w:r w:rsidRPr="00E630C6">
        <w:rPr>
          <w:rFonts w:ascii="Times New Roman" w:eastAsia="Times New Roman" w:hAnsi="Times New Roman" w:cs="Times New Roman"/>
          <w:sz w:val="28"/>
          <w:szCs w:val="28"/>
          <w:shd w:val="clear" w:color="auto" w:fill="FFFFFF"/>
          <w:lang w:val="uk-UA" w:eastAsia="ru-RU"/>
        </w:rPr>
        <w:t xml:space="preserve">, одержав </w:t>
      </w:r>
      <w:r w:rsidRPr="00E630C6">
        <w:rPr>
          <w:rFonts w:ascii="Times New Roman" w:eastAsia="Times New Roman" w:hAnsi="Times New Roman" w:cs="Times New Roman"/>
          <w:sz w:val="28"/>
          <w:szCs w:val="28"/>
          <w:shd w:val="clear" w:color="auto" w:fill="FFFFFF"/>
          <w:lang w:val="uk-UA" w:eastAsia="ru-RU"/>
        </w:rPr>
        <w:t>обласну почесну відзнаку «Відмінник Захисту України»</w:t>
      </w:r>
      <w:r w:rsidRPr="00E630C6">
        <w:rPr>
          <w:rFonts w:ascii="Times New Roman" w:eastAsia="Times New Roman" w:hAnsi="Times New Roman" w:cs="Times New Roman"/>
          <w:sz w:val="28"/>
          <w:szCs w:val="28"/>
          <w:shd w:val="clear" w:color="auto" w:fill="FFFFFF"/>
          <w:lang w:val="uk-UA" w:eastAsia="ru-RU"/>
        </w:rPr>
        <w:t xml:space="preserve"> від г</w:t>
      </w:r>
      <w:r w:rsidRPr="00E630C6">
        <w:rPr>
          <w:rFonts w:ascii="Times New Roman" w:eastAsia="Times New Roman" w:hAnsi="Times New Roman" w:cs="Times New Roman"/>
          <w:sz w:val="28"/>
          <w:szCs w:val="28"/>
          <w:shd w:val="clear" w:color="auto" w:fill="FFFFFF"/>
          <w:lang w:val="uk-UA" w:eastAsia="ru-RU"/>
        </w:rPr>
        <w:t>олов</w:t>
      </w:r>
      <w:r w:rsidRPr="00E630C6">
        <w:rPr>
          <w:rFonts w:ascii="Times New Roman" w:eastAsia="Times New Roman" w:hAnsi="Times New Roman" w:cs="Times New Roman"/>
          <w:sz w:val="28"/>
          <w:szCs w:val="28"/>
          <w:shd w:val="clear" w:color="auto" w:fill="FFFFFF"/>
          <w:lang w:val="uk-UA" w:eastAsia="ru-RU"/>
        </w:rPr>
        <w:t>и</w:t>
      </w:r>
      <w:r w:rsidRPr="00E630C6">
        <w:rPr>
          <w:rFonts w:ascii="Times New Roman" w:eastAsia="Times New Roman" w:hAnsi="Times New Roman" w:cs="Times New Roman"/>
          <w:sz w:val="28"/>
          <w:szCs w:val="28"/>
          <w:shd w:val="clear" w:color="auto" w:fill="FFFFFF"/>
          <w:lang w:val="uk-UA" w:eastAsia="ru-RU"/>
        </w:rPr>
        <w:t xml:space="preserve"> Черкаської ОВА</w:t>
      </w:r>
      <w:r w:rsidRPr="00E630C6">
        <w:rPr>
          <w:rFonts w:ascii="Times New Roman" w:eastAsia="Times New Roman" w:hAnsi="Times New Roman" w:cs="Times New Roman"/>
          <w:sz w:val="28"/>
          <w:szCs w:val="28"/>
          <w:shd w:val="clear" w:color="auto" w:fill="FFFFFF"/>
          <w:lang w:val="uk-UA" w:eastAsia="ru-RU"/>
        </w:rPr>
        <w:t>.</w:t>
      </w:r>
      <w:r w:rsidRPr="00E630C6">
        <w:rPr>
          <w:rFonts w:ascii="Times New Roman" w:eastAsia="Times New Roman" w:hAnsi="Times New Roman" w:cs="Times New Roman"/>
          <w:sz w:val="28"/>
          <w:szCs w:val="28"/>
          <w:shd w:val="clear" w:color="auto" w:fill="FFFFFF"/>
          <w:lang w:val="uk-UA" w:eastAsia="ru-RU"/>
        </w:rPr>
        <w:t xml:space="preserve">   </w:t>
      </w:r>
      <w:r w:rsidR="0011512F">
        <w:rPr>
          <w:rFonts w:ascii="Times New Roman" w:eastAsia="Times New Roman" w:hAnsi="Times New Roman" w:cs="Times New Roman"/>
          <w:sz w:val="28"/>
          <w:szCs w:val="28"/>
          <w:shd w:val="clear" w:color="auto" w:fill="FFFFFF"/>
          <w:lang w:val="uk-UA" w:eastAsia="ru-RU"/>
        </w:rPr>
        <w:t xml:space="preserve">  </w:t>
      </w:r>
    </w:p>
    <w:p w:rsidR="00B80B32" w:rsidRDefault="0011512F" w:rsidP="00211201">
      <w:pPr>
        <w:tabs>
          <w:tab w:val="left" w:pos="1265"/>
        </w:tabs>
        <w:spacing w:after="0" w:line="276"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Рій «Нащадки козаків» здобув ІІ місце серед старшої вікової групи в обласній онлайн-вікторині «Творення нової України від Революції на граніті до Революції Гідності.</w:t>
      </w:r>
      <w:r w:rsidR="00B80B32">
        <w:rPr>
          <w:rFonts w:ascii="Times New Roman" w:eastAsia="Times New Roman" w:hAnsi="Times New Roman" w:cs="Times New Roman"/>
          <w:sz w:val="28"/>
          <w:szCs w:val="28"/>
          <w:shd w:val="clear" w:color="auto" w:fill="FFFFFF"/>
          <w:lang w:val="uk-UA" w:eastAsia="ru-RU"/>
        </w:rPr>
        <w:t xml:space="preserve">   </w:t>
      </w:r>
    </w:p>
    <w:p w:rsidR="007F6A5E" w:rsidRDefault="00B80B32" w:rsidP="00211201">
      <w:pPr>
        <w:tabs>
          <w:tab w:val="left" w:pos="1265"/>
        </w:tabs>
        <w:spacing w:after="0" w:line="276"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Возруд Мирослава, Литовченко Жанна, учениці 11 класу, посіли ІІ місце в обласному патріотичному конкурсі «Герої серед нас» у напрямку «Долі переселенців» за роботу «В одну сумку спакувати все життя».</w:t>
      </w:r>
    </w:p>
    <w:p w:rsidR="0011512F" w:rsidRPr="003329C7" w:rsidRDefault="007F6A5E" w:rsidP="00211201">
      <w:pPr>
        <w:tabs>
          <w:tab w:val="left" w:pos="1265"/>
        </w:tabs>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FFFFF"/>
          <w:lang w:val="uk-UA" w:eastAsia="ru-RU"/>
        </w:rPr>
        <w:t>Бідзюра Віталіна, Горонович Назар, Литовченко Жанна посіли ІІ місце в обласному патріотичному конкурсі відеороликів учнівської молоді «Славетні українці, які змінили світ і Україну» (робота «Один із бойчукістів                             І. І. Падалка»).</w:t>
      </w:r>
      <w:r w:rsidR="00B80B32">
        <w:rPr>
          <w:rFonts w:ascii="Times New Roman" w:eastAsia="Times New Roman" w:hAnsi="Times New Roman" w:cs="Times New Roman"/>
          <w:sz w:val="28"/>
          <w:szCs w:val="28"/>
          <w:shd w:val="clear" w:color="auto" w:fill="FFFFFF"/>
          <w:lang w:val="uk-UA" w:eastAsia="ru-RU"/>
        </w:rPr>
        <w:t xml:space="preserve">                                                                                                                                                                                                                                                                                                                                                                                                                                                                                                                                                                                                                                                                                                                                                                                                                                                                                                                                                                                                                                                                                                                </w:t>
      </w:r>
    </w:p>
    <w:p w:rsidR="0094328D" w:rsidRPr="0030498E" w:rsidRDefault="0094328D" w:rsidP="002768D4">
      <w:pPr>
        <w:shd w:val="clear" w:color="auto" w:fill="FFFFFF"/>
        <w:spacing w:after="0" w:line="276" w:lineRule="auto"/>
        <w:ind w:right="-1" w:firstLine="709"/>
        <w:contextualSpacing/>
        <w:jc w:val="both"/>
        <w:rPr>
          <w:rFonts w:ascii="Times New Roman" w:eastAsia="Times New Roman" w:hAnsi="Times New Roman" w:cs="Times New Roman"/>
          <w:sz w:val="28"/>
          <w:szCs w:val="28"/>
          <w:lang w:val="uk-UA" w:eastAsia="uk-UA"/>
        </w:rPr>
      </w:pPr>
      <w:r w:rsidRPr="0030498E">
        <w:rPr>
          <w:rFonts w:ascii="Times New Roman" w:eastAsia="Calibri" w:hAnsi="Times New Roman" w:cs="Times New Roman"/>
          <w:sz w:val="28"/>
          <w:szCs w:val="28"/>
          <w:lang w:val="uk-UA"/>
        </w:rPr>
        <w:t>Протягом вересня-жовтня 2022 року в закладі освіти було проведено самооцінювання освітнього середовища.</w:t>
      </w:r>
      <w:r w:rsidRPr="0030498E">
        <w:rPr>
          <w:rFonts w:ascii="Times New Roman" w:eastAsia="Times New Roman" w:hAnsi="Times New Roman" w:cs="Times New Roman"/>
          <w:sz w:val="28"/>
          <w:szCs w:val="28"/>
          <w:lang w:val="uk-UA" w:eastAsia="uk-UA"/>
        </w:rPr>
        <w:t xml:space="preserve"> Робочою групою встановлено, що стан </w:t>
      </w:r>
      <w:r w:rsidRPr="0030498E">
        <w:rPr>
          <w:rFonts w:ascii="Times New Roman" w:eastAsia="Calibri" w:hAnsi="Times New Roman" w:cs="Times New Roman"/>
          <w:sz w:val="28"/>
          <w:szCs w:val="28"/>
          <w:lang w:val="uk-UA"/>
        </w:rPr>
        <w:t xml:space="preserve">освітнього середовища закладу освіти забезпечено на достатньому рівні. </w:t>
      </w:r>
    </w:p>
    <w:p w:rsidR="00ED48F4" w:rsidRPr="00862ACA" w:rsidRDefault="00ED48F4" w:rsidP="002768D4">
      <w:pPr>
        <w:spacing w:after="0" w:line="276" w:lineRule="auto"/>
        <w:jc w:val="both"/>
        <w:rPr>
          <w:rFonts w:ascii="Times New Roman" w:eastAsia="Times New Roman" w:hAnsi="Times New Roman" w:cs="Times New Roman"/>
          <w:sz w:val="24"/>
          <w:szCs w:val="24"/>
          <w:lang w:eastAsia="ru-RU"/>
        </w:rPr>
      </w:pPr>
    </w:p>
    <w:p w:rsidR="005D15CA" w:rsidRPr="005D15CA" w:rsidRDefault="005D15CA" w:rsidP="002768D4">
      <w:pPr>
        <w:shd w:val="clear" w:color="auto" w:fill="FFFFFF"/>
        <w:tabs>
          <w:tab w:val="left" w:pos="8647"/>
        </w:tabs>
        <w:spacing w:after="0" w:line="276" w:lineRule="auto"/>
        <w:ind w:right="-1" w:firstLine="709"/>
        <w:jc w:val="both"/>
        <w:rPr>
          <w:rFonts w:ascii="Times New Roman" w:eastAsia="Times New Roman" w:hAnsi="Times New Roman" w:cs="Times New Roman"/>
          <w:b/>
          <w:sz w:val="28"/>
          <w:szCs w:val="28"/>
          <w:lang w:val="uk-UA" w:eastAsia="ru-RU"/>
        </w:rPr>
      </w:pPr>
      <w:r w:rsidRPr="005D15CA">
        <w:rPr>
          <w:rFonts w:ascii="Times New Roman" w:eastAsia="Times New Roman" w:hAnsi="Times New Roman" w:cs="Times New Roman"/>
          <w:b/>
          <w:sz w:val="28"/>
          <w:szCs w:val="28"/>
          <w:lang w:val="uk-UA" w:eastAsia="ru-RU"/>
        </w:rPr>
        <w:t>Система оцінювання</w:t>
      </w:r>
    </w:p>
    <w:p w:rsidR="005D15CA" w:rsidRPr="005D15CA" w:rsidRDefault="005D15CA" w:rsidP="002768D4">
      <w:pPr>
        <w:spacing w:after="0" w:line="276" w:lineRule="auto"/>
        <w:ind w:right="-1" w:firstLine="709"/>
        <w:jc w:val="both"/>
        <w:rPr>
          <w:rFonts w:ascii="Times New Roman" w:eastAsia="Times New Roman" w:hAnsi="Times New Roman" w:cs="Times New Roman"/>
          <w:sz w:val="28"/>
          <w:szCs w:val="28"/>
          <w:lang w:val="uk-UA" w:eastAsia="ru-RU"/>
        </w:rPr>
      </w:pPr>
      <w:r w:rsidRPr="005D15CA">
        <w:rPr>
          <w:rFonts w:ascii="Times New Roman" w:eastAsia="Calibri" w:hAnsi="Times New Roman" w:cs="Times New Roman"/>
          <w:sz w:val="28"/>
          <w:szCs w:val="28"/>
          <w:lang w:val="uk-UA"/>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у навчальних кабінетах знайомлять учасників освітнього процесу з критеріями оцінювання. Учителі застосовують формувальне оцінювання, що передбачає відстеження індивідуального поступу учня, практикують само- та взаємооцінювання. </w:t>
      </w:r>
      <w:r w:rsidRPr="005D15CA">
        <w:rPr>
          <w:rFonts w:ascii="Times New Roman" w:eastAsia="Times New Roman" w:hAnsi="Times New Roman" w:cs="Times New Roman"/>
          <w:sz w:val="28"/>
          <w:szCs w:val="28"/>
          <w:lang w:val="uk-UA" w:eastAsia="ru-RU"/>
        </w:rPr>
        <w:t>Навчальні досягнення здобувачів у 1-4 класах підлягають вербальному, формувальному оцінюванню. У 5-11 класах впроваджується формувальне оцінювання, враховується індивідуальний поступ учня.</w:t>
      </w:r>
    </w:p>
    <w:p w:rsidR="005D15CA" w:rsidRPr="005D15CA" w:rsidRDefault="005D15CA" w:rsidP="002768D4">
      <w:pPr>
        <w:spacing w:after="0" w:line="276" w:lineRule="auto"/>
        <w:ind w:right="-1" w:firstLine="709"/>
        <w:jc w:val="both"/>
        <w:rPr>
          <w:rFonts w:ascii="Times New Roman" w:eastAsia="Times New Roman" w:hAnsi="Times New Roman" w:cs="Times New Roman"/>
          <w:sz w:val="28"/>
          <w:szCs w:val="28"/>
          <w:lang w:val="uk-UA" w:eastAsia="ru-RU"/>
        </w:rPr>
      </w:pPr>
      <w:r w:rsidRPr="005D15CA">
        <w:rPr>
          <w:rFonts w:ascii="Times New Roman" w:eastAsia="Times New Roman" w:hAnsi="Times New Roman" w:cs="Times New Roman"/>
          <w:sz w:val="28"/>
          <w:szCs w:val="28"/>
          <w:lang w:eastAsia="ru-RU"/>
        </w:rPr>
        <w:t>Основними видами оцінювання</w:t>
      </w:r>
      <w:r w:rsidRPr="005D15CA">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здобувачів</w:t>
      </w:r>
      <w:r w:rsidRPr="005D15CA">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освіти є</w:t>
      </w:r>
      <w:r w:rsidRPr="005D15CA">
        <w:rPr>
          <w:rFonts w:ascii="Times New Roman" w:eastAsia="Times New Roman" w:hAnsi="Times New Roman" w:cs="Times New Roman"/>
          <w:sz w:val="28"/>
          <w:szCs w:val="28"/>
          <w:lang w:val="uk-UA" w:eastAsia="ru-RU"/>
        </w:rPr>
        <w:t xml:space="preserve"> вхідний контроль (проведено у вересні),</w:t>
      </w:r>
      <w:r>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поточне та підсумкове (тематичне, семестрове, річне</w:t>
      </w:r>
      <w:r w:rsidRPr="005D15CA">
        <w:rPr>
          <w:rFonts w:ascii="Times New Roman" w:eastAsia="Times New Roman" w:hAnsi="Times New Roman" w:cs="Times New Roman"/>
          <w:sz w:val="28"/>
          <w:szCs w:val="28"/>
          <w:lang w:val="uk-UA" w:eastAsia="ru-RU"/>
        </w:rPr>
        <w:t>). У цьому навчальному році у зв’язку з воєнним часом всі здобувачі освіти були звільнені від ДПА.</w:t>
      </w:r>
    </w:p>
    <w:p w:rsidR="005D15CA" w:rsidRPr="005D15CA" w:rsidRDefault="005D15CA" w:rsidP="002768D4">
      <w:pPr>
        <w:tabs>
          <w:tab w:val="left" w:pos="1210"/>
        </w:tabs>
        <w:spacing w:after="0" w:line="276" w:lineRule="auto"/>
        <w:ind w:right="-1" w:firstLine="709"/>
        <w:jc w:val="both"/>
        <w:rPr>
          <w:rFonts w:ascii="Times New Roman" w:eastAsia="Times New Roman" w:hAnsi="Times New Roman" w:cs="Times New Roman"/>
          <w:sz w:val="28"/>
          <w:szCs w:val="28"/>
          <w:lang w:eastAsia="ru-RU"/>
        </w:rPr>
      </w:pPr>
      <w:r w:rsidRPr="005D15CA">
        <w:rPr>
          <w:rFonts w:ascii="Times New Roman" w:eastAsia="Times New Roman" w:hAnsi="Times New Roman" w:cs="Times New Roman"/>
          <w:sz w:val="28"/>
          <w:szCs w:val="28"/>
          <w:lang w:val="uk-UA" w:eastAsia="ru-RU"/>
        </w:rPr>
        <w:t xml:space="preserve">У  закладі освіти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r w:rsidRPr="005D15CA">
        <w:rPr>
          <w:rFonts w:ascii="Times New Roman" w:eastAsia="Times New Roman" w:hAnsi="Times New Roman" w:cs="Times New Roman"/>
          <w:sz w:val="28"/>
          <w:szCs w:val="28"/>
          <w:lang w:eastAsia="ru-RU"/>
        </w:rPr>
        <w:t>Поточний контроль здійснюється</w:t>
      </w:r>
      <w:r w:rsidRPr="005D15CA">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під час проведення</w:t>
      </w:r>
      <w:r w:rsidRPr="005D15CA">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практичних та лабораторних занять, а також за результатами перевірки</w:t>
      </w:r>
      <w:r w:rsidRPr="005D15CA">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контрольних, самостійних</w:t>
      </w:r>
      <w:r w:rsidRPr="005D15CA">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робіт, індивідуальних</w:t>
      </w:r>
      <w:r w:rsidRPr="005D15CA">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завдань</w:t>
      </w:r>
      <w:r w:rsidRPr="005D15CA">
        <w:rPr>
          <w:rFonts w:ascii="Times New Roman" w:eastAsia="Times New Roman" w:hAnsi="Times New Roman" w:cs="Times New Roman"/>
          <w:sz w:val="28"/>
          <w:szCs w:val="28"/>
          <w:lang w:val="uk-UA" w:eastAsia="ru-RU"/>
        </w:rPr>
        <w:t xml:space="preserve"> </w:t>
      </w:r>
      <w:r w:rsidRPr="005D15CA">
        <w:rPr>
          <w:rFonts w:ascii="Times New Roman" w:eastAsia="Times New Roman" w:hAnsi="Times New Roman" w:cs="Times New Roman"/>
          <w:sz w:val="28"/>
          <w:szCs w:val="28"/>
          <w:lang w:eastAsia="ru-RU"/>
        </w:rPr>
        <w:t>тощо.</w:t>
      </w:r>
    </w:p>
    <w:p w:rsidR="005D15CA" w:rsidRPr="005D15CA" w:rsidRDefault="005D15CA" w:rsidP="002768D4">
      <w:pPr>
        <w:spacing w:after="0" w:line="276" w:lineRule="auto"/>
        <w:ind w:right="-1" w:firstLine="709"/>
        <w:jc w:val="both"/>
        <w:rPr>
          <w:rFonts w:ascii="Times New Roman" w:eastAsia="Calibri" w:hAnsi="Times New Roman" w:cs="Times New Roman"/>
          <w:sz w:val="28"/>
          <w:szCs w:val="28"/>
          <w:lang w:val="uk-UA"/>
        </w:rPr>
      </w:pPr>
      <w:r w:rsidRPr="005D15CA">
        <w:rPr>
          <w:rFonts w:ascii="Times New Roman" w:eastAsia="Calibri" w:hAnsi="Times New Roman" w:cs="Times New Roman"/>
          <w:sz w:val="28"/>
          <w:szCs w:val="28"/>
          <w:lang w:val="uk-UA"/>
        </w:rPr>
        <w:lastRenderedPageBreak/>
        <w:t xml:space="preserve">Здійснення внутрішнього моніторингу для дослідження стану і результатів навчання здобувачів освіти здійснюється відповідно до розробленого Положення про внутрішній моніторинг. Щороку проводяться моніторинги результатів навчання здобувачів освіти з усіх навчальних предметів освітніх галузей. За результатами моніторингів здійснюється аналіз результатів навчання здобувачів освіти, визначаються чинники впливу на отриманий результат. У минулому навчальному році були проведені моніторинги навчальних досягнень здобувачів освіти 6-11 класів у І семестрі 2022/2023 навчального року (грудень 2022 року), моніторинг </w:t>
      </w:r>
      <w:r w:rsidRPr="005D15CA">
        <w:rPr>
          <w:rFonts w:ascii="Times New Roman" w:eastAsia="NSimSun" w:hAnsi="Times New Roman" w:cs="Times New Roman"/>
          <w:kern w:val="3"/>
          <w:sz w:val="28"/>
          <w:szCs w:val="28"/>
          <w:lang w:val="uk-UA" w:eastAsia="zh-CN" w:bidi="hi-IN"/>
        </w:rPr>
        <w:t>готовності старших дошкільників структурного підрозділу дошкільної освіти «Барвінок» до навчання у школі І ступеня (т</w:t>
      </w:r>
      <w:r w:rsidRPr="005D15CA">
        <w:rPr>
          <w:rFonts w:ascii="Times New Roman" w:eastAsia="Calibri" w:hAnsi="Times New Roman" w:cs="Times New Roman"/>
          <w:sz w:val="28"/>
          <w:szCs w:val="28"/>
          <w:lang w:val="uk-UA"/>
        </w:rPr>
        <w:t>равень 2023), а також моніторинг навчальних досягнень здобувачів освіти 5-11 класів за 2022/2023 навчальний рік.</w:t>
      </w:r>
    </w:p>
    <w:p w:rsidR="005D15CA" w:rsidRPr="005D15CA" w:rsidRDefault="005D15CA" w:rsidP="002768D4">
      <w:pPr>
        <w:tabs>
          <w:tab w:val="left" w:pos="1265"/>
        </w:tabs>
        <w:spacing w:after="0" w:line="276" w:lineRule="auto"/>
        <w:ind w:right="-1" w:firstLine="709"/>
        <w:jc w:val="both"/>
        <w:rPr>
          <w:rFonts w:ascii="Times New Roman" w:eastAsia="Calibri" w:hAnsi="Times New Roman" w:cs="Times New Roman"/>
          <w:sz w:val="28"/>
          <w:szCs w:val="28"/>
          <w:lang w:val="uk-UA"/>
        </w:rPr>
      </w:pPr>
      <w:r w:rsidRPr="005D15CA">
        <w:rPr>
          <w:rFonts w:ascii="Times New Roman" w:eastAsia="Calibri" w:hAnsi="Times New Roman" w:cs="Times New Roman"/>
          <w:sz w:val="28"/>
          <w:szCs w:val="28"/>
          <w:lang w:val="uk-UA"/>
        </w:rPr>
        <w:t>Якісний показник визначається за відсотком учнів, які мають достатній та високий (7-12 балів) рівень знань.</w:t>
      </w:r>
    </w:p>
    <w:p w:rsidR="005D15CA" w:rsidRPr="005D15CA" w:rsidRDefault="005D15CA" w:rsidP="005D15CA">
      <w:pPr>
        <w:tabs>
          <w:tab w:val="left" w:pos="1265"/>
        </w:tabs>
        <w:spacing w:after="0" w:line="276" w:lineRule="auto"/>
        <w:ind w:left="260" w:right="253" w:firstLine="709"/>
        <w:jc w:val="both"/>
        <w:rPr>
          <w:rFonts w:ascii="Times New Roman" w:eastAsia="Times New Roman" w:hAnsi="Times New Roman" w:cs="Times New Roman"/>
          <w:sz w:val="24"/>
          <w:szCs w:val="24"/>
          <w:lang w:val="uk-UA" w:eastAsia="ru-RU"/>
        </w:rPr>
      </w:pPr>
    </w:p>
    <w:p w:rsidR="005D15CA" w:rsidRPr="005D15CA" w:rsidRDefault="005D15CA" w:rsidP="005D15CA">
      <w:pPr>
        <w:spacing w:after="200" w:line="276" w:lineRule="auto"/>
        <w:jc w:val="center"/>
        <w:rPr>
          <w:rFonts w:ascii="Times New Roman" w:eastAsia="Calibri" w:hAnsi="Times New Roman" w:cs="Times New Roman"/>
          <w:b/>
          <w:sz w:val="24"/>
          <w:szCs w:val="24"/>
        </w:rPr>
      </w:pPr>
      <w:r w:rsidRPr="005D15CA">
        <w:rPr>
          <w:rFonts w:ascii="Times New Roman" w:eastAsia="Calibri" w:hAnsi="Times New Roman" w:cs="Times New Roman"/>
          <w:b/>
          <w:sz w:val="24"/>
          <w:szCs w:val="24"/>
        </w:rPr>
        <w:t xml:space="preserve">Моніторинг навчальних досягнень здобувачів освіти 5-11 класів за </w:t>
      </w:r>
      <w:r w:rsidRPr="005D15CA">
        <w:rPr>
          <w:rFonts w:ascii="Times New Roman" w:eastAsia="Calibri" w:hAnsi="Times New Roman" w:cs="Times New Roman"/>
          <w:b/>
          <w:sz w:val="24"/>
          <w:szCs w:val="24"/>
          <w:lang w:val="uk-UA"/>
        </w:rPr>
        <w:t>2021</w:t>
      </w:r>
      <w:r>
        <w:rPr>
          <w:rFonts w:ascii="Times New Roman" w:eastAsia="Calibri" w:hAnsi="Times New Roman" w:cs="Times New Roman"/>
          <w:b/>
          <w:sz w:val="24"/>
          <w:szCs w:val="24"/>
          <w:lang w:val="uk-UA"/>
        </w:rPr>
        <w:t>/</w:t>
      </w:r>
      <w:r w:rsidRPr="005D15CA">
        <w:rPr>
          <w:rFonts w:ascii="Times New Roman" w:eastAsia="Calibri" w:hAnsi="Times New Roman" w:cs="Times New Roman"/>
          <w:b/>
          <w:sz w:val="24"/>
          <w:szCs w:val="24"/>
          <w:lang w:val="uk-UA"/>
        </w:rPr>
        <w:t xml:space="preserve">2022, </w:t>
      </w:r>
      <w:r w:rsidRPr="005D15CA">
        <w:rPr>
          <w:rFonts w:ascii="Times New Roman" w:eastAsia="Calibri" w:hAnsi="Times New Roman" w:cs="Times New Roman"/>
          <w:b/>
          <w:sz w:val="24"/>
          <w:szCs w:val="24"/>
        </w:rPr>
        <w:t>2022/2023 н. р.</w:t>
      </w:r>
    </w:p>
    <w:tbl>
      <w:tblPr>
        <w:tblStyle w:val="1"/>
        <w:tblpPr w:leftFromText="180" w:rightFromText="180" w:vertAnchor="text" w:horzAnchor="margin" w:tblpXSpec="center" w:tblpY="84"/>
        <w:tblW w:w="0" w:type="auto"/>
        <w:tblLook w:val="01E0" w:firstRow="1" w:lastRow="1" w:firstColumn="1" w:lastColumn="1" w:noHBand="0" w:noVBand="0"/>
      </w:tblPr>
      <w:tblGrid>
        <w:gridCol w:w="1227"/>
        <w:gridCol w:w="992"/>
        <w:gridCol w:w="1053"/>
        <w:gridCol w:w="1053"/>
        <w:gridCol w:w="899"/>
        <w:gridCol w:w="1026"/>
        <w:gridCol w:w="1061"/>
        <w:gridCol w:w="1061"/>
        <w:gridCol w:w="973"/>
      </w:tblGrid>
      <w:tr w:rsidR="005D15CA" w:rsidRPr="005D15CA" w:rsidTr="009A426B">
        <w:trPr>
          <w:trHeight w:val="880"/>
        </w:trPr>
        <w:tc>
          <w:tcPr>
            <w:tcW w:w="1559" w:type="dxa"/>
            <w:vMerge w:val="restart"/>
          </w:tcPr>
          <w:p w:rsidR="005D15CA" w:rsidRPr="005D15CA" w:rsidRDefault="005D15CA" w:rsidP="005D15CA">
            <w:pPr>
              <w:rPr>
                <w:sz w:val="24"/>
                <w:szCs w:val="24"/>
                <w:lang w:val="uk-UA"/>
              </w:rPr>
            </w:pPr>
          </w:p>
          <w:p w:rsidR="005D15CA" w:rsidRPr="005D15CA" w:rsidRDefault="005D15CA" w:rsidP="001B2328">
            <w:pPr>
              <w:jc w:val="center"/>
              <w:rPr>
                <w:sz w:val="24"/>
                <w:szCs w:val="24"/>
                <w:lang w:val="uk-UA"/>
              </w:rPr>
            </w:pPr>
            <w:r w:rsidRPr="005D15CA">
              <w:rPr>
                <w:sz w:val="24"/>
                <w:szCs w:val="24"/>
                <w:lang w:val="uk-UA"/>
              </w:rPr>
              <w:t>Навчальний</w:t>
            </w:r>
          </w:p>
          <w:p w:rsidR="005D15CA" w:rsidRPr="005D15CA" w:rsidRDefault="005D15CA" w:rsidP="001B2328">
            <w:pPr>
              <w:jc w:val="center"/>
              <w:rPr>
                <w:sz w:val="24"/>
                <w:szCs w:val="24"/>
                <w:lang w:val="uk-UA"/>
              </w:rPr>
            </w:pPr>
            <w:r w:rsidRPr="005D15CA">
              <w:rPr>
                <w:sz w:val="24"/>
                <w:szCs w:val="24"/>
                <w:lang w:val="uk-UA"/>
              </w:rPr>
              <w:t>рік</w:t>
            </w:r>
          </w:p>
          <w:p w:rsidR="005D15CA" w:rsidRPr="005D15CA" w:rsidRDefault="005D15CA" w:rsidP="001B2328">
            <w:pPr>
              <w:jc w:val="center"/>
              <w:rPr>
                <w:sz w:val="24"/>
                <w:szCs w:val="24"/>
                <w:lang w:val="uk-UA"/>
              </w:rPr>
            </w:pPr>
          </w:p>
          <w:p w:rsidR="005D15CA" w:rsidRPr="005D15CA" w:rsidRDefault="005D15CA" w:rsidP="005D15CA">
            <w:pPr>
              <w:rPr>
                <w:sz w:val="24"/>
                <w:szCs w:val="24"/>
                <w:lang w:val="uk-UA"/>
              </w:rPr>
            </w:pPr>
          </w:p>
          <w:p w:rsidR="005D15CA" w:rsidRPr="005D15CA" w:rsidRDefault="005D15CA" w:rsidP="005D15CA">
            <w:pPr>
              <w:rPr>
                <w:sz w:val="24"/>
                <w:szCs w:val="24"/>
                <w:lang w:val="uk-UA"/>
              </w:rPr>
            </w:pPr>
          </w:p>
        </w:tc>
        <w:tc>
          <w:tcPr>
            <w:tcW w:w="5185" w:type="dxa"/>
            <w:gridSpan w:val="4"/>
          </w:tcPr>
          <w:p w:rsidR="005D15CA" w:rsidRPr="005D15CA" w:rsidRDefault="005D15CA" w:rsidP="005D15CA">
            <w:pPr>
              <w:rPr>
                <w:sz w:val="24"/>
                <w:szCs w:val="24"/>
                <w:lang w:val="uk-UA"/>
              </w:rPr>
            </w:pPr>
            <w:r w:rsidRPr="005D15CA">
              <w:rPr>
                <w:sz w:val="24"/>
                <w:szCs w:val="24"/>
                <w:lang w:val="uk-UA"/>
              </w:rPr>
              <w:t xml:space="preserve">                      </w:t>
            </w:r>
          </w:p>
          <w:p w:rsidR="005D15CA" w:rsidRPr="005D15CA" w:rsidRDefault="005D15CA" w:rsidP="005D15CA">
            <w:pPr>
              <w:rPr>
                <w:sz w:val="24"/>
                <w:szCs w:val="24"/>
                <w:u w:val="single"/>
                <w:lang w:val="uk-UA"/>
              </w:rPr>
            </w:pPr>
            <w:r w:rsidRPr="005D15CA">
              <w:rPr>
                <w:sz w:val="24"/>
                <w:szCs w:val="24"/>
                <w:lang w:val="uk-UA"/>
              </w:rPr>
              <w:t xml:space="preserve">                            Початковий рівень                                                                                                                                                                                                                                                                                                           </w:t>
            </w:r>
          </w:p>
        </w:tc>
        <w:tc>
          <w:tcPr>
            <w:tcW w:w="1335" w:type="dxa"/>
            <w:vMerge w:val="restart"/>
          </w:tcPr>
          <w:p w:rsidR="005D15CA" w:rsidRPr="005D15CA" w:rsidRDefault="005D15CA" w:rsidP="005D15CA">
            <w:pPr>
              <w:rPr>
                <w:sz w:val="24"/>
                <w:szCs w:val="24"/>
                <w:lang w:val="uk-UA"/>
              </w:rPr>
            </w:pPr>
          </w:p>
          <w:p w:rsidR="005D15CA" w:rsidRPr="005D15CA" w:rsidRDefault="005D15CA" w:rsidP="005D15CA">
            <w:pPr>
              <w:rPr>
                <w:sz w:val="24"/>
                <w:szCs w:val="24"/>
                <w:lang w:val="uk-UA"/>
              </w:rPr>
            </w:pPr>
          </w:p>
          <w:p w:rsidR="005D15CA" w:rsidRPr="005D15CA" w:rsidRDefault="005D15CA" w:rsidP="001B2328">
            <w:pPr>
              <w:rPr>
                <w:sz w:val="24"/>
                <w:szCs w:val="24"/>
                <w:lang w:val="uk-UA"/>
              </w:rPr>
            </w:pPr>
            <w:r w:rsidRPr="005D15CA">
              <w:rPr>
                <w:sz w:val="24"/>
                <w:szCs w:val="24"/>
                <w:lang w:val="uk-UA"/>
              </w:rPr>
              <w:t xml:space="preserve">  Середній і  достатній    рівні</w:t>
            </w:r>
          </w:p>
        </w:tc>
        <w:tc>
          <w:tcPr>
            <w:tcW w:w="1418" w:type="dxa"/>
            <w:vMerge w:val="restart"/>
          </w:tcPr>
          <w:p w:rsidR="005D15CA" w:rsidRPr="005D15CA" w:rsidRDefault="005D15CA" w:rsidP="005D15CA">
            <w:pPr>
              <w:rPr>
                <w:sz w:val="24"/>
                <w:szCs w:val="24"/>
                <w:lang w:val="uk-UA"/>
              </w:rPr>
            </w:pPr>
          </w:p>
          <w:p w:rsidR="005D15CA" w:rsidRPr="005D15CA" w:rsidRDefault="005D15CA" w:rsidP="005D15CA">
            <w:pPr>
              <w:rPr>
                <w:sz w:val="24"/>
                <w:szCs w:val="24"/>
                <w:lang w:val="uk-UA"/>
              </w:rPr>
            </w:pPr>
          </w:p>
          <w:p w:rsidR="005D15CA" w:rsidRPr="005D15CA" w:rsidRDefault="005D15CA" w:rsidP="001B2328">
            <w:pPr>
              <w:ind w:right="-156"/>
              <w:rPr>
                <w:sz w:val="24"/>
                <w:szCs w:val="24"/>
                <w:lang w:val="uk-UA"/>
              </w:rPr>
            </w:pPr>
            <w:r w:rsidRPr="005D15CA">
              <w:rPr>
                <w:sz w:val="24"/>
                <w:szCs w:val="24"/>
                <w:lang w:val="uk-UA"/>
              </w:rPr>
              <w:t xml:space="preserve"> Достатній  і   середній</w:t>
            </w:r>
          </w:p>
          <w:p w:rsidR="005D15CA" w:rsidRPr="005D15CA" w:rsidRDefault="005D15CA" w:rsidP="005D15CA">
            <w:pPr>
              <w:rPr>
                <w:sz w:val="24"/>
                <w:szCs w:val="24"/>
                <w:lang w:val="uk-UA"/>
              </w:rPr>
            </w:pPr>
            <w:r w:rsidRPr="005D15CA">
              <w:rPr>
                <w:sz w:val="24"/>
                <w:szCs w:val="24"/>
                <w:lang w:val="uk-UA"/>
              </w:rPr>
              <w:t>рівні</w:t>
            </w:r>
          </w:p>
        </w:tc>
        <w:tc>
          <w:tcPr>
            <w:tcW w:w="1417" w:type="dxa"/>
            <w:vMerge w:val="restart"/>
          </w:tcPr>
          <w:p w:rsidR="005D15CA" w:rsidRPr="005D15CA" w:rsidRDefault="005D15CA" w:rsidP="005D15CA">
            <w:pPr>
              <w:rPr>
                <w:sz w:val="24"/>
                <w:szCs w:val="24"/>
                <w:lang w:val="uk-UA"/>
              </w:rPr>
            </w:pPr>
          </w:p>
          <w:p w:rsidR="005D15CA" w:rsidRPr="005D15CA" w:rsidRDefault="005D15CA" w:rsidP="001B2328">
            <w:pPr>
              <w:ind w:right="-144"/>
              <w:rPr>
                <w:sz w:val="24"/>
                <w:szCs w:val="24"/>
                <w:lang w:val="uk-UA"/>
              </w:rPr>
            </w:pPr>
            <w:r w:rsidRPr="005D15CA">
              <w:rPr>
                <w:sz w:val="24"/>
                <w:szCs w:val="24"/>
                <w:lang w:val="uk-UA"/>
              </w:rPr>
              <w:t xml:space="preserve">       Достатній і    високий</w:t>
            </w:r>
          </w:p>
          <w:p w:rsidR="005D15CA" w:rsidRPr="005D15CA" w:rsidRDefault="001B2328" w:rsidP="001B2328">
            <w:pPr>
              <w:rPr>
                <w:sz w:val="24"/>
                <w:szCs w:val="24"/>
                <w:lang w:val="uk-UA"/>
              </w:rPr>
            </w:pPr>
            <w:r>
              <w:rPr>
                <w:sz w:val="24"/>
                <w:szCs w:val="24"/>
                <w:lang w:val="uk-UA"/>
              </w:rPr>
              <w:t xml:space="preserve"> </w:t>
            </w:r>
            <w:r w:rsidR="005D15CA" w:rsidRPr="005D15CA">
              <w:rPr>
                <w:sz w:val="24"/>
                <w:szCs w:val="24"/>
                <w:lang w:val="uk-UA"/>
              </w:rPr>
              <w:t xml:space="preserve">рівні </w:t>
            </w:r>
          </w:p>
        </w:tc>
        <w:tc>
          <w:tcPr>
            <w:tcW w:w="1418" w:type="dxa"/>
            <w:vMerge w:val="restart"/>
          </w:tcPr>
          <w:p w:rsidR="005D15CA" w:rsidRPr="005D15CA" w:rsidRDefault="005D15CA" w:rsidP="005D15CA">
            <w:pPr>
              <w:rPr>
                <w:sz w:val="24"/>
                <w:szCs w:val="24"/>
                <w:lang w:val="uk-UA"/>
              </w:rPr>
            </w:pPr>
          </w:p>
          <w:p w:rsidR="005D15CA" w:rsidRPr="005D15CA" w:rsidRDefault="005D15CA" w:rsidP="005D15CA">
            <w:pPr>
              <w:rPr>
                <w:sz w:val="24"/>
                <w:szCs w:val="24"/>
                <w:lang w:val="uk-UA"/>
              </w:rPr>
            </w:pPr>
          </w:p>
          <w:p w:rsidR="005D15CA" w:rsidRPr="005D15CA" w:rsidRDefault="005D15CA" w:rsidP="001B2328">
            <w:pPr>
              <w:ind w:left="-65" w:right="-115"/>
              <w:rPr>
                <w:sz w:val="24"/>
                <w:szCs w:val="24"/>
                <w:lang w:val="uk-UA"/>
              </w:rPr>
            </w:pPr>
            <w:r w:rsidRPr="005D15CA">
              <w:rPr>
                <w:sz w:val="24"/>
                <w:szCs w:val="24"/>
                <w:lang w:val="uk-UA"/>
              </w:rPr>
              <w:t xml:space="preserve">   Високий і   достатній рівні</w:t>
            </w:r>
          </w:p>
        </w:tc>
      </w:tr>
      <w:tr w:rsidR="005D15CA" w:rsidRPr="005D15CA" w:rsidTr="009A426B">
        <w:trPr>
          <w:trHeight w:val="960"/>
        </w:trPr>
        <w:tc>
          <w:tcPr>
            <w:tcW w:w="1559" w:type="dxa"/>
            <w:vMerge/>
          </w:tcPr>
          <w:p w:rsidR="005D15CA" w:rsidRPr="005D15CA" w:rsidRDefault="005D15CA" w:rsidP="005D15CA">
            <w:pPr>
              <w:rPr>
                <w:sz w:val="24"/>
                <w:szCs w:val="24"/>
                <w:lang w:val="uk-UA"/>
              </w:rPr>
            </w:pPr>
          </w:p>
        </w:tc>
        <w:tc>
          <w:tcPr>
            <w:tcW w:w="1276" w:type="dxa"/>
          </w:tcPr>
          <w:p w:rsidR="005D15CA" w:rsidRPr="005D15CA" w:rsidRDefault="005D15CA" w:rsidP="001B2328">
            <w:pPr>
              <w:jc w:val="center"/>
              <w:rPr>
                <w:sz w:val="24"/>
                <w:szCs w:val="24"/>
                <w:lang w:val="uk-UA"/>
              </w:rPr>
            </w:pPr>
          </w:p>
          <w:p w:rsidR="005D15CA" w:rsidRPr="005D15CA" w:rsidRDefault="005D15CA" w:rsidP="001B2328">
            <w:pPr>
              <w:jc w:val="center"/>
              <w:rPr>
                <w:sz w:val="24"/>
                <w:szCs w:val="24"/>
                <w:lang w:val="uk-UA"/>
              </w:rPr>
            </w:pPr>
            <w:r w:rsidRPr="005D15CA">
              <w:rPr>
                <w:sz w:val="24"/>
                <w:szCs w:val="24"/>
                <w:lang w:val="uk-UA"/>
              </w:rPr>
              <w:t>з одного     предмета</w:t>
            </w:r>
          </w:p>
        </w:tc>
        <w:tc>
          <w:tcPr>
            <w:tcW w:w="1275" w:type="dxa"/>
          </w:tcPr>
          <w:p w:rsidR="005D15CA" w:rsidRPr="005D15CA" w:rsidRDefault="005D15CA" w:rsidP="001B2328">
            <w:pPr>
              <w:jc w:val="center"/>
              <w:rPr>
                <w:sz w:val="24"/>
                <w:szCs w:val="24"/>
                <w:lang w:val="uk-UA"/>
              </w:rPr>
            </w:pPr>
          </w:p>
          <w:p w:rsidR="005D15CA" w:rsidRPr="005D15CA" w:rsidRDefault="005D15CA" w:rsidP="001B2328">
            <w:pPr>
              <w:jc w:val="center"/>
              <w:rPr>
                <w:sz w:val="24"/>
                <w:szCs w:val="24"/>
                <w:lang w:val="uk-UA"/>
              </w:rPr>
            </w:pPr>
            <w:r w:rsidRPr="005D15CA">
              <w:rPr>
                <w:sz w:val="24"/>
                <w:szCs w:val="24"/>
                <w:lang w:val="uk-UA"/>
              </w:rPr>
              <w:t>із двох  предметів</w:t>
            </w:r>
          </w:p>
        </w:tc>
        <w:tc>
          <w:tcPr>
            <w:tcW w:w="1276" w:type="dxa"/>
          </w:tcPr>
          <w:p w:rsidR="005D15CA" w:rsidRPr="005D15CA" w:rsidRDefault="005D15CA" w:rsidP="001B2328">
            <w:pPr>
              <w:jc w:val="center"/>
              <w:rPr>
                <w:sz w:val="24"/>
                <w:szCs w:val="24"/>
                <w:lang w:val="uk-UA"/>
              </w:rPr>
            </w:pPr>
          </w:p>
          <w:p w:rsidR="005D15CA" w:rsidRPr="005D15CA" w:rsidRDefault="005D15CA" w:rsidP="001B2328">
            <w:pPr>
              <w:ind w:right="-109"/>
              <w:jc w:val="center"/>
              <w:rPr>
                <w:sz w:val="24"/>
                <w:szCs w:val="24"/>
                <w:lang w:val="uk-UA"/>
              </w:rPr>
            </w:pPr>
            <w:r w:rsidRPr="005D15CA">
              <w:rPr>
                <w:sz w:val="24"/>
                <w:szCs w:val="24"/>
                <w:lang w:val="uk-UA"/>
              </w:rPr>
              <w:t>із трьох   предметів</w:t>
            </w:r>
          </w:p>
        </w:tc>
        <w:tc>
          <w:tcPr>
            <w:tcW w:w="1358" w:type="dxa"/>
          </w:tcPr>
          <w:p w:rsidR="005D15CA" w:rsidRPr="005D15CA" w:rsidRDefault="005D15CA" w:rsidP="001B2328">
            <w:pPr>
              <w:jc w:val="center"/>
              <w:rPr>
                <w:sz w:val="24"/>
                <w:szCs w:val="24"/>
                <w:lang w:val="uk-UA"/>
              </w:rPr>
            </w:pPr>
          </w:p>
          <w:p w:rsidR="005D15CA" w:rsidRPr="005D15CA" w:rsidRDefault="005D15CA" w:rsidP="001B2328">
            <w:pPr>
              <w:ind w:left="-111" w:right="-162"/>
              <w:jc w:val="center"/>
              <w:rPr>
                <w:sz w:val="24"/>
                <w:szCs w:val="24"/>
                <w:lang w:val="uk-UA"/>
              </w:rPr>
            </w:pPr>
            <w:r w:rsidRPr="005D15CA">
              <w:rPr>
                <w:sz w:val="24"/>
                <w:szCs w:val="24"/>
                <w:lang w:val="uk-UA"/>
              </w:rPr>
              <w:t>із чотирьох</w:t>
            </w:r>
          </w:p>
          <w:p w:rsidR="005D15CA" w:rsidRPr="005D15CA" w:rsidRDefault="005D15CA" w:rsidP="001B2328">
            <w:pPr>
              <w:ind w:right="-162"/>
              <w:jc w:val="center"/>
              <w:rPr>
                <w:sz w:val="24"/>
                <w:szCs w:val="24"/>
                <w:lang w:val="uk-UA"/>
              </w:rPr>
            </w:pPr>
            <w:r w:rsidRPr="005D15CA">
              <w:rPr>
                <w:sz w:val="24"/>
                <w:szCs w:val="24"/>
                <w:lang w:val="uk-UA"/>
              </w:rPr>
              <w:t>і більше</w:t>
            </w:r>
          </w:p>
        </w:tc>
        <w:tc>
          <w:tcPr>
            <w:tcW w:w="1335" w:type="dxa"/>
            <w:vMerge/>
          </w:tcPr>
          <w:p w:rsidR="005D15CA" w:rsidRPr="005D15CA" w:rsidRDefault="005D15CA" w:rsidP="005D15CA">
            <w:pPr>
              <w:rPr>
                <w:sz w:val="24"/>
                <w:szCs w:val="24"/>
                <w:lang w:val="uk-UA"/>
              </w:rPr>
            </w:pPr>
          </w:p>
        </w:tc>
        <w:tc>
          <w:tcPr>
            <w:tcW w:w="1418" w:type="dxa"/>
            <w:vMerge/>
          </w:tcPr>
          <w:p w:rsidR="005D15CA" w:rsidRPr="005D15CA" w:rsidRDefault="005D15CA" w:rsidP="005D15CA">
            <w:pPr>
              <w:rPr>
                <w:sz w:val="24"/>
                <w:szCs w:val="24"/>
                <w:lang w:val="uk-UA"/>
              </w:rPr>
            </w:pPr>
          </w:p>
        </w:tc>
        <w:tc>
          <w:tcPr>
            <w:tcW w:w="1417" w:type="dxa"/>
            <w:vMerge/>
          </w:tcPr>
          <w:p w:rsidR="005D15CA" w:rsidRPr="005D15CA" w:rsidRDefault="005D15CA" w:rsidP="005D15CA">
            <w:pPr>
              <w:rPr>
                <w:sz w:val="24"/>
                <w:szCs w:val="24"/>
                <w:lang w:val="uk-UA"/>
              </w:rPr>
            </w:pPr>
          </w:p>
        </w:tc>
        <w:tc>
          <w:tcPr>
            <w:tcW w:w="1418" w:type="dxa"/>
            <w:vMerge/>
          </w:tcPr>
          <w:p w:rsidR="005D15CA" w:rsidRPr="005D15CA" w:rsidRDefault="005D15CA" w:rsidP="005D15CA">
            <w:pPr>
              <w:rPr>
                <w:sz w:val="24"/>
                <w:szCs w:val="24"/>
                <w:lang w:val="uk-UA"/>
              </w:rPr>
            </w:pPr>
          </w:p>
        </w:tc>
      </w:tr>
      <w:tr w:rsidR="005D15CA" w:rsidRPr="005D15CA" w:rsidTr="009A426B">
        <w:trPr>
          <w:trHeight w:val="960"/>
        </w:trPr>
        <w:tc>
          <w:tcPr>
            <w:tcW w:w="1559" w:type="dxa"/>
          </w:tcPr>
          <w:p w:rsidR="005D15CA" w:rsidRPr="005D15CA" w:rsidRDefault="005D15CA" w:rsidP="005D15CA">
            <w:pPr>
              <w:rPr>
                <w:rFonts w:eastAsia="Calibri"/>
                <w:sz w:val="24"/>
                <w:szCs w:val="24"/>
                <w:lang w:val="uk-UA"/>
              </w:rPr>
            </w:pPr>
          </w:p>
          <w:p w:rsidR="005D15CA" w:rsidRPr="005D15CA" w:rsidRDefault="005D15CA" w:rsidP="005D15CA">
            <w:pPr>
              <w:rPr>
                <w:rFonts w:eastAsia="Calibri"/>
                <w:sz w:val="24"/>
                <w:szCs w:val="24"/>
                <w:lang w:val="uk-UA"/>
              </w:rPr>
            </w:pPr>
            <w:r w:rsidRPr="005D15CA">
              <w:rPr>
                <w:rFonts w:eastAsia="Calibri"/>
                <w:sz w:val="24"/>
                <w:szCs w:val="24"/>
                <w:lang w:val="uk-UA"/>
              </w:rPr>
              <w:t xml:space="preserve">  2021-2022 </w:t>
            </w:r>
          </w:p>
          <w:p w:rsidR="005D15CA" w:rsidRPr="005D15CA" w:rsidRDefault="005D15CA" w:rsidP="005D15CA">
            <w:pPr>
              <w:rPr>
                <w:rFonts w:eastAsia="Calibri"/>
                <w:sz w:val="24"/>
                <w:szCs w:val="24"/>
                <w:lang w:val="uk-UA"/>
              </w:rPr>
            </w:pPr>
          </w:p>
        </w:tc>
        <w:tc>
          <w:tcPr>
            <w:tcW w:w="1276" w:type="dxa"/>
          </w:tcPr>
          <w:p w:rsidR="005D15CA" w:rsidRPr="005D15CA" w:rsidRDefault="005D15CA" w:rsidP="005D15CA">
            <w:pPr>
              <w:rPr>
                <w:rFonts w:eastAsia="Calibri"/>
                <w:sz w:val="24"/>
                <w:szCs w:val="24"/>
                <w:lang w:val="en-US"/>
              </w:rPr>
            </w:pPr>
          </w:p>
          <w:p w:rsidR="005D15CA" w:rsidRPr="005D15CA" w:rsidRDefault="005D15CA" w:rsidP="005D15CA">
            <w:pPr>
              <w:rPr>
                <w:rFonts w:eastAsia="Calibri"/>
                <w:sz w:val="24"/>
                <w:szCs w:val="24"/>
                <w:lang w:val="en-US"/>
              </w:rPr>
            </w:pPr>
            <w:r w:rsidRPr="005D15CA">
              <w:rPr>
                <w:rFonts w:eastAsia="Calibri"/>
                <w:sz w:val="24"/>
                <w:szCs w:val="24"/>
                <w:lang w:val="en-US"/>
              </w:rPr>
              <w:t xml:space="preserve"> 3 /  5,3%</w:t>
            </w:r>
          </w:p>
        </w:tc>
        <w:tc>
          <w:tcPr>
            <w:tcW w:w="1275" w:type="dxa"/>
          </w:tcPr>
          <w:p w:rsidR="005D15CA" w:rsidRPr="005D15CA" w:rsidRDefault="005D15CA" w:rsidP="005D15CA">
            <w:pPr>
              <w:rPr>
                <w:rFonts w:eastAsia="Calibri"/>
                <w:sz w:val="24"/>
                <w:szCs w:val="24"/>
                <w:lang w:val="en-US"/>
              </w:rPr>
            </w:pPr>
          </w:p>
          <w:p w:rsidR="005D15CA" w:rsidRPr="005D15CA" w:rsidRDefault="005D15CA" w:rsidP="005D15CA">
            <w:pPr>
              <w:rPr>
                <w:rFonts w:eastAsia="Calibri"/>
                <w:sz w:val="24"/>
                <w:szCs w:val="24"/>
                <w:lang w:val="en-US"/>
              </w:rPr>
            </w:pPr>
            <w:r w:rsidRPr="005D15CA">
              <w:rPr>
                <w:rFonts w:eastAsia="Calibri"/>
                <w:sz w:val="24"/>
                <w:szCs w:val="24"/>
                <w:lang w:val="en-US"/>
              </w:rPr>
              <w:t xml:space="preserve">  4 /  7% </w:t>
            </w:r>
          </w:p>
        </w:tc>
        <w:tc>
          <w:tcPr>
            <w:tcW w:w="1276" w:type="dxa"/>
          </w:tcPr>
          <w:p w:rsidR="005D15CA" w:rsidRPr="005D15CA" w:rsidRDefault="005D15CA" w:rsidP="005D15CA">
            <w:pPr>
              <w:rPr>
                <w:rFonts w:eastAsia="Calibri"/>
                <w:sz w:val="24"/>
                <w:szCs w:val="24"/>
                <w:lang w:val="en-US"/>
              </w:rPr>
            </w:pPr>
          </w:p>
          <w:p w:rsidR="005D15CA" w:rsidRPr="005D15CA" w:rsidRDefault="005D15CA" w:rsidP="005D15CA">
            <w:pPr>
              <w:rPr>
                <w:rFonts w:eastAsia="Calibri"/>
                <w:sz w:val="24"/>
                <w:szCs w:val="24"/>
                <w:lang w:val="en-US"/>
              </w:rPr>
            </w:pPr>
            <w:r w:rsidRPr="005D15CA">
              <w:rPr>
                <w:rFonts w:eastAsia="Calibri"/>
                <w:sz w:val="24"/>
                <w:szCs w:val="24"/>
                <w:lang w:val="en-US"/>
              </w:rPr>
              <w:t xml:space="preserve">  1 /  1,7%</w:t>
            </w:r>
          </w:p>
        </w:tc>
        <w:tc>
          <w:tcPr>
            <w:tcW w:w="1358" w:type="dxa"/>
          </w:tcPr>
          <w:p w:rsidR="005D15CA" w:rsidRPr="005D15CA" w:rsidRDefault="005D15CA" w:rsidP="005D15CA">
            <w:pPr>
              <w:rPr>
                <w:rFonts w:eastAsia="Calibri"/>
                <w:sz w:val="24"/>
                <w:szCs w:val="24"/>
                <w:lang w:val="en-US"/>
              </w:rPr>
            </w:pPr>
          </w:p>
          <w:p w:rsidR="005D15CA" w:rsidRPr="005D15CA" w:rsidRDefault="005D15CA" w:rsidP="005D15CA">
            <w:pPr>
              <w:rPr>
                <w:rFonts w:eastAsia="Calibri"/>
                <w:sz w:val="24"/>
                <w:szCs w:val="24"/>
                <w:lang w:val="en-US"/>
              </w:rPr>
            </w:pPr>
            <w:r w:rsidRPr="005D15CA">
              <w:rPr>
                <w:rFonts w:eastAsia="Calibri"/>
                <w:sz w:val="24"/>
                <w:szCs w:val="24"/>
                <w:lang w:val="en-US"/>
              </w:rPr>
              <w:t xml:space="preserve">  9 /  15,8%</w:t>
            </w:r>
          </w:p>
        </w:tc>
        <w:tc>
          <w:tcPr>
            <w:tcW w:w="1335" w:type="dxa"/>
          </w:tcPr>
          <w:p w:rsidR="005D15CA" w:rsidRPr="005D15CA" w:rsidRDefault="005D15CA" w:rsidP="005D15CA">
            <w:pPr>
              <w:rPr>
                <w:rFonts w:eastAsia="Calibri"/>
                <w:sz w:val="24"/>
                <w:szCs w:val="24"/>
                <w:lang w:val="en-US"/>
              </w:rPr>
            </w:pPr>
          </w:p>
          <w:p w:rsidR="005D15CA" w:rsidRPr="005D15CA" w:rsidRDefault="005D15CA" w:rsidP="005D15CA">
            <w:pPr>
              <w:rPr>
                <w:rFonts w:eastAsia="Calibri"/>
                <w:sz w:val="24"/>
                <w:szCs w:val="24"/>
                <w:lang w:val="en-US"/>
              </w:rPr>
            </w:pPr>
            <w:r w:rsidRPr="005D15CA">
              <w:rPr>
                <w:rFonts w:eastAsia="Calibri"/>
                <w:sz w:val="24"/>
                <w:szCs w:val="24"/>
                <w:lang w:val="en-US"/>
              </w:rPr>
              <w:t xml:space="preserve"> 18 / 31,6%</w:t>
            </w:r>
          </w:p>
        </w:tc>
        <w:tc>
          <w:tcPr>
            <w:tcW w:w="1418" w:type="dxa"/>
          </w:tcPr>
          <w:p w:rsidR="005D15CA" w:rsidRPr="005D15CA" w:rsidRDefault="005D15CA" w:rsidP="005D15CA">
            <w:pPr>
              <w:rPr>
                <w:rFonts w:eastAsia="Calibri"/>
                <w:sz w:val="24"/>
                <w:szCs w:val="24"/>
                <w:lang w:val="en-US"/>
              </w:rPr>
            </w:pPr>
          </w:p>
          <w:p w:rsidR="005D15CA" w:rsidRPr="005D15CA" w:rsidRDefault="005D15CA" w:rsidP="005D15CA">
            <w:pPr>
              <w:rPr>
                <w:rFonts w:eastAsia="Calibri"/>
                <w:sz w:val="24"/>
                <w:szCs w:val="24"/>
                <w:lang w:val="en-US"/>
              </w:rPr>
            </w:pPr>
            <w:r w:rsidRPr="005D15CA">
              <w:rPr>
                <w:rFonts w:eastAsia="Calibri"/>
                <w:sz w:val="24"/>
                <w:szCs w:val="24"/>
                <w:lang w:val="en-US"/>
              </w:rPr>
              <w:t xml:space="preserve"> 11 /  19,3%</w:t>
            </w:r>
          </w:p>
        </w:tc>
        <w:tc>
          <w:tcPr>
            <w:tcW w:w="1417" w:type="dxa"/>
          </w:tcPr>
          <w:p w:rsidR="005D15CA" w:rsidRPr="005D15CA" w:rsidRDefault="005D15CA" w:rsidP="005D15CA">
            <w:pPr>
              <w:rPr>
                <w:rFonts w:eastAsia="Calibri"/>
                <w:sz w:val="24"/>
                <w:szCs w:val="24"/>
                <w:lang w:val="en-US"/>
              </w:rPr>
            </w:pPr>
          </w:p>
          <w:p w:rsidR="005D15CA" w:rsidRPr="005D15CA" w:rsidRDefault="005D15CA" w:rsidP="005D15CA">
            <w:pPr>
              <w:rPr>
                <w:rFonts w:eastAsia="Calibri"/>
                <w:sz w:val="24"/>
                <w:szCs w:val="24"/>
                <w:lang w:val="en-US"/>
              </w:rPr>
            </w:pPr>
            <w:r w:rsidRPr="005D15CA">
              <w:rPr>
                <w:rFonts w:eastAsia="Calibri"/>
                <w:sz w:val="24"/>
                <w:szCs w:val="24"/>
                <w:lang w:val="en-US"/>
              </w:rPr>
              <w:t xml:space="preserve">  7 /  12,3%</w:t>
            </w:r>
          </w:p>
        </w:tc>
        <w:tc>
          <w:tcPr>
            <w:tcW w:w="1418" w:type="dxa"/>
          </w:tcPr>
          <w:p w:rsidR="005D15CA" w:rsidRPr="005D15CA" w:rsidRDefault="005D15CA" w:rsidP="005D15CA">
            <w:pPr>
              <w:rPr>
                <w:rFonts w:eastAsia="Calibri"/>
                <w:sz w:val="24"/>
                <w:szCs w:val="24"/>
                <w:lang w:val="en-US"/>
              </w:rPr>
            </w:pPr>
          </w:p>
          <w:p w:rsidR="005D15CA" w:rsidRPr="005D15CA" w:rsidRDefault="005D15CA" w:rsidP="005D15CA">
            <w:pPr>
              <w:rPr>
                <w:rFonts w:eastAsia="Calibri"/>
                <w:sz w:val="24"/>
                <w:szCs w:val="24"/>
                <w:lang w:val="en-US"/>
              </w:rPr>
            </w:pPr>
            <w:r w:rsidRPr="005D15CA">
              <w:rPr>
                <w:rFonts w:eastAsia="Calibri"/>
                <w:sz w:val="24"/>
                <w:szCs w:val="24"/>
                <w:lang w:val="en-US"/>
              </w:rPr>
              <w:t xml:space="preserve">   4 /  7%</w:t>
            </w:r>
          </w:p>
        </w:tc>
      </w:tr>
      <w:tr w:rsidR="005D15CA" w:rsidRPr="005D15CA" w:rsidTr="009A426B">
        <w:tc>
          <w:tcPr>
            <w:tcW w:w="1559" w:type="dxa"/>
          </w:tcPr>
          <w:p w:rsidR="005D15CA" w:rsidRPr="005D15CA" w:rsidRDefault="005D15CA" w:rsidP="005D15CA">
            <w:pPr>
              <w:rPr>
                <w:sz w:val="24"/>
                <w:szCs w:val="24"/>
                <w:lang w:val="uk-UA"/>
              </w:rPr>
            </w:pPr>
          </w:p>
          <w:p w:rsidR="005D15CA" w:rsidRPr="005D15CA" w:rsidRDefault="005D15CA" w:rsidP="005D15CA">
            <w:pPr>
              <w:rPr>
                <w:sz w:val="24"/>
                <w:szCs w:val="24"/>
                <w:lang w:val="uk-UA"/>
              </w:rPr>
            </w:pPr>
            <w:r w:rsidRPr="005D15CA">
              <w:rPr>
                <w:sz w:val="24"/>
                <w:szCs w:val="24"/>
                <w:lang w:val="uk-UA"/>
              </w:rPr>
              <w:t xml:space="preserve">  2022-2023</w:t>
            </w:r>
          </w:p>
          <w:p w:rsidR="005D15CA" w:rsidRPr="005D15CA" w:rsidRDefault="005D15CA" w:rsidP="005D15CA">
            <w:pPr>
              <w:rPr>
                <w:sz w:val="24"/>
                <w:szCs w:val="24"/>
                <w:lang w:val="uk-UA"/>
              </w:rPr>
            </w:pPr>
          </w:p>
        </w:tc>
        <w:tc>
          <w:tcPr>
            <w:tcW w:w="1276" w:type="dxa"/>
          </w:tcPr>
          <w:p w:rsidR="005D15CA" w:rsidRPr="005D15CA" w:rsidRDefault="005D15CA" w:rsidP="005D15CA">
            <w:pPr>
              <w:rPr>
                <w:sz w:val="24"/>
                <w:szCs w:val="24"/>
                <w:lang w:val="en-US"/>
              </w:rPr>
            </w:pPr>
          </w:p>
          <w:p w:rsidR="005D15CA" w:rsidRPr="005D15CA" w:rsidRDefault="005D15CA" w:rsidP="005D15CA">
            <w:pPr>
              <w:rPr>
                <w:sz w:val="24"/>
                <w:szCs w:val="24"/>
                <w:lang w:val="en-US"/>
              </w:rPr>
            </w:pPr>
            <w:r w:rsidRPr="005D15CA">
              <w:rPr>
                <w:sz w:val="24"/>
                <w:szCs w:val="24"/>
                <w:lang w:val="en-US"/>
              </w:rPr>
              <w:t xml:space="preserve"> 1 /  2,3%</w:t>
            </w:r>
          </w:p>
        </w:tc>
        <w:tc>
          <w:tcPr>
            <w:tcW w:w="1275" w:type="dxa"/>
          </w:tcPr>
          <w:p w:rsidR="005D15CA" w:rsidRPr="005D15CA" w:rsidRDefault="005D15CA" w:rsidP="005D15CA">
            <w:pPr>
              <w:rPr>
                <w:sz w:val="24"/>
                <w:szCs w:val="24"/>
                <w:lang w:val="en-US"/>
              </w:rPr>
            </w:pPr>
          </w:p>
          <w:p w:rsidR="005D15CA" w:rsidRPr="005D15CA" w:rsidRDefault="005D15CA" w:rsidP="005D15CA">
            <w:pPr>
              <w:rPr>
                <w:sz w:val="24"/>
                <w:szCs w:val="24"/>
                <w:lang w:val="en-US"/>
              </w:rPr>
            </w:pPr>
            <w:r w:rsidRPr="005D15CA">
              <w:rPr>
                <w:sz w:val="24"/>
                <w:szCs w:val="24"/>
                <w:lang w:val="en-US"/>
              </w:rPr>
              <w:t xml:space="preserve">  7 /  16%</w:t>
            </w:r>
          </w:p>
        </w:tc>
        <w:tc>
          <w:tcPr>
            <w:tcW w:w="1276" w:type="dxa"/>
          </w:tcPr>
          <w:p w:rsidR="005D15CA" w:rsidRPr="005D15CA" w:rsidRDefault="005D15CA" w:rsidP="005D15CA">
            <w:pPr>
              <w:rPr>
                <w:sz w:val="24"/>
                <w:szCs w:val="24"/>
                <w:lang w:val="en-US"/>
              </w:rPr>
            </w:pPr>
          </w:p>
          <w:p w:rsidR="005D15CA" w:rsidRPr="005D15CA" w:rsidRDefault="005D15CA" w:rsidP="005D15CA">
            <w:pPr>
              <w:rPr>
                <w:sz w:val="24"/>
                <w:szCs w:val="24"/>
                <w:lang w:val="en-US"/>
              </w:rPr>
            </w:pPr>
            <w:r w:rsidRPr="005D15CA">
              <w:rPr>
                <w:sz w:val="24"/>
                <w:szCs w:val="24"/>
                <w:lang w:val="en-US"/>
              </w:rPr>
              <w:t xml:space="preserve">  2 /  4,5%</w:t>
            </w:r>
          </w:p>
        </w:tc>
        <w:tc>
          <w:tcPr>
            <w:tcW w:w="1358" w:type="dxa"/>
          </w:tcPr>
          <w:p w:rsidR="005D15CA" w:rsidRPr="005D15CA" w:rsidRDefault="005D15CA" w:rsidP="005D15CA">
            <w:pPr>
              <w:rPr>
                <w:sz w:val="24"/>
                <w:szCs w:val="24"/>
                <w:lang w:val="en-US"/>
              </w:rPr>
            </w:pPr>
          </w:p>
          <w:p w:rsidR="005D15CA" w:rsidRPr="005D15CA" w:rsidRDefault="005D15CA" w:rsidP="005D15CA">
            <w:pPr>
              <w:ind w:right="-138"/>
              <w:rPr>
                <w:sz w:val="24"/>
                <w:szCs w:val="24"/>
                <w:lang w:val="en-US"/>
              </w:rPr>
            </w:pPr>
            <w:r w:rsidRPr="005D15CA">
              <w:rPr>
                <w:sz w:val="24"/>
                <w:szCs w:val="24"/>
                <w:lang w:val="en-US"/>
              </w:rPr>
              <w:t xml:space="preserve"> 10 /  22,7%</w:t>
            </w:r>
          </w:p>
        </w:tc>
        <w:tc>
          <w:tcPr>
            <w:tcW w:w="1335" w:type="dxa"/>
          </w:tcPr>
          <w:p w:rsidR="005D15CA" w:rsidRPr="005D15CA" w:rsidRDefault="005D15CA" w:rsidP="005D15CA">
            <w:pPr>
              <w:rPr>
                <w:sz w:val="24"/>
                <w:szCs w:val="24"/>
                <w:lang w:val="en-US"/>
              </w:rPr>
            </w:pPr>
          </w:p>
          <w:p w:rsidR="005D15CA" w:rsidRPr="005D15CA" w:rsidRDefault="005D15CA" w:rsidP="005D15CA">
            <w:pPr>
              <w:rPr>
                <w:sz w:val="24"/>
                <w:szCs w:val="24"/>
                <w:lang w:val="en-US"/>
              </w:rPr>
            </w:pPr>
            <w:r w:rsidRPr="005D15CA">
              <w:rPr>
                <w:sz w:val="24"/>
                <w:szCs w:val="24"/>
                <w:lang w:val="en-US"/>
              </w:rPr>
              <w:t xml:space="preserve">  11 /  25%</w:t>
            </w:r>
          </w:p>
        </w:tc>
        <w:tc>
          <w:tcPr>
            <w:tcW w:w="1418" w:type="dxa"/>
          </w:tcPr>
          <w:p w:rsidR="005D15CA" w:rsidRPr="005D15CA" w:rsidRDefault="005D15CA" w:rsidP="005D15CA">
            <w:pPr>
              <w:rPr>
                <w:sz w:val="24"/>
                <w:szCs w:val="24"/>
                <w:lang w:val="en-US"/>
              </w:rPr>
            </w:pPr>
          </w:p>
          <w:p w:rsidR="005D15CA" w:rsidRPr="005D15CA" w:rsidRDefault="005D15CA" w:rsidP="005D15CA">
            <w:pPr>
              <w:rPr>
                <w:sz w:val="24"/>
                <w:szCs w:val="24"/>
                <w:lang w:val="en-US"/>
              </w:rPr>
            </w:pPr>
            <w:r w:rsidRPr="005D15CA">
              <w:rPr>
                <w:sz w:val="24"/>
                <w:szCs w:val="24"/>
                <w:lang w:val="en-US"/>
              </w:rPr>
              <w:t xml:space="preserve"> 8 /  18,2%</w:t>
            </w:r>
          </w:p>
        </w:tc>
        <w:tc>
          <w:tcPr>
            <w:tcW w:w="1417" w:type="dxa"/>
          </w:tcPr>
          <w:p w:rsidR="005D15CA" w:rsidRPr="005D15CA" w:rsidRDefault="005D15CA" w:rsidP="005D15CA">
            <w:pPr>
              <w:rPr>
                <w:sz w:val="24"/>
                <w:szCs w:val="24"/>
                <w:lang w:val="en-US"/>
              </w:rPr>
            </w:pPr>
          </w:p>
          <w:p w:rsidR="005D15CA" w:rsidRPr="005D15CA" w:rsidRDefault="005D15CA" w:rsidP="005D15CA">
            <w:pPr>
              <w:rPr>
                <w:sz w:val="24"/>
                <w:szCs w:val="24"/>
                <w:lang w:val="en-US"/>
              </w:rPr>
            </w:pPr>
            <w:r w:rsidRPr="005D15CA">
              <w:rPr>
                <w:sz w:val="24"/>
                <w:szCs w:val="24"/>
                <w:lang w:val="en-US"/>
              </w:rPr>
              <w:t xml:space="preserve">  3 /  6,8%</w:t>
            </w:r>
          </w:p>
        </w:tc>
        <w:tc>
          <w:tcPr>
            <w:tcW w:w="1418" w:type="dxa"/>
          </w:tcPr>
          <w:p w:rsidR="005D15CA" w:rsidRPr="005D15CA" w:rsidRDefault="005D15CA" w:rsidP="005D15CA">
            <w:pPr>
              <w:rPr>
                <w:sz w:val="24"/>
                <w:szCs w:val="24"/>
                <w:lang w:val="en-US"/>
              </w:rPr>
            </w:pPr>
          </w:p>
          <w:p w:rsidR="005D15CA" w:rsidRPr="005D15CA" w:rsidRDefault="005D15CA" w:rsidP="005D15CA">
            <w:pPr>
              <w:rPr>
                <w:sz w:val="24"/>
                <w:szCs w:val="24"/>
                <w:lang w:val="en-US"/>
              </w:rPr>
            </w:pPr>
            <w:r w:rsidRPr="005D15CA">
              <w:rPr>
                <w:sz w:val="24"/>
                <w:szCs w:val="24"/>
                <w:lang w:val="en-US"/>
              </w:rPr>
              <w:t xml:space="preserve">   2 /  4/5%</w:t>
            </w:r>
          </w:p>
        </w:tc>
      </w:tr>
    </w:tbl>
    <w:p w:rsidR="005D15CA" w:rsidRPr="005D15CA" w:rsidRDefault="005D15CA" w:rsidP="005D15CA">
      <w:pPr>
        <w:widowControl w:val="0"/>
        <w:autoSpaceDE w:val="0"/>
        <w:autoSpaceDN w:val="0"/>
        <w:spacing w:before="75" w:after="0" w:line="276" w:lineRule="auto"/>
        <w:ind w:left="2343" w:right="253" w:firstLine="573"/>
        <w:jc w:val="center"/>
        <w:rPr>
          <w:rFonts w:ascii="Times New Roman" w:eastAsia="Times New Roman" w:hAnsi="Times New Roman" w:cs="Times New Roman"/>
          <w:b/>
          <w:bCs/>
          <w:sz w:val="24"/>
          <w:szCs w:val="24"/>
          <w:lang w:val="uk-UA"/>
        </w:rPr>
      </w:pPr>
    </w:p>
    <w:p w:rsidR="005D15CA" w:rsidRPr="005D15CA" w:rsidRDefault="005D15CA" w:rsidP="002768D4">
      <w:pPr>
        <w:widowControl w:val="0"/>
        <w:tabs>
          <w:tab w:val="left" w:pos="14034"/>
        </w:tabs>
        <w:autoSpaceDE w:val="0"/>
        <w:autoSpaceDN w:val="0"/>
        <w:spacing w:before="75" w:after="0" w:line="276" w:lineRule="auto"/>
        <w:ind w:right="-143" w:firstLine="709"/>
        <w:jc w:val="both"/>
        <w:rPr>
          <w:rFonts w:ascii="Times New Roman" w:eastAsia="Times New Roman" w:hAnsi="Times New Roman" w:cs="Times New Roman"/>
          <w:sz w:val="28"/>
          <w:szCs w:val="28"/>
          <w:lang w:val="uk-UA"/>
        </w:rPr>
      </w:pPr>
      <w:r w:rsidRPr="005D15CA">
        <w:rPr>
          <w:rFonts w:ascii="Times New Roman" w:eastAsia="Times New Roman" w:hAnsi="Times New Roman" w:cs="Times New Roman"/>
          <w:sz w:val="28"/>
          <w:szCs w:val="28"/>
          <w:lang w:val="uk-UA"/>
        </w:rPr>
        <w:t>За</w:t>
      </w:r>
      <w:r w:rsidRPr="005D15CA">
        <w:rPr>
          <w:rFonts w:ascii="Times New Roman" w:eastAsia="Times New Roman" w:hAnsi="Times New Roman" w:cs="Times New Roman"/>
          <w:spacing w:val="-19"/>
          <w:sz w:val="28"/>
          <w:szCs w:val="28"/>
          <w:lang w:val="uk-UA"/>
        </w:rPr>
        <w:t xml:space="preserve"> </w:t>
      </w:r>
      <w:r w:rsidRPr="005D15CA">
        <w:rPr>
          <w:rFonts w:ascii="Times New Roman" w:eastAsia="Times New Roman" w:hAnsi="Times New Roman" w:cs="Times New Roman"/>
          <w:sz w:val="28"/>
          <w:szCs w:val="28"/>
          <w:lang w:val="uk-UA"/>
        </w:rPr>
        <w:t>даними</w:t>
      </w:r>
      <w:r w:rsidRPr="005D15CA">
        <w:rPr>
          <w:rFonts w:ascii="Times New Roman" w:eastAsia="Times New Roman" w:hAnsi="Times New Roman" w:cs="Times New Roman"/>
          <w:spacing w:val="-17"/>
          <w:sz w:val="28"/>
          <w:szCs w:val="28"/>
          <w:lang w:val="uk-UA"/>
        </w:rPr>
        <w:t xml:space="preserve"> т</w:t>
      </w:r>
      <w:r w:rsidRPr="005D15CA">
        <w:rPr>
          <w:rFonts w:ascii="Times New Roman" w:eastAsia="Times New Roman" w:hAnsi="Times New Roman" w:cs="Times New Roman"/>
          <w:sz w:val="28"/>
          <w:szCs w:val="28"/>
          <w:lang w:val="uk-UA"/>
        </w:rPr>
        <w:t>аблиці</w:t>
      </w:r>
      <w:r w:rsidRPr="005D15CA">
        <w:rPr>
          <w:rFonts w:ascii="Times New Roman" w:eastAsia="Times New Roman" w:hAnsi="Times New Roman" w:cs="Times New Roman"/>
          <w:spacing w:val="-18"/>
          <w:sz w:val="28"/>
          <w:szCs w:val="28"/>
          <w:lang w:val="uk-UA"/>
        </w:rPr>
        <w:t xml:space="preserve"> </w:t>
      </w:r>
      <w:r w:rsidRPr="005D15CA">
        <w:rPr>
          <w:rFonts w:ascii="Times New Roman" w:eastAsia="Times New Roman" w:hAnsi="Times New Roman" w:cs="Times New Roman"/>
          <w:sz w:val="28"/>
          <w:szCs w:val="28"/>
          <w:lang w:val="uk-UA"/>
        </w:rPr>
        <w:t>видно,</w:t>
      </w:r>
      <w:r w:rsidRPr="005D15CA">
        <w:rPr>
          <w:rFonts w:ascii="Times New Roman" w:eastAsia="Times New Roman" w:hAnsi="Times New Roman" w:cs="Times New Roman"/>
          <w:spacing w:val="-19"/>
          <w:sz w:val="28"/>
          <w:szCs w:val="28"/>
          <w:lang w:val="uk-UA"/>
        </w:rPr>
        <w:t xml:space="preserve"> </w:t>
      </w:r>
      <w:r w:rsidRPr="005D15CA">
        <w:rPr>
          <w:rFonts w:ascii="Times New Roman" w:eastAsia="Times New Roman" w:hAnsi="Times New Roman" w:cs="Times New Roman"/>
          <w:sz w:val="28"/>
          <w:szCs w:val="28"/>
          <w:lang w:val="uk-UA"/>
        </w:rPr>
        <w:t>що</w:t>
      </w:r>
      <w:r w:rsidRPr="005D15CA">
        <w:rPr>
          <w:rFonts w:ascii="Times New Roman" w:eastAsia="Times New Roman" w:hAnsi="Times New Roman" w:cs="Times New Roman"/>
          <w:spacing w:val="-18"/>
          <w:sz w:val="28"/>
          <w:szCs w:val="28"/>
          <w:lang w:val="uk-UA"/>
        </w:rPr>
        <w:t xml:space="preserve"> </w:t>
      </w:r>
      <w:r w:rsidRPr="005D15CA">
        <w:rPr>
          <w:rFonts w:ascii="Times New Roman" w:eastAsia="Times New Roman" w:hAnsi="Times New Roman" w:cs="Times New Roman"/>
          <w:sz w:val="28"/>
          <w:szCs w:val="28"/>
          <w:lang w:val="uk-UA"/>
        </w:rPr>
        <w:t>середній</w:t>
      </w:r>
      <w:r w:rsidRPr="005D15CA">
        <w:rPr>
          <w:rFonts w:ascii="Times New Roman" w:eastAsia="Times New Roman" w:hAnsi="Times New Roman" w:cs="Times New Roman"/>
          <w:spacing w:val="-18"/>
          <w:sz w:val="28"/>
          <w:szCs w:val="28"/>
          <w:lang w:val="uk-UA"/>
        </w:rPr>
        <w:t xml:space="preserve"> </w:t>
      </w:r>
      <w:r w:rsidRPr="005D15CA">
        <w:rPr>
          <w:rFonts w:ascii="Times New Roman" w:eastAsia="Times New Roman" w:hAnsi="Times New Roman" w:cs="Times New Roman"/>
          <w:sz w:val="28"/>
          <w:szCs w:val="28"/>
          <w:lang w:val="uk-UA"/>
        </w:rPr>
        <w:t>показник</w:t>
      </w:r>
      <w:r w:rsidRPr="005D15CA">
        <w:rPr>
          <w:rFonts w:ascii="Times New Roman" w:eastAsia="Times New Roman" w:hAnsi="Times New Roman" w:cs="Times New Roman"/>
          <w:spacing w:val="-18"/>
          <w:sz w:val="28"/>
          <w:szCs w:val="28"/>
          <w:lang w:val="uk-UA"/>
        </w:rPr>
        <w:t xml:space="preserve"> </w:t>
      </w:r>
      <w:r w:rsidRPr="005D15CA">
        <w:rPr>
          <w:rFonts w:ascii="Times New Roman" w:eastAsia="Times New Roman" w:hAnsi="Times New Roman" w:cs="Times New Roman"/>
          <w:sz w:val="28"/>
          <w:szCs w:val="28"/>
          <w:lang w:val="uk-UA"/>
        </w:rPr>
        <w:t>якості</w:t>
      </w:r>
      <w:r w:rsidRPr="005D15CA">
        <w:rPr>
          <w:rFonts w:ascii="Times New Roman" w:eastAsia="Times New Roman" w:hAnsi="Times New Roman" w:cs="Times New Roman"/>
          <w:spacing w:val="-17"/>
          <w:sz w:val="28"/>
          <w:szCs w:val="28"/>
          <w:lang w:val="uk-UA"/>
        </w:rPr>
        <w:t xml:space="preserve"> </w:t>
      </w:r>
      <w:r w:rsidRPr="005D15CA">
        <w:rPr>
          <w:rFonts w:ascii="Times New Roman" w:eastAsia="Times New Roman" w:hAnsi="Times New Roman" w:cs="Times New Roman"/>
          <w:sz w:val="28"/>
          <w:szCs w:val="28"/>
          <w:lang w:val="uk-UA"/>
        </w:rPr>
        <w:t>знань</w:t>
      </w:r>
      <w:r w:rsidRPr="005D15CA">
        <w:rPr>
          <w:rFonts w:ascii="Times New Roman" w:eastAsia="Times New Roman" w:hAnsi="Times New Roman" w:cs="Times New Roman"/>
          <w:spacing w:val="-19"/>
          <w:sz w:val="28"/>
          <w:szCs w:val="28"/>
          <w:lang w:val="uk-UA"/>
        </w:rPr>
        <w:t xml:space="preserve"> </w:t>
      </w:r>
      <w:r w:rsidRPr="005D15CA">
        <w:rPr>
          <w:rFonts w:ascii="Times New Roman" w:eastAsia="Times New Roman" w:hAnsi="Times New Roman" w:cs="Times New Roman"/>
          <w:sz w:val="28"/>
          <w:szCs w:val="28"/>
          <w:lang w:val="uk-UA"/>
        </w:rPr>
        <w:t>учнів,</w:t>
      </w:r>
      <w:r w:rsidRPr="005D15CA">
        <w:rPr>
          <w:rFonts w:ascii="Times New Roman" w:eastAsia="Times New Roman" w:hAnsi="Times New Roman" w:cs="Times New Roman"/>
          <w:spacing w:val="-18"/>
          <w:sz w:val="28"/>
          <w:szCs w:val="28"/>
          <w:lang w:val="uk-UA"/>
        </w:rPr>
        <w:t xml:space="preserve"> </w:t>
      </w:r>
      <w:r w:rsidRPr="005D15CA">
        <w:rPr>
          <w:rFonts w:ascii="Times New Roman" w:eastAsia="Times New Roman" w:hAnsi="Times New Roman" w:cs="Times New Roman"/>
          <w:sz w:val="28"/>
          <w:szCs w:val="28"/>
          <w:lang w:val="uk-UA"/>
        </w:rPr>
        <w:t>порівняно з попереднім навчальним роком, знизився. Головною причиною цього є часті повітряні тривоги, відключення світла, карантин.</w:t>
      </w:r>
    </w:p>
    <w:p w:rsidR="005D15CA" w:rsidRPr="005D15CA" w:rsidRDefault="005D15CA" w:rsidP="002768D4">
      <w:pPr>
        <w:widowControl w:val="0"/>
        <w:autoSpaceDE w:val="0"/>
        <w:autoSpaceDN w:val="0"/>
        <w:spacing w:after="0" w:line="276" w:lineRule="auto"/>
        <w:ind w:left="134" w:right="-143" w:firstLine="709"/>
        <w:jc w:val="both"/>
        <w:rPr>
          <w:rFonts w:ascii="Times New Roman" w:eastAsia="Times New Roman" w:hAnsi="Times New Roman" w:cs="Times New Roman"/>
          <w:sz w:val="28"/>
          <w:szCs w:val="28"/>
          <w:lang w:val="uk-UA"/>
        </w:rPr>
      </w:pPr>
      <w:r w:rsidRPr="005D15CA">
        <w:rPr>
          <w:rFonts w:ascii="Times New Roman" w:eastAsia="Times New Roman" w:hAnsi="Times New Roman" w:cs="Times New Roman"/>
          <w:sz w:val="28"/>
          <w:szCs w:val="28"/>
          <w:lang w:val="uk-UA"/>
        </w:rPr>
        <w:t>Всі учні 5-11-х класів атестовані з усіх предметів. Навчальні досягнення учнів 1-2-х класів оцінюються вербально, учнів 3-4-х класів - рівнево.</w:t>
      </w:r>
    </w:p>
    <w:p w:rsidR="005D15CA" w:rsidRPr="005D15CA" w:rsidRDefault="005D15CA" w:rsidP="002768D4">
      <w:pPr>
        <w:widowControl w:val="0"/>
        <w:autoSpaceDE w:val="0"/>
        <w:autoSpaceDN w:val="0"/>
        <w:spacing w:before="11" w:after="0" w:line="276" w:lineRule="auto"/>
        <w:ind w:right="-143"/>
        <w:rPr>
          <w:rFonts w:ascii="Times New Roman" w:eastAsia="Times New Roman" w:hAnsi="Times New Roman" w:cs="Times New Roman"/>
          <w:sz w:val="28"/>
          <w:szCs w:val="28"/>
          <w:lang w:val="uk-UA"/>
        </w:rPr>
      </w:pPr>
    </w:p>
    <w:p w:rsidR="005C5F0C" w:rsidRDefault="005C5F0C" w:rsidP="002768D4">
      <w:pPr>
        <w:shd w:val="clear" w:color="auto" w:fill="FFFFFF"/>
        <w:tabs>
          <w:tab w:val="left" w:pos="8647"/>
        </w:tabs>
        <w:spacing w:after="0" w:line="276" w:lineRule="auto"/>
        <w:ind w:right="-1" w:firstLine="709"/>
        <w:jc w:val="both"/>
        <w:textAlignment w:val="baseline"/>
        <w:rPr>
          <w:rFonts w:ascii="Times New Roman" w:eastAsia="Times New Roman" w:hAnsi="Times New Roman" w:cs="Times New Roman"/>
          <w:b/>
          <w:sz w:val="28"/>
          <w:szCs w:val="28"/>
          <w:lang w:val="uk-UA" w:eastAsia="ru-RU"/>
        </w:rPr>
      </w:pPr>
    </w:p>
    <w:p w:rsidR="005C5F0C" w:rsidRDefault="005C5F0C" w:rsidP="002768D4">
      <w:pPr>
        <w:shd w:val="clear" w:color="auto" w:fill="FFFFFF"/>
        <w:tabs>
          <w:tab w:val="left" w:pos="8647"/>
        </w:tabs>
        <w:spacing w:after="0" w:line="276" w:lineRule="auto"/>
        <w:ind w:right="-1" w:firstLine="709"/>
        <w:jc w:val="both"/>
        <w:textAlignment w:val="baseline"/>
        <w:rPr>
          <w:rFonts w:ascii="Times New Roman" w:eastAsia="Times New Roman" w:hAnsi="Times New Roman" w:cs="Times New Roman"/>
          <w:b/>
          <w:sz w:val="28"/>
          <w:szCs w:val="28"/>
          <w:lang w:val="uk-UA" w:eastAsia="ru-RU"/>
        </w:rPr>
      </w:pPr>
    </w:p>
    <w:p w:rsidR="00B11014" w:rsidRPr="00B11014" w:rsidRDefault="00B11014" w:rsidP="002768D4">
      <w:pPr>
        <w:shd w:val="clear" w:color="auto" w:fill="FFFFFF"/>
        <w:tabs>
          <w:tab w:val="left" w:pos="8647"/>
        </w:tabs>
        <w:spacing w:after="0" w:line="276" w:lineRule="auto"/>
        <w:ind w:right="-1" w:firstLine="709"/>
        <w:jc w:val="both"/>
        <w:textAlignment w:val="baseline"/>
        <w:rPr>
          <w:rFonts w:ascii="Times New Roman" w:eastAsia="Times New Roman" w:hAnsi="Times New Roman" w:cs="Times New Roman"/>
          <w:sz w:val="28"/>
          <w:szCs w:val="28"/>
          <w:lang w:val="uk-UA" w:eastAsia="ru-RU"/>
        </w:rPr>
      </w:pPr>
      <w:r w:rsidRPr="00B11014">
        <w:rPr>
          <w:rFonts w:ascii="Times New Roman" w:eastAsia="Times New Roman" w:hAnsi="Times New Roman" w:cs="Times New Roman"/>
          <w:b/>
          <w:sz w:val="28"/>
          <w:szCs w:val="28"/>
          <w:lang w:val="uk-UA" w:eastAsia="ru-RU"/>
        </w:rPr>
        <w:lastRenderedPageBreak/>
        <w:t>Педагогічна діяльність</w:t>
      </w:r>
      <w:r w:rsidRPr="00B11014">
        <w:rPr>
          <w:rFonts w:ascii="Times New Roman" w:eastAsia="Times New Roman" w:hAnsi="Times New Roman" w:cs="Times New Roman"/>
          <w:sz w:val="28"/>
          <w:szCs w:val="28"/>
          <w:lang w:val="uk-UA" w:eastAsia="ru-RU"/>
        </w:rPr>
        <w:t xml:space="preserve"> </w:t>
      </w:r>
    </w:p>
    <w:p w:rsidR="00B11014" w:rsidRPr="00B11014" w:rsidRDefault="00B11014" w:rsidP="002768D4">
      <w:pPr>
        <w:shd w:val="clear" w:color="auto" w:fill="FFFFFF"/>
        <w:tabs>
          <w:tab w:val="left" w:pos="8647"/>
        </w:tabs>
        <w:spacing w:after="0" w:line="276" w:lineRule="auto"/>
        <w:ind w:right="-1" w:firstLine="709"/>
        <w:jc w:val="both"/>
        <w:textAlignment w:val="baseline"/>
        <w:rPr>
          <w:rFonts w:ascii="Times New Roman" w:eastAsia="Times New Roman" w:hAnsi="Times New Roman" w:cs="Times New Roman"/>
          <w:sz w:val="28"/>
          <w:szCs w:val="28"/>
          <w:lang w:val="uk-UA" w:eastAsia="ru-RU"/>
        </w:rPr>
      </w:pPr>
      <w:r w:rsidRPr="00B11014">
        <w:rPr>
          <w:rFonts w:ascii="Times New Roman" w:eastAsia="Times New Roman" w:hAnsi="Times New Roman" w:cs="Times New Roman"/>
          <w:sz w:val="28"/>
          <w:szCs w:val="28"/>
          <w:lang w:val="uk-UA" w:eastAsia="ru-RU"/>
        </w:rPr>
        <w:t xml:space="preserve">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B11014" w:rsidRPr="00B11014" w:rsidRDefault="00B11014" w:rsidP="002768D4">
      <w:pPr>
        <w:shd w:val="clear" w:color="auto" w:fill="FFFFFF"/>
        <w:tabs>
          <w:tab w:val="left" w:pos="8647"/>
        </w:tabs>
        <w:spacing w:after="0" w:line="276" w:lineRule="auto"/>
        <w:ind w:right="-1" w:firstLine="709"/>
        <w:jc w:val="both"/>
        <w:textAlignment w:val="baseline"/>
        <w:rPr>
          <w:rFonts w:ascii="Times New Roman" w:eastAsia="Times New Roman" w:hAnsi="Times New Roman" w:cs="Times New Roman"/>
          <w:sz w:val="28"/>
          <w:szCs w:val="28"/>
          <w:lang w:val="uk-UA" w:eastAsia="ru-RU"/>
        </w:rPr>
      </w:pPr>
      <w:r w:rsidRPr="00B11014">
        <w:rPr>
          <w:rFonts w:ascii="Times New Roman" w:eastAsia="Times New Roman" w:hAnsi="Times New Roman" w:cs="Times New Roman"/>
          <w:sz w:val="28"/>
          <w:szCs w:val="28"/>
          <w:lang w:val="uk-UA" w:eastAsia="ru-RU"/>
        </w:rPr>
        <w:t>підвищення ефективності уроку як основної можливості діалогу учня та вчителя;</w:t>
      </w:r>
    </w:p>
    <w:p w:rsidR="00B11014" w:rsidRPr="00B11014" w:rsidRDefault="00B11014" w:rsidP="002768D4">
      <w:pPr>
        <w:shd w:val="clear" w:color="auto" w:fill="FFFFFF"/>
        <w:tabs>
          <w:tab w:val="left" w:pos="8647"/>
        </w:tabs>
        <w:spacing w:after="0" w:line="276" w:lineRule="auto"/>
        <w:ind w:right="-1" w:firstLine="709"/>
        <w:jc w:val="both"/>
        <w:textAlignment w:val="baseline"/>
        <w:rPr>
          <w:rFonts w:ascii="Times New Roman" w:eastAsia="Times New Roman" w:hAnsi="Times New Roman" w:cs="Times New Roman"/>
          <w:sz w:val="28"/>
          <w:szCs w:val="28"/>
          <w:lang w:val="uk-UA" w:eastAsia="ru-RU"/>
        </w:rPr>
      </w:pPr>
      <w:r w:rsidRPr="00B11014">
        <w:rPr>
          <w:rFonts w:ascii="Times New Roman" w:eastAsia="Times New Roman" w:hAnsi="Times New Roman" w:cs="Times New Roman"/>
          <w:sz w:val="28"/>
          <w:szCs w:val="28"/>
          <w:lang w:val="uk-UA" w:eastAsia="ru-RU"/>
        </w:rPr>
        <w:t xml:space="preserve">ріст професійної майстерності педагогічних кадрів; орієнтацію педагогів на особисті досягнення учнів в освітній взаємодії; </w:t>
      </w:r>
    </w:p>
    <w:p w:rsidR="00B11014" w:rsidRPr="00B11014" w:rsidRDefault="00B11014" w:rsidP="002768D4">
      <w:pPr>
        <w:shd w:val="clear" w:color="auto" w:fill="FFFFFF"/>
        <w:tabs>
          <w:tab w:val="left" w:pos="8647"/>
        </w:tabs>
        <w:spacing w:after="0" w:line="276" w:lineRule="auto"/>
        <w:ind w:right="-1" w:firstLine="709"/>
        <w:jc w:val="both"/>
        <w:textAlignment w:val="baseline"/>
        <w:rPr>
          <w:rFonts w:ascii="Times New Roman" w:eastAsia="Times New Roman" w:hAnsi="Times New Roman" w:cs="Times New Roman"/>
          <w:sz w:val="28"/>
          <w:szCs w:val="28"/>
          <w:lang w:val="uk-UA" w:eastAsia="ru-RU"/>
        </w:rPr>
      </w:pPr>
      <w:r w:rsidRPr="00B11014">
        <w:rPr>
          <w:rFonts w:ascii="Times New Roman" w:eastAsia="Times New Roman" w:hAnsi="Times New Roman" w:cs="Times New Roman"/>
          <w:sz w:val="28"/>
          <w:szCs w:val="28"/>
          <w:lang w:val="uk-UA" w:eastAsia="ru-RU"/>
        </w:rPr>
        <w:t>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B11014" w:rsidRPr="00B11014" w:rsidRDefault="00B11014" w:rsidP="002768D4">
      <w:pPr>
        <w:shd w:val="clear" w:color="auto" w:fill="FFFFFF"/>
        <w:tabs>
          <w:tab w:val="left" w:pos="8647"/>
        </w:tabs>
        <w:spacing w:after="0" w:line="276" w:lineRule="auto"/>
        <w:ind w:right="-1" w:firstLine="709"/>
        <w:jc w:val="both"/>
        <w:textAlignment w:val="baseline"/>
        <w:rPr>
          <w:rFonts w:ascii="Times New Roman" w:eastAsia="Times New Roman" w:hAnsi="Times New Roman" w:cs="Times New Roman"/>
          <w:sz w:val="28"/>
          <w:szCs w:val="28"/>
          <w:lang w:val="uk-UA" w:eastAsia="ru-RU"/>
        </w:rPr>
      </w:pPr>
      <w:r w:rsidRPr="00B11014">
        <w:rPr>
          <w:rFonts w:ascii="Times New Roman" w:eastAsia="Calibri" w:hAnsi="Times New Roman" w:cs="Times New Roman"/>
          <w:sz w:val="28"/>
          <w:szCs w:val="28"/>
          <w:lang w:val="uk-UA"/>
        </w:rPr>
        <w:t xml:space="preserve">Головний колегіальний орган – педагогічна рада – працювала протягом навчального року над питанням забезпечення внутрішньої системи якості освіти. </w:t>
      </w:r>
    </w:p>
    <w:p w:rsidR="00B11014" w:rsidRPr="00B11014" w:rsidRDefault="00B11014" w:rsidP="002768D4">
      <w:pPr>
        <w:shd w:val="clear" w:color="auto" w:fill="FFFFFF"/>
        <w:tabs>
          <w:tab w:val="left" w:pos="8647"/>
        </w:tabs>
        <w:spacing w:after="0" w:line="276" w:lineRule="auto"/>
        <w:ind w:right="-1" w:firstLine="709"/>
        <w:jc w:val="both"/>
        <w:textAlignment w:val="baseline"/>
        <w:rPr>
          <w:rFonts w:ascii="Times New Roman" w:eastAsia="Calibri" w:hAnsi="Times New Roman" w:cs="Times New Roman"/>
          <w:sz w:val="28"/>
          <w:szCs w:val="28"/>
          <w:lang w:val="uk-UA"/>
        </w:rPr>
      </w:pPr>
      <w:r w:rsidRPr="00B11014">
        <w:rPr>
          <w:rFonts w:ascii="Times New Roman" w:eastAsia="Calibri" w:hAnsi="Times New Roman" w:cs="Times New Roman"/>
          <w:sz w:val="28"/>
          <w:szCs w:val="28"/>
          <w:lang w:val="uk-UA"/>
        </w:rPr>
        <w:t>Педагогічний колектив утілює Концепцію Нової української школи. Створено відповідне освітнє середовище в 1-4 класах НУШ.  Учителі, які працюють у 1-4 класах, та адміністрація закладу пройшли відповідну професійну підготовку. Проведена підготовка вчителів до викладання за новим Державним стандартом базової середньої освіти у 5 та 6 класах, обрано модельні програми, замовлено підручники.</w:t>
      </w:r>
    </w:p>
    <w:p w:rsidR="00B11014" w:rsidRPr="00B11014" w:rsidRDefault="00B11014" w:rsidP="00D658BC">
      <w:pPr>
        <w:spacing w:after="200" w:line="276" w:lineRule="auto"/>
        <w:ind w:right="-1"/>
        <w:contextualSpacing/>
        <w:jc w:val="both"/>
        <w:rPr>
          <w:rFonts w:ascii="Times New Roman" w:eastAsia="Calibri" w:hAnsi="Times New Roman" w:cs="Times New Roman"/>
          <w:sz w:val="28"/>
          <w:szCs w:val="28"/>
          <w:lang w:val="uk-UA"/>
        </w:rPr>
      </w:pPr>
      <w:r w:rsidRPr="00B11014">
        <w:rPr>
          <w:rFonts w:ascii="Times New Roman" w:eastAsia="Calibri" w:hAnsi="Times New Roman" w:cs="Times New Roman"/>
          <w:sz w:val="28"/>
          <w:szCs w:val="28"/>
          <w:lang w:val="uk-UA"/>
        </w:rPr>
        <w:t xml:space="preserve">            Відповідно до наказу по закладу освіти від 31.08.2022 № 51-о «Про організацію та проведення внутрішніх моніторингових досліджень якості освітньої діяльності в закладі освіти у 2022/2023 н. р.», протягом листопада 2022 року було проведено моніторингове дослідження рівня володіння педагогами комп’ютерною грамотністю, протягом квітня-травня - моніторингові дослідження якості викладання предмета «Захист України».</w:t>
      </w:r>
    </w:p>
    <w:p w:rsidR="00B11014" w:rsidRPr="00B11014" w:rsidRDefault="00B11014" w:rsidP="00D658BC">
      <w:pPr>
        <w:spacing w:after="0" w:line="276" w:lineRule="auto"/>
        <w:ind w:right="-1"/>
        <w:jc w:val="both"/>
        <w:rPr>
          <w:rFonts w:ascii="Times New Roman" w:eastAsia="Calibri" w:hAnsi="Times New Roman" w:cs="Times New Roman"/>
          <w:sz w:val="28"/>
          <w:szCs w:val="28"/>
          <w:lang w:val="uk-UA"/>
        </w:rPr>
      </w:pPr>
      <w:r w:rsidRPr="00B11014">
        <w:rPr>
          <w:rFonts w:ascii="Times New Roman" w:eastAsia="Calibri" w:hAnsi="Times New Roman" w:cs="Times New Roman"/>
          <w:sz w:val="28"/>
          <w:szCs w:val="28"/>
          <w:lang w:val="uk-UA"/>
        </w:rPr>
        <w:t xml:space="preserve">            </w:t>
      </w:r>
      <w:r w:rsidRPr="00B11014">
        <w:rPr>
          <w:rFonts w:ascii="Times New Roman" w:eastAsia="Times New Roman" w:hAnsi="Times New Roman" w:cs="Times New Roman"/>
          <w:sz w:val="28"/>
          <w:szCs w:val="28"/>
          <w:lang w:val="uk-UA" w:eastAsia="ru-RU"/>
        </w:rPr>
        <w:t xml:space="preserve">Педагогічні працівники удосконалювали свою цифрову грамотність, досягли 100% володіння ІКТ, </w:t>
      </w:r>
      <w:r w:rsidRPr="00B11014">
        <w:rPr>
          <w:rFonts w:ascii="Times New Roman" w:eastAsia="Calibri" w:hAnsi="Times New Roman" w:cs="Times New Roman"/>
          <w:sz w:val="28"/>
          <w:szCs w:val="28"/>
          <w:lang w:val="uk-UA"/>
        </w:rPr>
        <w:t>впроваджують нові форми і методи роботи в педагогічній діяльності, залучаються до експертної освітньої роботи.</w:t>
      </w:r>
    </w:p>
    <w:p w:rsidR="00B11014" w:rsidRPr="00B11014" w:rsidRDefault="00B11014" w:rsidP="00D658BC">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B11014">
        <w:rPr>
          <w:rFonts w:ascii="Times New Roman" w:eastAsia="Times New Roman" w:hAnsi="Times New Roman" w:cs="Times New Roman"/>
          <w:sz w:val="28"/>
          <w:szCs w:val="28"/>
          <w:lang w:val="uk-UA" w:eastAsia="ru-RU"/>
        </w:rPr>
        <w:t>Календарно-тематичне планування розробляють на засадах компетентнісного підходу, здійснюють особисто-орієнтований підхід у навчальній діяльності, що ґрунтується на партнерських стосунках учасників освітнього процесу. 100 % щорічно вчителі підвищують кваліфікацію відповідно до Плану підвищення кваліфікації.</w:t>
      </w:r>
    </w:p>
    <w:p w:rsidR="00B11014" w:rsidRPr="00B11014" w:rsidRDefault="00B11014" w:rsidP="00B11014">
      <w:pPr>
        <w:shd w:val="clear" w:color="auto" w:fill="FFFFFF"/>
        <w:tabs>
          <w:tab w:val="left" w:pos="8647"/>
        </w:tabs>
        <w:spacing w:after="0" w:line="276" w:lineRule="auto"/>
        <w:ind w:right="255" w:firstLine="709"/>
        <w:jc w:val="both"/>
        <w:rPr>
          <w:rFonts w:ascii="Times New Roman" w:eastAsia="Times New Roman" w:hAnsi="Times New Roman" w:cs="Times New Roman"/>
          <w:sz w:val="24"/>
          <w:szCs w:val="24"/>
          <w:lang w:val="uk-UA" w:eastAsia="ru-RU"/>
        </w:rPr>
      </w:pPr>
    </w:p>
    <w:p w:rsidR="005D15CA" w:rsidRDefault="005D15CA" w:rsidP="00956B2C">
      <w:pPr>
        <w:spacing w:after="0" w:line="240" w:lineRule="auto"/>
        <w:ind w:right="-143" w:firstLine="709"/>
        <w:jc w:val="both"/>
        <w:rPr>
          <w:rFonts w:ascii="Times New Roman" w:eastAsia="Calibri" w:hAnsi="Times New Roman" w:cs="Times New Roman"/>
          <w:b/>
          <w:sz w:val="28"/>
          <w:szCs w:val="28"/>
          <w:lang w:val="uk-UA"/>
        </w:rPr>
      </w:pPr>
    </w:p>
    <w:p w:rsidR="00D658BC" w:rsidRDefault="00D658BC" w:rsidP="00956B2C">
      <w:pPr>
        <w:spacing w:after="0" w:line="240" w:lineRule="auto"/>
        <w:ind w:right="-143" w:firstLine="709"/>
        <w:jc w:val="both"/>
        <w:rPr>
          <w:rFonts w:ascii="Times New Roman" w:eastAsia="Calibri" w:hAnsi="Times New Roman" w:cs="Times New Roman"/>
          <w:b/>
          <w:sz w:val="28"/>
          <w:szCs w:val="28"/>
          <w:lang w:val="uk-UA"/>
        </w:rPr>
      </w:pPr>
    </w:p>
    <w:p w:rsidR="00D658BC" w:rsidRDefault="00D658BC" w:rsidP="00956B2C">
      <w:pPr>
        <w:spacing w:after="0" w:line="240" w:lineRule="auto"/>
        <w:ind w:right="-143" w:firstLine="709"/>
        <w:jc w:val="both"/>
        <w:rPr>
          <w:rFonts w:ascii="Times New Roman" w:eastAsia="Calibri" w:hAnsi="Times New Roman" w:cs="Times New Roman"/>
          <w:b/>
          <w:sz w:val="28"/>
          <w:szCs w:val="28"/>
          <w:lang w:val="uk-UA"/>
        </w:rPr>
      </w:pPr>
    </w:p>
    <w:p w:rsidR="00D658BC" w:rsidRPr="005D15CA" w:rsidRDefault="00D658BC" w:rsidP="00956B2C">
      <w:pPr>
        <w:spacing w:after="0" w:line="240" w:lineRule="auto"/>
        <w:ind w:right="-143" w:firstLine="709"/>
        <w:jc w:val="both"/>
        <w:rPr>
          <w:rFonts w:ascii="Times New Roman" w:eastAsia="Calibri" w:hAnsi="Times New Roman" w:cs="Times New Roman"/>
          <w:b/>
          <w:sz w:val="28"/>
          <w:szCs w:val="28"/>
          <w:lang w:val="uk-UA"/>
        </w:rPr>
      </w:pPr>
    </w:p>
    <w:p w:rsidR="00D658BC" w:rsidRPr="00D658BC" w:rsidRDefault="00D658BC" w:rsidP="00D658BC">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D658BC">
        <w:rPr>
          <w:rFonts w:ascii="Times New Roman" w:eastAsia="Times New Roman" w:hAnsi="Times New Roman" w:cs="Times New Roman"/>
          <w:b/>
          <w:sz w:val="28"/>
          <w:szCs w:val="28"/>
          <w:lang w:val="uk-UA" w:eastAsia="ru-RU"/>
        </w:rPr>
        <w:lastRenderedPageBreak/>
        <w:t>Управлінська діяльність</w:t>
      </w:r>
    </w:p>
    <w:p w:rsidR="00DE493B" w:rsidRDefault="00D658BC" w:rsidP="00D658BC">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D658BC">
        <w:rPr>
          <w:rFonts w:ascii="Times New Roman" w:eastAsia="Times New Roman" w:hAnsi="Times New Roman" w:cs="Times New Roman"/>
          <w:sz w:val="28"/>
          <w:szCs w:val="28"/>
          <w:lang w:val="uk-UA" w:eastAsia="ru-RU"/>
        </w:rPr>
        <w:t>Управлінська діяльність спрямована на забезпечення якості освіти на рівні Державних стандартів. У закладі постійно відбувається моніторинг поставлених цілей, формують</w:t>
      </w:r>
      <w:r w:rsidR="00DE493B">
        <w:rPr>
          <w:rFonts w:ascii="Times New Roman" w:eastAsia="Times New Roman" w:hAnsi="Times New Roman" w:cs="Times New Roman"/>
          <w:sz w:val="28"/>
          <w:szCs w:val="28"/>
          <w:lang w:val="uk-UA" w:eastAsia="ru-RU"/>
        </w:rPr>
        <w:t xml:space="preserve">ся відносини довіри, прозорості. </w:t>
      </w:r>
    </w:p>
    <w:p w:rsidR="00D658BC" w:rsidRPr="00D658BC" w:rsidRDefault="00D658BC" w:rsidP="00D658BC">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D658BC">
        <w:rPr>
          <w:rFonts w:ascii="Times New Roman" w:eastAsia="Times New Roman" w:hAnsi="Times New Roman" w:cs="Times New Roman"/>
          <w:sz w:val="28"/>
          <w:szCs w:val="28"/>
          <w:lang w:val="uk-UA" w:eastAsia="ru-RU"/>
        </w:rPr>
        <w:t xml:space="preserve">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D658BC" w:rsidRPr="00D658BC" w:rsidRDefault="00D658BC" w:rsidP="00D658BC">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D658BC">
        <w:rPr>
          <w:rFonts w:ascii="Times New Roman" w:eastAsia="Times New Roman" w:hAnsi="Times New Roman" w:cs="Times New Roman"/>
          <w:sz w:val="28"/>
          <w:szCs w:val="28"/>
          <w:lang w:val="uk-UA" w:eastAsia="ru-RU"/>
        </w:rPr>
        <w:t xml:space="preserve">Педагоги залучаються до виставок передового педагогічного досвіду «Інноваційний пошук освітян Черкащини». </w:t>
      </w:r>
    </w:p>
    <w:p w:rsidR="00D658BC" w:rsidRPr="00D658BC" w:rsidRDefault="00D658BC" w:rsidP="00D658BC">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D658BC">
        <w:rPr>
          <w:rFonts w:ascii="Times New Roman" w:eastAsia="Times New Roman" w:hAnsi="Times New Roman" w:cs="Times New Roman"/>
          <w:sz w:val="28"/>
          <w:szCs w:val="28"/>
          <w:lang w:val="uk-UA" w:eastAsia="ru-RU"/>
        </w:rPr>
        <w:t xml:space="preserve">Здійснюється стимулювання професійної діяльності – Положення про матеріальне стимулювання педагогічних працівників. </w:t>
      </w:r>
    </w:p>
    <w:p w:rsidR="00D658BC" w:rsidRPr="00D658BC" w:rsidRDefault="00D658BC" w:rsidP="00D658BC">
      <w:pPr>
        <w:shd w:val="clear" w:color="auto" w:fill="FFFFFF"/>
        <w:tabs>
          <w:tab w:val="left" w:pos="8647"/>
        </w:tabs>
        <w:spacing w:after="0" w:line="276" w:lineRule="auto"/>
        <w:ind w:right="-1" w:firstLine="709"/>
        <w:jc w:val="both"/>
        <w:rPr>
          <w:rFonts w:ascii="Times New Roman" w:eastAsia="Times New Roman" w:hAnsi="Times New Roman" w:cs="Times New Roman"/>
          <w:sz w:val="28"/>
          <w:szCs w:val="28"/>
          <w:lang w:val="uk-UA" w:eastAsia="ru-RU"/>
        </w:rPr>
      </w:pPr>
      <w:r w:rsidRPr="00D658BC">
        <w:rPr>
          <w:rFonts w:ascii="Times New Roman" w:eastAsia="Times New Roman" w:hAnsi="Times New Roman" w:cs="Times New Roman"/>
          <w:sz w:val="28"/>
          <w:szCs w:val="28"/>
          <w:lang w:val="uk-UA" w:eastAsia="ru-RU"/>
        </w:rPr>
        <w:t>Керівництво закладу планує та здійснює заходи щодо утримання у належному стані будівель, приміщень, обладнання у співпраці із засновником. Управлінська діяльність забезпечує реалізацію політики академічної доброчесності.</w:t>
      </w:r>
    </w:p>
    <w:p w:rsidR="00D658BC" w:rsidRPr="00D658BC" w:rsidRDefault="00D658BC" w:rsidP="00D658BC">
      <w:pPr>
        <w:shd w:val="clear" w:color="auto" w:fill="FFFFFF"/>
        <w:tabs>
          <w:tab w:val="left" w:pos="8647"/>
        </w:tabs>
        <w:spacing w:after="0" w:line="276" w:lineRule="auto"/>
        <w:ind w:right="-1" w:firstLine="709"/>
        <w:jc w:val="both"/>
        <w:rPr>
          <w:rFonts w:ascii="Times New Roman" w:eastAsia="Calibri" w:hAnsi="Times New Roman" w:cs="Times New Roman"/>
          <w:sz w:val="28"/>
          <w:szCs w:val="28"/>
          <w:lang w:val="uk-UA"/>
        </w:rPr>
      </w:pPr>
      <w:r w:rsidRPr="00D658BC">
        <w:rPr>
          <w:rFonts w:ascii="Times New Roman" w:eastAsia="Times New Roman" w:hAnsi="Times New Roman" w:cs="Times New Roman"/>
          <w:sz w:val="28"/>
          <w:szCs w:val="28"/>
          <w:lang w:val="uk-UA" w:eastAsia="ru-RU"/>
        </w:rPr>
        <w:t xml:space="preserve">У 2022/2023 н.р. здійснено самооцінювання за напрямом «Освітнє секредовище», результат самооцінювання - </w:t>
      </w:r>
      <w:r w:rsidRPr="00D658BC">
        <w:rPr>
          <w:rFonts w:ascii="Times New Roman" w:eastAsia="Calibri" w:hAnsi="Times New Roman" w:cs="Times New Roman"/>
          <w:sz w:val="28"/>
          <w:szCs w:val="28"/>
          <w:lang w:val="uk-UA"/>
        </w:rPr>
        <w:t>«достатній рівень».</w:t>
      </w:r>
    </w:p>
    <w:p w:rsidR="00336D45" w:rsidRPr="005D15CA" w:rsidRDefault="00336D45" w:rsidP="00862ACA">
      <w:pPr>
        <w:spacing w:after="0" w:line="240" w:lineRule="auto"/>
        <w:ind w:firstLine="708"/>
        <w:jc w:val="both"/>
        <w:rPr>
          <w:rFonts w:ascii="Times New Roman" w:eastAsia="Times New Roman" w:hAnsi="Times New Roman" w:cs="Times New Roman"/>
          <w:color w:val="262626"/>
          <w:sz w:val="28"/>
          <w:szCs w:val="28"/>
          <w:lang w:val="uk-UA" w:eastAsia="ru-RU"/>
        </w:rPr>
      </w:pPr>
    </w:p>
    <w:p w:rsidR="006C3A59" w:rsidRDefault="006C3A59" w:rsidP="006C3A5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У </w:t>
      </w:r>
      <w:r w:rsidRPr="006C3A59">
        <w:rPr>
          <w:rFonts w:ascii="Times New Roman" w:eastAsia="Times New Roman" w:hAnsi="Times New Roman" w:cs="Times New Roman"/>
          <w:color w:val="000000"/>
          <w:sz w:val="28"/>
          <w:szCs w:val="28"/>
          <w:lang w:eastAsia="ru-RU"/>
        </w:rPr>
        <w:t>2023</w:t>
      </w:r>
      <w:r>
        <w:rPr>
          <w:rFonts w:ascii="Times New Roman" w:eastAsia="Times New Roman" w:hAnsi="Times New Roman" w:cs="Times New Roman"/>
          <w:color w:val="000000"/>
          <w:sz w:val="28"/>
          <w:szCs w:val="28"/>
          <w:lang w:val="uk-UA" w:eastAsia="ru-RU"/>
        </w:rPr>
        <w:t>/</w:t>
      </w:r>
      <w:r w:rsidRPr="006C3A59">
        <w:rPr>
          <w:rFonts w:ascii="Times New Roman" w:eastAsia="Times New Roman" w:hAnsi="Times New Roman" w:cs="Times New Roman"/>
          <w:color w:val="000000"/>
          <w:sz w:val="28"/>
          <w:szCs w:val="28"/>
          <w:lang w:eastAsia="ru-RU"/>
        </w:rPr>
        <w:t>2024 навчальн</w:t>
      </w:r>
      <w:proofErr w:type="spellStart"/>
      <w:r>
        <w:rPr>
          <w:rFonts w:ascii="Times New Roman" w:eastAsia="Times New Roman" w:hAnsi="Times New Roman" w:cs="Times New Roman"/>
          <w:color w:val="000000"/>
          <w:sz w:val="28"/>
          <w:szCs w:val="28"/>
          <w:lang w:val="uk-UA" w:eastAsia="ru-RU"/>
        </w:rPr>
        <w:t>ому</w:t>
      </w:r>
      <w:proofErr w:type="spellEnd"/>
      <w:r w:rsidRPr="006C3A59">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val="uk-UA" w:eastAsia="ru-RU"/>
        </w:rPr>
        <w:t>оці</w:t>
      </w:r>
      <w:r w:rsidRPr="006C3A59">
        <w:rPr>
          <w:rFonts w:ascii="Times New Roman" w:eastAsia="Times New Roman" w:hAnsi="Times New Roman" w:cs="Times New Roman"/>
          <w:color w:val="000000"/>
          <w:sz w:val="28"/>
          <w:szCs w:val="28"/>
          <w:lang w:eastAsia="ru-RU"/>
        </w:rPr>
        <w:t xml:space="preserve"> перед педагогічним колективом </w:t>
      </w:r>
      <w:r>
        <w:rPr>
          <w:rFonts w:ascii="Times New Roman" w:eastAsia="Times New Roman" w:hAnsi="Times New Roman" w:cs="Times New Roman"/>
          <w:color w:val="000000"/>
          <w:sz w:val="28"/>
          <w:szCs w:val="28"/>
          <w:lang w:val="uk-UA" w:eastAsia="ru-RU"/>
        </w:rPr>
        <w:t xml:space="preserve">стоять </w:t>
      </w:r>
      <w:r w:rsidRPr="006C3A59">
        <w:rPr>
          <w:rFonts w:ascii="Times New Roman" w:eastAsia="Times New Roman" w:hAnsi="Times New Roman" w:cs="Times New Roman"/>
          <w:color w:val="000000"/>
          <w:sz w:val="28"/>
          <w:szCs w:val="28"/>
          <w:lang w:eastAsia="ru-RU"/>
        </w:rPr>
        <w:t xml:space="preserve"> </w:t>
      </w:r>
      <w:r w:rsidRPr="006C3A59">
        <w:rPr>
          <w:rFonts w:ascii="Times New Roman" w:eastAsia="Times New Roman" w:hAnsi="Times New Roman" w:cs="Times New Roman"/>
          <w:b/>
          <w:color w:val="000000"/>
          <w:sz w:val="28"/>
          <w:szCs w:val="28"/>
          <w:lang w:eastAsia="ru-RU"/>
        </w:rPr>
        <w:t>такі завдання</w:t>
      </w:r>
      <w:r w:rsidRPr="006C3A59">
        <w:rPr>
          <w:rFonts w:ascii="Times New Roman" w:eastAsia="Times New Roman" w:hAnsi="Times New Roman" w:cs="Times New Roman"/>
          <w:color w:val="000000"/>
          <w:sz w:val="28"/>
          <w:szCs w:val="28"/>
          <w:lang w:eastAsia="ru-RU"/>
        </w:rPr>
        <w:t>: </w:t>
      </w:r>
    </w:p>
    <w:p w:rsidR="00AF0433" w:rsidRPr="006C3A59" w:rsidRDefault="00AF0433" w:rsidP="006C3A5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C3A59" w:rsidRPr="00AF0433" w:rsidRDefault="006C3A59" w:rsidP="00AF0433">
      <w:pPr>
        <w:spacing w:after="0" w:line="276" w:lineRule="auto"/>
        <w:ind w:firstLine="567"/>
        <w:jc w:val="both"/>
        <w:rPr>
          <w:rFonts w:ascii="Times New Roman" w:eastAsia="Times New Roman" w:hAnsi="Times New Roman" w:cs="Times New Roman"/>
          <w:color w:val="000000"/>
          <w:sz w:val="28"/>
          <w:szCs w:val="28"/>
          <w:lang w:eastAsia="ru-RU"/>
        </w:rPr>
      </w:pPr>
      <w:r w:rsidRPr="006C3A59">
        <w:rPr>
          <w:rFonts w:ascii="Times New Roman" w:eastAsia="Times New Roman" w:hAnsi="Times New Roman" w:cs="Times New Roman"/>
          <w:b/>
          <w:color w:val="000000"/>
          <w:sz w:val="28"/>
          <w:szCs w:val="28"/>
          <w:lang w:eastAsia="ru-RU"/>
        </w:rPr>
        <w:t>1.  ЗА НАПРЯМОМ «ОСВІТНЄ СЕРЕДОВИЩЕ»:</w:t>
      </w:r>
    </w:p>
    <w:p w:rsidR="00AF0433" w:rsidRPr="00AF0433" w:rsidRDefault="00AF0433" w:rsidP="00AF0433">
      <w:pPr>
        <w:spacing w:after="0" w:line="276" w:lineRule="auto"/>
        <w:ind w:right="253"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 </w:t>
      </w:r>
      <w:r w:rsidRPr="00AF0433">
        <w:rPr>
          <w:rFonts w:ascii="Times New Roman" w:eastAsia="Times New Roman" w:hAnsi="Times New Roman" w:cs="Times New Roman"/>
          <w:sz w:val="28"/>
          <w:szCs w:val="28"/>
          <w:lang w:val="uk-UA"/>
        </w:rPr>
        <w:t xml:space="preserve">Порушити клопотання перед засновником про: </w:t>
      </w:r>
    </w:p>
    <w:p w:rsidR="00AF0433" w:rsidRDefault="00AF0433" w:rsidP="00AF0433">
      <w:pPr>
        <w:tabs>
          <w:tab w:val="left" w:pos="871"/>
        </w:tabs>
        <w:spacing w:after="0" w:line="276" w:lineRule="auto"/>
        <w:ind w:right="253" w:firstLine="709"/>
        <w:jc w:val="both"/>
        <w:rPr>
          <w:rFonts w:ascii="Times New Roman" w:eastAsia="Times New Roman" w:hAnsi="Times New Roman" w:cs="Times New Roman"/>
          <w:sz w:val="28"/>
          <w:szCs w:val="28"/>
          <w:lang w:val="uk-UA"/>
        </w:rPr>
      </w:pPr>
      <w:r w:rsidRPr="00AF0433">
        <w:rPr>
          <w:rFonts w:ascii="Times New Roman" w:eastAsia="Times New Roman" w:hAnsi="Times New Roman" w:cs="Times New Roman"/>
          <w:sz w:val="28"/>
          <w:szCs w:val="28"/>
          <w:lang w:val="uk-UA"/>
        </w:rPr>
        <w:t xml:space="preserve">- проведення заміни освітлювальних приладів; </w:t>
      </w:r>
    </w:p>
    <w:p w:rsidR="00AF0433" w:rsidRDefault="00AF0433" w:rsidP="00AF0433">
      <w:pPr>
        <w:tabs>
          <w:tab w:val="left" w:pos="871"/>
        </w:tabs>
        <w:spacing w:after="0" w:line="276" w:lineRule="auto"/>
        <w:ind w:right="253"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облаштування відмостки навколо підвального приміщення, де розташоване найпростіше укриття;</w:t>
      </w:r>
    </w:p>
    <w:p w:rsidR="00AF0433" w:rsidRDefault="00AF0433" w:rsidP="00AF0433">
      <w:pPr>
        <w:tabs>
          <w:tab w:val="left" w:pos="871"/>
        </w:tabs>
        <w:spacing w:after="0" w:line="276" w:lineRule="auto"/>
        <w:ind w:right="253"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виділення коштів на придбання матеріалів для проведення косметичного ремонту приміщень закладу освіти; на ремонт санвузла в дошкільній групі.</w:t>
      </w:r>
    </w:p>
    <w:p w:rsidR="00AF0433" w:rsidRDefault="00AF0433" w:rsidP="00AF0433">
      <w:pPr>
        <w:spacing w:after="0" w:line="276" w:lineRule="auto"/>
        <w:ind w:right="253"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Pr="00AF043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w:t>
      </w:r>
      <w:r w:rsidRPr="00AF0433">
        <w:rPr>
          <w:rFonts w:ascii="Times New Roman" w:eastAsia="Times New Roman" w:hAnsi="Times New Roman" w:cs="Times New Roman"/>
          <w:sz w:val="28"/>
          <w:szCs w:val="28"/>
          <w:lang w:val="uk-UA"/>
        </w:rPr>
        <w:t>Забезпечити  систему роботи з адаптації та інтеграції здобувачів освіти до освітнього процесу.</w:t>
      </w:r>
    </w:p>
    <w:p w:rsidR="00AF0433" w:rsidRPr="00AF0433" w:rsidRDefault="00AF0433" w:rsidP="00AF0433">
      <w:pPr>
        <w:spacing w:after="0" w:line="276" w:lineRule="auto"/>
        <w:ind w:right="253" w:firstLine="709"/>
        <w:jc w:val="both"/>
        <w:rPr>
          <w:rFonts w:ascii="Times New Roman" w:eastAsia="Times New Roman" w:hAnsi="Times New Roman" w:cs="Times New Roman"/>
          <w:sz w:val="28"/>
          <w:szCs w:val="28"/>
          <w:lang w:val="uk-UA"/>
        </w:rPr>
      </w:pPr>
    </w:p>
    <w:p w:rsidR="00AF0433" w:rsidRPr="00AF0433" w:rsidRDefault="00AF0433" w:rsidP="00AF0433">
      <w:pPr>
        <w:spacing w:after="0" w:line="276" w:lineRule="auto"/>
        <w:ind w:right="253" w:firstLine="709"/>
        <w:jc w:val="both"/>
        <w:rPr>
          <w:rFonts w:ascii="Times New Roman" w:eastAsia="Calibri" w:hAnsi="Times New Roman" w:cs="Times New Roman"/>
          <w:b/>
          <w:sz w:val="28"/>
          <w:szCs w:val="28"/>
          <w:lang w:val="uk-UA"/>
        </w:rPr>
      </w:pPr>
      <w:r w:rsidRPr="00AF0433">
        <w:rPr>
          <w:rFonts w:ascii="Times New Roman" w:eastAsia="Calibri" w:hAnsi="Times New Roman" w:cs="Times New Roman"/>
          <w:b/>
          <w:sz w:val="28"/>
          <w:szCs w:val="28"/>
          <w:lang w:val="uk-UA"/>
        </w:rPr>
        <w:t xml:space="preserve">2. ЗА НАПРЯМОМ «СИСТЕМА ОЦІНЮВАННЯ ЗДОБУВАЧІВ </w:t>
      </w:r>
      <w:r>
        <w:rPr>
          <w:rFonts w:ascii="Times New Roman" w:eastAsia="Calibri" w:hAnsi="Times New Roman" w:cs="Times New Roman"/>
          <w:b/>
          <w:sz w:val="28"/>
          <w:szCs w:val="28"/>
          <w:lang w:val="uk-UA"/>
        </w:rPr>
        <w:t>ОСВІТИ</w:t>
      </w:r>
      <w:r w:rsidRPr="00AF0433">
        <w:rPr>
          <w:rFonts w:ascii="Times New Roman" w:eastAsia="Calibri" w:hAnsi="Times New Roman" w:cs="Times New Roman"/>
          <w:b/>
          <w:sz w:val="28"/>
          <w:szCs w:val="28"/>
          <w:lang w:val="uk-UA"/>
        </w:rPr>
        <w:t xml:space="preserve">»: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Pr="00AF0433">
        <w:rPr>
          <w:rFonts w:ascii="Times New Roman" w:eastAsia="Calibri" w:hAnsi="Times New Roman" w:cs="Times New Roman"/>
          <w:sz w:val="28"/>
          <w:szCs w:val="28"/>
          <w:lang w:val="uk-UA"/>
        </w:rPr>
        <w:t>1. Обов’язкове оприлюднення критеріїв оцінювання</w:t>
      </w:r>
      <w:r>
        <w:rPr>
          <w:rFonts w:ascii="Times New Roman" w:eastAsia="Calibri" w:hAnsi="Times New Roman" w:cs="Times New Roman"/>
          <w:sz w:val="28"/>
          <w:szCs w:val="28"/>
          <w:lang w:val="uk-UA"/>
        </w:rPr>
        <w:t xml:space="preserve"> на сайті закладу, в навчальних кабінетах;</w:t>
      </w:r>
      <w:r w:rsidRPr="00AF0433">
        <w:rPr>
          <w:rFonts w:ascii="Times New Roman" w:eastAsia="Calibri" w:hAnsi="Times New Roman" w:cs="Times New Roman"/>
          <w:sz w:val="28"/>
          <w:szCs w:val="28"/>
          <w:lang w:val="uk-UA"/>
        </w:rPr>
        <w:t xml:space="preserve">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У</w:t>
      </w:r>
      <w:r w:rsidRPr="00AF0433">
        <w:rPr>
          <w:rFonts w:ascii="Times New Roman" w:eastAsia="Calibri" w:hAnsi="Times New Roman" w:cs="Times New Roman"/>
          <w:sz w:val="28"/>
          <w:szCs w:val="28"/>
          <w:lang w:val="uk-UA"/>
        </w:rPr>
        <w:t xml:space="preserve">провадження самооцінювання і взаємооцінювання учнів; отримання постійного зворотного зв’язку від учнів у процесі оцінювання; </w:t>
      </w:r>
    </w:p>
    <w:p w:rsid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r w:rsidRPr="00AF043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У</w:t>
      </w:r>
      <w:r w:rsidRPr="00AF0433">
        <w:rPr>
          <w:rFonts w:ascii="Times New Roman" w:eastAsia="Calibri" w:hAnsi="Times New Roman" w:cs="Times New Roman"/>
          <w:sz w:val="28"/>
          <w:szCs w:val="28"/>
          <w:lang w:val="uk-UA"/>
        </w:rPr>
        <w:t>провад</w:t>
      </w:r>
      <w:r>
        <w:rPr>
          <w:rFonts w:ascii="Times New Roman" w:eastAsia="Calibri" w:hAnsi="Times New Roman" w:cs="Times New Roman"/>
          <w:sz w:val="28"/>
          <w:szCs w:val="28"/>
          <w:lang w:val="uk-UA"/>
        </w:rPr>
        <w:t>ження формувального оцінювання у 5</w:t>
      </w:r>
      <w:r w:rsidRPr="00AF0433">
        <w:rPr>
          <w:rFonts w:ascii="Times New Roman" w:eastAsia="Calibri" w:hAnsi="Times New Roman" w:cs="Times New Roman"/>
          <w:sz w:val="28"/>
          <w:szCs w:val="28"/>
          <w:lang w:val="uk-UA"/>
        </w:rPr>
        <w:t xml:space="preserve">-11 класах. </w:t>
      </w:r>
      <w:r>
        <w:rPr>
          <w:rFonts w:ascii="Times New Roman" w:eastAsia="Calibri" w:hAnsi="Times New Roman" w:cs="Times New Roman"/>
          <w:sz w:val="28"/>
          <w:szCs w:val="28"/>
          <w:lang w:val="uk-UA"/>
        </w:rPr>
        <w:t xml:space="preserve">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A95F4C">
        <w:rPr>
          <w:rFonts w:ascii="Times New Roman" w:eastAsia="Calibri" w:hAnsi="Times New Roman" w:cs="Times New Roman"/>
          <w:sz w:val="28"/>
          <w:szCs w:val="28"/>
          <w:lang w:val="uk-UA"/>
        </w:rPr>
        <w:t xml:space="preserve">4. </w:t>
      </w:r>
      <w:r w:rsidRPr="00AF0433">
        <w:rPr>
          <w:rFonts w:ascii="Times New Roman" w:eastAsia="Calibri" w:hAnsi="Times New Roman" w:cs="Times New Roman"/>
          <w:sz w:val="28"/>
          <w:szCs w:val="28"/>
          <w:lang w:val="uk-UA"/>
        </w:rPr>
        <w:t>Розвивати критичне мислення учнів.</w:t>
      </w:r>
    </w:p>
    <w:p w:rsidR="00AF0433" w:rsidRPr="00AF0433" w:rsidRDefault="00FF405A" w:rsidP="00AF0433">
      <w:pPr>
        <w:spacing w:after="0" w:line="276" w:lineRule="auto"/>
        <w:ind w:right="253"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1.5. </w:t>
      </w:r>
      <w:r w:rsidR="00AF0433" w:rsidRPr="00AF0433">
        <w:rPr>
          <w:rFonts w:ascii="Times New Roman" w:eastAsia="Calibri" w:hAnsi="Times New Roman" w:cs="Times New Roman"/>
          <w:sz w:val="28"/>
          <w:szCs w:val="28"/>
          <w:lang w:val="uk-UA"/>
        </w:rPr>
        <w:t xml:space="preserve">Забезпечити розвиток відповідального ставлення до навчання шляхом: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 активізації участі учнів в організації своєї навчальної діяльності;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 наявності чітких критеріїв оцінювання навчальних досягнень учнів;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 зосередженні освітнього процесу на оволодіння учнями ключовими компетентностями, а не на відтворенні інформації;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можливість вибору учнями власної освітньої траєкторії;</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 - надання конструктивного зворотного зв’язку на роботи учнів, їхні результати навчання</w:t>
      </w:r>
    </w:p>
    <w:p w:rsidR="00AF0433" w:rsidRDefault="00FF405A" w:rsidP="00AF0433">
      <w:pPr>
        <w:spacing w:after="0" w:line="276" w:lineRule="auto"/>
        <w:ind w:right="253"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1.6. </w:t>
      </w:r>
      <w:r w:rsidR="00AF0433" w:rsidRPr="00AF0433">
        <w:rPr>
          <w:rFonts w:ascii="Times New Roman" w:eastAsia="Calibri" w:hAnsi="Times New Roman" w:cs="Times New Roman"/>
          <w:sz w:val="28"/>
          <w:szCs w:val="28"/>
          <w:lang w:val="uk-UA"/>
        </w:rPr>
        <w:t>Для розвитку навичок самооцінювання/взаємооцінювання навчальної діяльності дитини регулярно нагадувати учням про цілі та критерії оцінювання; планувати при проведенні навчальних занять час для самооцінювання/взаємооцінювання; оприлюднювати мету навчального заняття, критерії оцінювання результатів навчання; надавати завдання на рефле</w:t>
      </w:r>
      <w:r>
        <w:rPr>
          <w:rFonts w:ascii="Times New Roman" w:eastAsia="Calibri" w:hAnsi="Times New Roman" w:cs="Times New Roman"/>
          <w:sz w:val="28"/>
          <w:szCs w:val="28"/>
          <w:lang w:val="uk-UA"/>
        </w:rPr>
        <w:t>ксію власної діяльності.</w:t>
      </w:r>
    </w:p>
    <w:p w:rsidR="00FF405A" w:rsidRPr="00AF0433" w:rsidRDefault="00FF405A" w:rsidP="00AF0433">
      <w:pPr>
        <w:spacing w:after="0" w:line="276" w:lineRule="auto"/>
        <w:ind w:right="253" w:firstLine="709"/>
        <w:jc w:val="both"/>
        <w:rPr>
          <w:rFonts w:ascii="Times New Roman" w:eastAsia="Calibri" w:hAnsi="Times New Roman" w:cs="Times New Roman"/>
          <w:sz w:val="28"/>
          <w:szCs w:val="28"/>
          <w:lang w:val="uk-UA"/>
        </w:rPr>
      </w:pPr>
    </w:p>
    <w:p w:rsidR="00AF0433" w:rsidRPr="00AF0433" w:rsidRDefault="00AF0433" w:rsidP="00AF0433">
      <w:pPr>
        <w:spacing w:after="0" w:line="276" w:lineRule="auto"/>
        <w:ind w:right="253" w:firstLine="709"/>
        <w:jc w:val="both"/>
        <w:rPr>
          <w:rFonts w:ascii="Times New Roman" w:eastAsia="Calibri" w:hAnsi="Times New Roman" w:cs="Times New Roman"/>
          <w:b/>
          <w:sz w:val="28"/>
          <w:szCs w:val="28"/>
          <w:lang w:val="uk-UA"/>
        </w:rPr>
      </w:pPr>
      <w:r w:rsidRPr="00AF0433">
        <w:rPr>
          <w:rFonts w:ascii="Times New Roman" w:eastAsia="Calibri" w:hAnsi="Times New Roman" w:cs="Times New Roman"/>
          <w:b/>
          <w:sz w:val="28"/>
          <w:szCs w:val="28"/>
          <w:lang w:val="uk-UA"/>
        </w:rPr>
        <w:t>3.</w:t>
      </w:r>
      <w:r w:rsidR="00BE27D7">
        <w:rPr>
          <w:rFonts w:ascii="Times New Roman" w:eastAsia="Calibri" w:hAnsi="Times New Roman" w:cs="Times New Roman"/>
          <w:b/>
          <w:sz w:val="28"/>
          <w:szCs w:val="28"/>
          <w:lang w:val="uk-UA"/>
        </w:rPr>
        <w:t xml:space="preserve"> </w:t>
      </w:r>
      <w:r w:rsidRPr="00AF0433">
        <w:rPr>
          <w:rFonts w:ascii="Times New Roman" w:eastAsia="Calibri" w:hAnsi="Times New Roman" w:cs="Times New Roman"/>
          <w:b/>
          <w:sz w:val="28"/>
          <w:szCs w:val="28"/>
          <w:lang w:val="uk-UA"/>
        </w:rPr>
        <w:t>ЗА НАПРЯМОМ «ОЦІНЮВАННЯ ПЕДАГОГІЧНОЇ ДІЯЛЬНОСТІ ПЕДАГОГІЧНИХ ПРАЦІВНИКІВ»:</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Педагогічним працівникам забезпечити реалізацію внутрішньої системи забезпечення якості освіти шляхом виконання навчальних програм відповідно </w:t>
      </w:r>
      <w:r w:rsidR="00BE27D7">
        <w:rPr>
          <w:rFonts w:ascii="Times New Roman" w:eastAsia="Calibri" w:hAnsi="Times New Roman" w:cs="Times New Roman"/>
          <w:sz w:val="28"/>
          <w:szCs w:val="28"/>
          <w:lang w:val="uk-UA"/>
        </w:rPr>
        <w:t xml:space="preserve">до </w:t>
      </w:r>
      <w:r w:rsidRPr="00AF0433">
        <w:rPr>
          <w:rFonts w:ascii="Times New Roman" w:eastAsia="Calibri" w:hAnsi="Times New Roman" w:cs="Times New Roman"/>
          <w:sz w:val="28"/>
          <w:szCs w:val="28"/>
          <w:lang w:val="uk-UA"/>
        </w:rPr>
        <w:t>Державних стандартів;</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3.1. </w:t>
      </w:r>
      <w:r w:rsidR="00BE27D7">
        <w:rPr>
          <w:rFonts w:ascii="Times New Roman" w:eastAsia="Calibri" w:hAnsi="Times New Roman" w:cs="Times New Roman"/>
          <w:sz w:val="28"/>
          <w:szCs w:val="28"/>
          <w:lang w:val="uk-UA"/>
        </w:rPr>
        <w:t>У</w:t>
      </w:r>
      <w:r w:rsidRPr="00AF0433">
        <w:rPr>
          <w:rFonts w:ascii="Times New Roman" w:eastAsia="Calibri" w:hAnsi="Times New Roman" w:cs="Times New Roman"/>
          <w:sz w:val="28"/>
          <w:szCs w:val="28"/>
          <w:lang w:val="uk-UA"/>
        </w:rPr>
        <w:t xml:space="preserve">чителям під час проведення навчальних занять здійснювати </w:t>
      </w:r>
      <w:r w:rsidRPr="00AF0433">
        <w:rPr>
          <w:rFonts w:ascii="Times New Roman" w:eastAsia="Calibri" w:hAnsi="Times New Roman" w:cs="Times New Roman"/>
          <w:sz w:val="28"/>
          <w:szCs w:val="28"/>
        </w:rPr>
        <w:t>наскрізний</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процес</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виховання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поєдну</w:t>
      </w:r>
      <w:r w:rsidRPr="00AF0433">
        <w:rPr>
          <w:rFonts w:ascii="Times New Roman" w:eastAsia="Calibri" w:hAnsi="Times New Roman" w:cs="Times New Roman"/>
          <w:sz w:val="28"/>
          <w:szCs w:val="28"/>
          <w:lang w:val="uk-UA"/>
        </w:rPr>
        <w:t xml:space="preserve">вати </w:t>
      </w:r>
      <w:r w:rsidRPr="00AF0433">
        <w:rPr>
          <w:rFonts w:ascii="Times New Roman" w:eastAsia="Calibri" w:hAnsi="Times New Roman" w:cs="Times New Roman"/>
          <w:sz w:val="28"/>
          <w:szCs w:val="28"/>
        </w:rPr>
        <w:t>виховний</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процес</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із</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формуванням</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ключових компетентностей та наскрізних</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умінь</w:t>
      </w:r>
      <w:r w:rsidR="00BE27D7">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учнів</w:t>
      </w:r>
      <w:r w:rsidRPr="00AF0433">
        <w:rPr>
          <w:rFonts w:ascii="Times New Roman" w:eastAsia="Calibri" w:hAnsi="Times New Roman" w:cs="Times New Roman"/>
          <w:sz w:val="28"/>
          <w:szCs w:val="28"/>
          <w:lang w:val="uk-UA"/>
        </w:rPr>
        <w:t>, акцентувати увагу на</w:t>
      </w:r>
      <w:r w:rsidR="00BE27D7">
        <w:rPr>
          <w:rFonts w:ascii="Times New Roman" w:eastAsia="Calibri" w:hAnsi="Times New Roman" w:cs="Times New Roman"/>
          <w:sz w:val="28"/>
          <w:szCs w:val="28"/>
          <w:lang w:val="uk-UA"/>
        </w:rPr>
        <w:t>:</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Повагу гідності, прав і свобод людини.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Морально-етичне виховання.</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Повага до </w:t>
      </w:r>
      <w:r w:rsidRPr="00AF0433">
        <w:rPr>
          <w:rFonts w:ascii="Times New Roman" w:eastAsia="Calibri" w:hAnsi="Times New Roman" w:cs="Times New Roman"/>
          <w:sz w:val="28"/>
          <w:szCs w:val="28"/>
        </w:rPr>
        <w:t>культурної</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багатоманітності.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rPr>
        <w:t>Визнання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цінності</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демократії, справедливості, рівності та верховенства права.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Розвиток громадянської свідомості та відповідальності.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rPr>
        <w:t>Розвиток</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навичок критичного мислення.</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rPr>
        <w:t>Розвиток</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навичок</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співпраці та командної</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роботи.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rPr>
        <w:t>Формування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здорового та екологічного способу життя.</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rPr>
        <w:t>Статеве</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виховання та виховання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гендерної</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рівності та інші</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аспекти</w:t>
      </w:r>
      <w:r w:rsidRPr="00AF0433">
        <w:rPr>
          <w:rFonts w:ascii="Times New Roman" w:eastAsia="Calibri" w:hAnsi="Times New Roman" w:cs="Times New Roman"/>
          <w:sz w:val="28"/>
          <w:szCs w:val="28"/>
          <w:lang w:val="uk-UA"/>
        </w:rPr>
        <w:t>.</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3.2. Створювати умови особистісно орієнтованого навчання:</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відмова від орієнтації освітнього процесу на пересічного школяра;</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rPr>
      </w:pP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обов’язкове</w:t>
      </w:r>
      <w:r w:rsidR="00BE27D7">
        <w:rPr>
          <w:rFonts w:ascii="Times New Roman" w:eastAsia="Calibri" w:hAnsi="Times New Roman" w:cs="Times New Roman"/>
          <w:sz w:val="28"/>
          <w:szCs w:val="28"/>
          <w:lang w:val="uk-UA"/>
        </w:rPr>
        <w:t>,</w:t>
      </w:r>
      <w:r w:rsidRPr="00AF0433">
        <w:rPr>
          <w:rFonts w:ascii="Times New Roman" w:eastAsia="Calibri" w:hAnsi="Times New Roman" w:cs="Times New Roman"/>
          <w:sz w:val="28"/>
          <w:szCs w:val="28"/>
        </w:rPr>
        <w:t xml:space="preserve"> максимально можливе</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врахування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інтересів</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кожної</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дитини;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rPr>
      </w:pP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підхід до дитини як до особистості;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rPr>
      </w:pPr>
      <w:r w:rsidRPr="00AF0433">
        <w:rPr>
          <w:rFonts w:ascii="Times New Roman" w:eastAsia="Calibri" w:hAnsi="Times New Roman" w:cs="Times New Roman"/>
          <w:sz w:val="28"/>
          <w:szCs w:val="28"/>
          <w:lang w:val="uk-UA"/>
        </w:rPr>
        <w:lastRenderedPageBreak/>
        <w:t>- з</w:t>
      </w:r>
      <w:r w:rsidRPr="00AF0433">
        <w:rPr>
          <w:rFonts w:ascii="Times New Roman" w:eastAsia="Calibri" w:hAnsi="Times New Roman" w:cs="Times New Roman"/>
          <w:sz w:val="28"/>
          <w:szCs w:val="28"/>
        </w:rPr>
        <w:t>абезпечення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свободи і прав дитини в усіх</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проявах</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її</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діяльності;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rPr>
      </w:pP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урахування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вікових, індивідуальних та психофізичних</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особливостей</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дитини, її</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життєвого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досвіду;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rPr>
      </w:pP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забезпечення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можливості</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учню</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вільно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висловлювати свою думку;</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rPr>
      </w:pPr>
      <w:r w:rsidRPr="00AF0433">
        <w:rPr>
          <w:rFonts w:ascii="Times New Roman" w:eastAsia="Calibri" w:hAnsi="Times New Roman" w:cs="Times New Roman"/>
          <w:sz w:val="28"/>
          <w:szCs w:val="28"/>
        </w:rPr>
        <w:t>- забезпечення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партнерських</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стосунків</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між</w:t>
      </w:r>
      <w:r w:rsidR="00BE27D7">
        <w:rPr>
          <w:rFonts w:ascii="Times New Roman" w:eastAsia="Calibri" w:hAnsi="Times New Roman" w:cs="Times New Roman"/>
          <w:sz w:val="28"/>
          <w:szCs w:val="28"/>
          <w:lang w:val="uk-UA"/>
        </w:rPr>
        <w:t xml:space="preserve"> у</w:t>
      </w:r>
      <w:r w:rsidRPr="00AF0433">
        <w:rPr>
          <w:rFonts w:ascii="Times New Roman" w:eastAsia="Calibri" w:hAnsi="Times New Roman" w:cs="Times New Roman"/>
          <w:sz w:val="28"/>
          <w:szCs w:val="28"/>
        </w:rPr>
        <w:t>чителем і дитиною.</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3.3.</w:t>
      </w:r>
      <w:r w:rsidR="00BE27D7">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lang w:val="uk-UA"/>
        </w:rPr>
        <w:t xml:space="preserve">З метою реалізації ефективного </w:t>
      </w:r>
      <w:r w:rsidRPr="00AF0433">
        <w:rPr>
          <w:rFonts w:ascii="Times New Roman" w:eastAsia="Calibri" w:hAnsi="Times New Roman" w:cs="Times New Roman"/>
          <w:sz w:val="28"/>
          <w:szCs w:val="28"/>
        </w:rPr>
        <w:t>особистісно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орієнтованого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навчання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зд</w:t>
      </w:r>
      <w:r w:rsidRPr="00AF0433">
        <w:rPr>
          <w:rFonts w:ascii="Times New Roman" w:eastAsia="Calibri" w:hAnsi="Times New Roman" w:cs="Times New Roman"/>
          <w:sz w:val="28"/>
          <w:szCs w:val="28"/>
          <w:lang w:val="uk-UA"/>
        </w:rPr>
        <w:t>і</w:t>
      </w:r>
      <w:r w:rsidRPr="00AF0433">
        <w:rPr>
          <w:rFonts w:ascii="Times New Roman" w:eastAsia="Calibri" w:hAnsi="Times New Roman" w:cs="Times New Roman"/>
          <w:sz w:val="28"/>
          <w:szCs w:val="28"/>
        </w:rPr>
        <w:t>йснювати</w:t>
      </w:r>
      <w:r w:rsidRPr="00AF0433">
        <w:rPr>
          <w:rFonts w:ascii="Times New Roman" w:eastAsia="Calibri" w:hAnsi="Times New Roman" w:cs="Times New Roman"/>
          <w:sz w:val="28"/>
          <w:szCs w:val="28"/>
          <w:lang w:val="uk-UA"/>
        </w:rPr>
        <w:t xml:space="preserve">: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інформування</w:t>
      </w:r>
      <w:r w:rsidR="00BE27D7">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lang w:val="uk-UA"/>
        </w:rPr>
        <w:t xml:space="preserve">учнів про очікувані результати навчання та перелік завдань під час вивчення кожної теми;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rPr>
      </w:pPr>
      <w:r w:rsidRPr="00AF0433">
        <w:rPr>
          <w:rFonts w:ascii="Times New Roman" w:eastAsia="Calibri" w:hAnsi="Times New Roman" w:cs="Times New Roman"/>
          <w:sz w:val="28"/>
          <w:szCs w:val="28"/>
          <w:lang w:val="uk-UA"/>
        </w:rPr>
        <w:t>- р</w:t>
      </w:r>
      <w:r w:rsidRPr="00AF0433">
        <w:rPr>
          <w:rFonts w:ascii="Times New Roman" w:eastAsia="Calibri" w:hAnsi="Times New Roman" w:cs="Times New Roman"/>
          <w:sz w:val="28"/>
          <w:szCs w:val="28"/>
        </w:rPr>
        <w:t>озроблення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диференційованих</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завдань для роботи з учнями;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rPr>
      </w:pPr>
      <w:r w:rsidRPr="00AF0433">
        <w:rPr>
          <w:rFonts w:ascii="Times New Roman" w:eastAsia="Calibri" w:hAnsi="Times New Roman" w:cs="Times New Roman"/>
          <w:sz w:val="28"/>
          <w:szCs w:val="28"/>
          <w:lang w:val="uk-UA"/>
        </w:rPr>
        <w:t>- р</w:t>
      </w:r>
      <w:r w:rsidRPr="00AF0433">
        <w:rPr>
          <w:rFonts w:ascii="Times New Roman" w:eastAsia="Calibri" w:hAnsi="Times New Roman" w:cs="Times New Roman"/>
          <w:sz w:val="28"/>
          <w:szCs w:val="28"/>
        </w:rPr>
        <w:t>озроблення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завдань, на які</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неможливо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знайти</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готову</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відповідь у підручниках та інших</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інформаційних</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 xml:space="preserve">джерелах;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у</w:t>
      </w:r>
      <w:r w:rsidRPr="00AF0433">
        <w:rPr>
          <w:rFonts w:ascii="Times New Roman" w:eastAsia="Calibri" w:hAnsi="Times New Roman" w:cs="Times New Roman"/>
          <w:sz w:val="28"/>
          <w:szCs w:val="28"/>
        </w:rPr>
        <w:t>досконалення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критеріїв</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оцінювання, які</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мотивують</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учнів до самостійної</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роботи, висловлювання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своєї</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аргументованої думки, власного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бачення</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3.4. Неухильно дотримуватис</w:t>
      </w:r>
      <w:r w:rsidR="00BE27D7">
        <w:rPr>
          <w:rFonts w:ascii="Times New Roman" w:eastAsia="Calibri" w:hAnsi="Times New Roman" w:cs="Times New Roman"/>
          <w:sz w:val="28"/>
          <w:szCs w:val="28"/>
          <w:lang w:val="uk-UA"/>
        </w:rPr>
        <w:t>я</w:t>
      </w:r>
      <w:r w:rsidRPr="00AF0433">
        <w:rPr>
          <w:rFonts w:ascii="Times New Roman" w:eastAsia="Calibri" w:hAnsi="Times New Roman" w:cs="Times New Roman"/>
          <w:sz w:val="28"/>
          <w:szCs w:val="28"/>
          <w:lang w:val="uk-UA"/>
        </w:rPr>
        <w:t xml:space="preserve">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 3.5. Інформувати учнів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 6.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 3.7. 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3.8. Виконання дослідницьких і творчих завдань, проєктів.</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3.9. Практикувати в освітньому процесі написання тематичних творчих есе замість рефератів зі скомпільованою інформацією з інших джерел.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lastRenderedPageBreak/>
        <w:t>3.10.</w:t>
      </w:r>
      <w:r w:rsidR="00BE27D7">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Застосовувати</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компетентнісний</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підхід у навчанні. Звести до мінімуму</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завдання на перевірку</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знань. Використовувати</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відкриті</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питання, щоб</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перевірити</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рівень</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володіння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навичками, а не знаннями.</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3.11.</w:t>
      </w:r>
      <w:r w:rsidR="00BE27D7">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Залуч</w:t>
      </w:r>
      <w:r w:rsidRPr="00AF0433">
        <w:rPr>
          <w:rFonts w:ascii="Times New Roman" w:eastAsia="Calibri" w:hAnsi="Times New Roman" w:cs="Times New Roman"/>
          <w:sz w:val="28"/>
          <w:szCs w:val="28"/>
          <w:lang w:val="uk-UA"/>
        </w:rPr>
        <w:t xml:space="preserve">ати </w:t>
      </w:r>
      <w:r w:rsidRPr="00AF0433">
        <w:rPr>
          <w:rFonts w:ascii="Times New Roman" w:eastAsia="Calibri" w:hAnsi="Times New Roman" w:cs="Times New Roman"/>
          <w:sz w:val="28"/>
          <w:szCs w:val="28"/>
        </w:rPr>
        <w:t>педагогів до перспективних моделей педагогічного</w:t>
      </w:r>
      <w:r w:rsidR="00BE27D7">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досвіду, формування нового педагогічного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мислення (прагнення до постійного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оновлення</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знань і творчого</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пошуку, зорієнтованого на особистість</w:t>
      </w:r>
      <w:r w:rsidRPr="00AF0433">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rPr>
        <w:t>учня)</w:t>
      </w:r>
      <w:r w:rsidRPr="00AF0433">
        <w:rPr>
          <w:rFonts w:ascii="Times New Roman" w:eastAsia="Calibri" w:hAnsi="Times New Roman" w:cs="Times New Roman"/>
          <w:sz w:val="28"/>
          <w:szCs w:val="28"/>
          <w:lang w:val="uk-UA"/>
        </w:rPr>
        <w:t>;</w:t>
      </w:r>
    </w:p>
    <w:p w:rsidR="00BE27D7"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3.14. 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3.16.</w:t>
      </w:r>
      <w:r w:rsidR="00BE27D7">
        <w:rPr>
          <w:rFonts w:ascii="Times New Roman" w:eastAsia="Calibri" w:hAnsi="Times New Roman" w:cs="Times New Roman"/>
          <w:sz w:val="28"/>
          <w:szCs w:val="28"/>
          <w:lang w:val="uk-UA"/>
        </w:rPr>
        <w:t xml:space="preserve"> </w:t>
      </w:r>
      <w:r w:rsidRPr="00AF0433">
        <w:rPr>
          <w:rFonts w:ascii="Times New Roman" w:eastAsia="Calibri" w:hAnsi="Times New Roman" w:cs="Times New Roman"/>
          <w:sz w:val="28"/>
          <w:szCs w:val="28"/>
          <w:lang w:val="uk-UA"/>
        </w:rPr>
        <w:t>Брати участь у виставці передового педагогічного досвіду «Інноваційний пошук освітян Черкащини»;</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3.17.</w:t>
      </w:r>
      <w:r w:rsidR="00C31EF3">
        <w:rPr>
          <w:rFonts w:ascii="Times New Roman" w:eastAsia="Calibri" w:hAnsi="Times New Roman" w:cs="Times New Roman"/>
          <w:sz w:val="28"/>
          <w:szCs w:val="28"/>
          <w:lang w:val="uk-UA"/>
        </w:rPr>
        <w:t xml:space="preserve"> У</w:t>
      </w:r>
      <w:r w:rsidRPr="00AF0433">
        <w:rPr>
          <w:rFonts w:ascii="Times New Roman" w:eastAsia="Calibri" w:hAnsi="Times New Roman" w:cs="Times New Roman"/>
          <w:sz w:val="28"/>
          <w:szCs w:val="28"/>
          <w:lang w:val="uk-UA"/>
        </w:rPr>
        <w:t>досконалювати професійні компетентності для роботи в умовах дистанційного та змішаного навчання;</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3.18. Вчителям з учасниками освітнього процесу – батьками та учнями – діяти на засадах педагогіки партнерства, заснованій на особистісно орієнтованому підході;</w:t>
      </w:r>
    </w:p>
    <w:p w:rsidR="00AF0433" w:rsidRPr="00AF043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 xml:space="preserve"> 3.19.</w:t>
      </w:r>
      <w:r w:rsidR="00C31EF3">
        <w:rPr>
          <w:rFonts w:ascii="Times New Roman" w:eastAsia="Calibri" w:hAnsi="Times New Roman" w:cs="Times New Roman"/>
          <w:sz w:val="28"/>
          <w:szCs w:val="28"/>
          <w:lang w:val="uk-UA"/>
        </w:rPr>
        <w:t xml:space="preserve"> У</w:t>
      </w:r>
      <w:r w:rsidRPr="00AF0433">
        <w:rPr>
          <w:rFonts w:ascii="Times New Roman" w:eastAsia="Calibri" w:hAnsi="Times New Roman" w:cs="Times New Roman"/>
          <w:sz w:val="28"/>
          <w:szCs w:val="28"/>
          <w:lang w:val="uk-UA"/>
        </w:rPr>
        <w:t>проваджувати практику педагогічного наставництва відповідно Положення про наставництво.</w:t>
      </w:r>
    </w:p>
    <w:p w:rsidR="00C31EF3" w:rsidRDefault="00AF0433" w:rsidP="00AF0433">
      <w:pPr>
        <w:spacing w:after="0" w:line="276" w:lineRule="auto"/>
        <w:ind w:right="253" w:firstLine="709"/>
        <w:jc w:val="both"/>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3.20. Враховувати під час атестації та моніторингів педагогічної діяльності педагогічних працівників відповідність професійному стандарту вчителя.</w:t>
      </w:r>
    </w:p>
    <w:p w:rsidR="00C31EF3" w:rsidRDefault="00C31EF3" w:rsidP="00AF0433">
      <w:pPr>
        <w:spacing w:after="0" w:line="276" w:lineRule="auto"/>
        <w:ind w:right="253" w:firstLine="709"/>
        <w:jc w:val="both"/>
        <w:rPr>
          <w:rFonts w:ascii="Times New Roman" w:eastAsia="Calibri" w:hAnsi="Times New Roman" w:cs="Times New Roman"/>
          <w:sz w:val="28"/>
          <w:szCs w:val="28"/>
          <w:lang w:val="uk-UA"/>
        </w:rPr>
      </w:pPr>
    </w:p>
    <w:p w:rsidR="00AF0433" w:rsidRPr="00AF0433" w:rsidRDefault="00AF0433" w:rsidP="00AF0433">
      <w:pPr>
        <w:spacing w:after="0" w:line="276" w:lineRule="auto"/>
        <w:ind w:right="253" w:firstLine="709"/>
        <w:jc w:val="both"/>
        <w:rPr>
          <w:rFonts w:ascii="Times New Roman" w:eastAsia="Calibri" w:hAnsi="Times New Roman" w:cs="Times New Roman"/>
          <w:b/>
          <w:sz w:val="28"/>
          <w:szCs w:val="28"/>
          <w:lang w:val="uk-UA"/>
        </w:rPr>
      </w:pPr>
      <w:r w:rsidRPr="00AF0433">
        <w:rPr>
          <w:rFonts w:ascii="Times New Roman" w:eastAsia="Calibri" w:hAnsi="Times New Roman" w:cs="Times New Roman"/>
          <w:b/>
          <w:sz w:val="28"/>
          <w:szCs w:val="28"/>
          <w:lang w:val="uk-UA"/>
        </w:rPr>
        <w:t>4. ЗА НАПРЯМОМ «УПРАВЛІНСЬКІ ПРОЦЕСИ ЗАКЛАДУ ОСВІТИ»:</w:t>
      </w:r>
    </w:p>
    <w:p w:rsidR="00AF0433" w:rsidRPr="00AF0433" w:rsidRDefault="00AF0433" w:rsidP="00AF0433">
      <w:pPr>
        <w:spacing w:after="0" w:line="276" w:lineRule="auto"/>
        <w:ind w:right="253" w:firstLine="709"/>
        <w:jc w:val="both"/>
        <w:textAlignment w:val="center"/>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4.1. Разом із засновником забезпечити оновлення та зміцнення навчально-матеріальної бази</w:t>
      </w:r>
      <w:r w:rsidR="00C31EF3">
        <w:rPr>
          <w:rFonts w:ascii="Times New Roman" w:eastAsia="Calibri" w:hAnsi="Times New Roman" w:cs="Times New Roman"/>
          <w:sz w:val="28"/>
          <w:szCs w:val="28"/>
          <w:lang w:val="uk-UA"/>
        </w:rPr>
        <w:t xml:space="preserve"> закладу. </w:t>
      </w:r>
    </w:p>
    <w:p w:rsidR="00AF0433" w:rsidRPr="00AF0433" w:rsidRDefault="00AF0433" w:rsidP="00AF0433">
      <w:pPr>
        <w:spacing w:after="0" w:line="276" w:lineRule="auto"/>
        <w:ind w:right="253" w:firstLine="709"/>
        <w:jc w:val="both"/>
        <w:textAlignment w:val="center"/>
        <w:rPr>
          <w:rFonts w:ascii="Times New Roman" w:eastAsia="Calibri" w:hAnsi="Times New Roman" w:cs="Times New Roman"/>
          <w:sz w:val="28"/>
          <w:szCs w:val="28"/>
          <w:lang w:val="uk-UA"/>
        </w:rPr>
      </w:pPr>
      <w:r w:rsidRPr="00AF0433">
        <w:rPr>
          <w:rFonts w:ascii="Times New Roman" w:eastAsia="Calibri" w:hAnsi="Times New Roman" w:cs="Times New Roman"/>
          <w:sz w:val="28"/>
          <w:szCs w:val="28"/>
          <w:lang w:val="uk-UA"/>
        </w:rPr>
        <w:t>4.</w:t>
      </w:r>
      <w:r w:rsidR="00C31EF3">
        <w:rPr>
          <w:rFonts w:ascii="Times New Roman" w:eastAsia="Calibri" w:hAnsi="Times New Roman" w:cs="Times New Roman"/>
          <w:sz w:val="28"/>
          <w:szCs w:val="28"/>
          <w:lang w:val="uk-UA"/>
        </w:rPr>
        <w:t>2</w:t>
      </w:r>
      <w:r w:rsidRPr="00AF0433">
        <w:rPr>
          <w:rFonts w:ascii="Times New Roman" w:eastAsia="Calibri" w:hAnsi="Times New Roman" w:cs="Times New Roman"/>
          <w:sz w:val="28"/>
          <w:szCs w:val="28"/>
          <w:lang w:val="uk-UA"/>
        </w:rPr>
        <w:t xml:space="preserve">. Працювати над ефективною взаємодією органів громадського самоврядування та керівництва закладу освіти. </w:t>
      </w:r>
    </w:p>
    <w:p w:rsidR="00AF0433" w:rsidRPr="00AF0433" w:rsidRDefault="00BC02E0" w:rsidP="00AF0433">
      <w:pPr>
        <w:spacing w:after="0" w:line="276" w:lineRule="auto"/>
        <w:ind w:right="253" w:firstLine="709"/>
        <w:jc w:val="both"/>
        <w:textAlignment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r w:rsidR="00AF0433" w:rsidRPr="00AF0433">
        <w:rPr>
          <w:rFonts w:ascii="Times New Roman" w:eastAsia="Calibri" w:hAnsi="Times New Roman" w:cs="Times New Roman"/>
          <w:sz w:val="28"/>
          <w:szCs w:val="28"/>
          <w:lang w:val="uk-UA"/>
        </w:rPr>
        <w:t>. Управлінські рішення приймати з урахуванням пропозицій учасників освітнього процесу. Активізувати залучення всіх учасників освітнього процесу до розроблення внутрішніх документів, планів, заходів.</w:t>
      </w:r>
    </w:p>
    <w:p w:rsidR="00AF0433" w:rsidRPr="00AF0433" w:rsidRDefault="00BC02E0" w:rsidP="00AF0433">
      <w:pPr>
        <w:spacing w:after="0" w:line="276" w:lineRule="auto"/>
        <w:ind w:right="253" w:firstLine="709"/>
        <w:jc w:val="both"/>
        <w:textAlignment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w:t>
      </w:r>
      <w:r w:rsidR="00AF0433" w:rsidRPr="00AF0433">
        <w:rPr>
          <w:rFonts w:ascii="Times New Roman" w:eastAsia="Calibri" w:hAnsi="Times New Roman" w:cs="Times New Roman"/>
          <w:sz w:val="28"/>
          <w:szCs w:val="28"/>
          <w:lang w:val="uk-UA"/>
        </w:rPr>
        <w:t>. Забезпечувати своєчасність розміщення інформації</w:t>
      </w:r>
      <w:r>
        <w:rPr>
          <w:rFonts w:ascii="Times New Roman" w:eastAsia="Calibri" w:hAnsi="Times New Roman" w:cs="Times New Roman"/>
          <w:sz w:val="28"/>
          <w:szCs w:val="28"/>
          <w:lang w:val="uk-UA"/>
        </w:rPr>
        <w:t xml:space="preserve"> на сайті закладу</w:t>
      </w:r>
      <w:r w:rsidR="00AF0433" w:rsidRPr="00AF0433">
        <w:rPr>
          <w:rFonts w:ascii="Times New Roman" w:eastAsia="Calibri" w:hAnsi="Times New Roman" w:cs="Times New Roman"/>
          <w:sz w:val="28"/>
          <w:szCs w:val="28"/>
          <w:lang w:val="uk-UA"/>
        </w:rPr>
        <w:t>.</w:t>
      </w:r>
    </w:p>
    <w:p w:rsidR="00AF0433" w:rsidRPr="00AF0433" w:rsidRDefault="00AF0433" w:rsidP="00AF0433">
      <w:pPr>
        <w:spacing w:after="0" w:line="276" w:lineRule="auto"/>
        <w:ind w:right="253" w:firstLine="709"/>
        <w:jc w:val="both"/>
        <w:textAlignment w:val="center"/>
        <w:rPr>
          <w:rFonts w:ascii="Times New Roman" w:eastAsia="Calibri" w:hAnsi="Times New Roman" w:cs="Times New Roman"/>
          <w:sz w:val="28"/>
          <w:szCs w:val="28"/>
          <w:lang w:val="uk-UA"/>
        </w:rPr>
      </w:pPr>
    </w:p>
    <w:p w:rsidR="002B63F0" w:rsidRPr="002B63F0" w:rsidRDefault="002B63F0" w:rsidP="002B63F0">
      <w:pPr>
        <w:spacing w:after="0" w:line="276" w:lineRule="auto"/>
        <w:ind w:firstLine="540"/>
        <w:jc w:val="both"/>
        <w:rPr>
          <w:rFonts w:ascii="Times New Roman" w:eastAsia="Times New Roman" w:hAnsi="Times New Roman" w:cs="Times New Roman"/>
          <w:sz w:val="24"/>
          <w:szCs w:val="24"/>
          <w:lang w:eastAsia="ru-RU"/>
        </w:rPr>
      </w:pPr>
      <w:r w:rsidRPr="002B63F0">
        <w:rPr>
          <w:rFonts w:ascii="Times New Roman" w:eastAsia="Times New Roman" w:hAnsi="Times New Roman" w:cs="Times New Roman"/>
          <w:color w:val="000000"/>
          <w:sz w:val="28"/>
          <w:szCs w:val="28"/>
          <w:lang w:eastAsia="ru-RU"/>
        </w:rPr>
        <w:t>У 202</w:t>
      </w:r>
      <w:r>
        <w:rPr>
          <w:rFonts w:ascii="Times New Roman" w:eastAsia="Times New Roman" w:hAnsi="Times New Roman" w:cs="Times New Roman"/>
          <w:color w:val="000000"/>
          <w:sz w:val="28"/>
          <w:szCs w:val="28"/>
          <w:lang w:val="uk-UA" w:eastAsia="ru-RU"/>
        </w:rPr>
        <w:t>2/</w:t>
      </w:r>
      <w:r w:rsidRPr="002B63F0">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uk-UA" w:eastAsia="ru-RU"/>
        </w:rPr>
        <w:t>3</w:t>
      </w:r>
      <w:r w:rsidRPr="002B63F0">
        <w:rPr>
          <w:rFonts w:ascii="Times New Roman" w:eastAsia="Times New Roman" w:hAnsi="Times New Roman" w:cs="Times New Roman"/>
          <w:color w:val="000000"/>
          <w:sz w:val="28"/>
          <w:szCs w:val="28"/>
          <w:lang w:eastAsia="ru-RU"/>
        </w:rPr>
        <w:t xml:space="preserve"> навчальному році освіта була і надалі залишається найвищим національним пріоритетом, основою для розвитку особистості, суспільства та держави. Як зазначається </w:t>
      </w:r>
      <w:r w:rsidR="0059499C">
        <w:rPr>
          <w:rFonts w:ascii="Times New Roman" w:eastAsia="Times New Roman" w:hAnsi="Times New Roman" w:cs="Times New Roman"/>
          <w:color w:val="000000"/>
          <w:sz w:val="28"/>
          <w:szCs w:val="28"/>
          <w:lang w:val="uk-UA" w:eastAsia="ru-RU"/>
        </w:rPr>
        <w:t>в</w:t>
      </w:r>
      <w:r w:rsidRPr="002B63F0">
        <w:rPr>
          <w:rFonts w:ascii="Times New Roman" w:eastAsia="Times New Roman" w:hAnsi="Times New Roman" w:cs="Times New Roman"/>
          <w:color w:val="000000"/>
          <w:sz w:val="28"/>
          <w:szCs w:val="28"/>
          <w:lang w:eastAsia="ru-RU"/>
        </w:rPr>
        <w:t xml:space="preserve"> Законі України «Про освіту», метою освіти є всебічний розвиток людини як особистості та найвищої цінності суспільства, </w:t>
      </w:r>
      <w:r w:rsidRPr="002B63F0">
        <w:rPr>
          <w:rFonts w:ascii="Times New Roman" w:eastAsia="Times New Roman" w:hAnsi="Times New Roman" w:cs="Times New Roman"/>
          <w:color w:val="000000"/>
          <w:sz w:val="28"/>
          <w:szCs w:val="28"/>
          <w:lang w:eastAsia="ru-RU"/>
        </w:rPr>
        <w:lastRenderedPageBreak/>
        <w:t xml:space="preserve">її талантів, інтелектуальних, творчих і фізичних здібностей, формування цінностей і необхідних для успішної самореалізації компетентностей, збагачення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r w:rsidRPr="002B63F0">
        <w:rPr>
          <w:rFonts w:ascii="Times New Roman" w:eastAsia="Times New Roman" w:hAnsi="Times New Roman" w:cs="Times New Roman"/>
          <w:color w:val="000000"/>
          <w:sz w:val="24"/>
          <w:szCs w:val="24"/>
          <w:lang w:eastAsia="ru-RU"/>
        </w:rPr>
        <w:t> </w:t>
      </w:r>
      <w:r w:rsidRPr="002B63F0">
        <w:rPr>
          <w:rFonts w:ascii="Times New Roman" w:eastAsia="Times New Roman" w:hAnsi="Times New Roman" w:cs="Times New Roman"/>
          <w:color w:val="000000"/>
          <w:sz w:val="28"/>
          <w:szCs w:val="28"/>
          <w:lang w:eastAsia="ru-RU"/>
        </w:rPr>
        <w:t xml:space="preserve">Разом </w:t>
      </w:r>
      <w:r>
        <w:rPr>
          <w:rFonts w:ascii="Times New Roman" w:eastAsia="Times New Roman" w:hAnsi="Times New Roman" w:cs="Times New Roman"/>
          <w:color w:val="000000"/>
          <w:sz w:val="28"/>
          <w:szCs w:val="28"/>
          <w:lang w:val="uk-UA" w:eastAsia="ru-RU"/>
        </w:rPr>
        <w:t>і</w:t>
      </w:r>
      <w:r w:rsidRPr="002B63F0">
        <w:rPr>
          <w:rFonts w:ascii="Times New Roman" w:eastAsia="Times New Roman" w:hAnsi="Times New Roman" w:cs="Times New Roman"/>
          <w:color w:val="000000"/>
          <w:sz w:val="28"/>
          <w:szCs w:val="28"/>
          <w:lang w:eastAsia="ru-RU"/>
        </w:rPr>
        <w:t>з батьківською громадою я як керівник та педагогічний колектив зосередимо всі зусилля на виконанні державного замовлення в галузі освіти, будемо успішно працювати над вирішенням найактуальнішої проблеми сучасності – вихованням майбутньої еліти нашої держави.  </w:t>
      </w:r>
    </w:p>
    <w:p w:rsidR="002B63F0" w:rsidRPr="002B63F0" w:rsidRDefault="002B63F0" w:rsidP="002B63F0">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Бажаю в</w:t>
      </w:r>
      <w:r w:rsidRPr="002B63F0">
        <w:rPr>
          <w:rFonts w:ascii="Times New Roman" w:eastAsia="Times New Roman" w:hAnsi="Times New Roman" w:cs="Times New Roman"/>
          <w:color w:val="000000"/>
          <w:sz w:val="28"/>
          <w:szCs w:val="28"/>
          <w:lang w:eastAsia="ru-RU"/>
        </w:rPr>
        <w:t>сім міцного здоров’я, творчих здобутків, реалізації планів, життя без тривог і, найголовніше</w:t>
      </w:r>
      <w:r>
        <w:rPr>
          <w:rFonts w:ascii="Times New Roman" w:eastAsia="Times New Roman" w:hAnsi="Times New Roman" w:cs="Times New Roman"/>
          <w:color w:val="000000"/>
          <w:sz w:val="28"/>
          <w:szCs w:val="28"/>
          <w:lang w:val="uk-UA" w:eastAsia="ru-RU"/>
        </w:rPr>
        <w:t>,</w:t>
      </w:r>
      <w:r w:rsidRPr="002B63F0">
        <w:rPr>
          <w:rFonts w:ascii="Times New Roman" w:eastAsia="Times New Roman" w:hAnsi="Times New Roman" w:cs="Times New Roman"/>
          <w:color w:val="000000"/>
          <w:sz w:val="28"/>
          <w:szCs w:val="28"/>
          <w:lang w:eastAsia="ru-RU"/>
        </w:rPr>
        <w:t xml:space="preserve"> – миру! Ми обов’язково</w:t>
      </w:r>
      <w:bookmarkStart w:id="0" w:name="_GoBack"/>
      <w:bookmarkEnd w:id="0"/>
      <w:r w:rsidRPr="002B63F0">
        <w:rPr>
          <w:rFonts w:ascii="Times New Roman" w:eastAsia="Times New Roman" w:hAnsi="Times New Roman" w:cs="Times New Roman"/>
          <w:color w:val="000000"/>
          <w:sz w:val="28"/>
          <w:szCs w:val="28"/>
          <w:lang w:eastAsia="ru-RU"/>
        </w:rPr>
        <w:t xml:space="preserve"> ПЕРЕМОЖЕМО! ВСЕ БУДЕ УКРАЇНА!</w:t>
      </w:r>
    </w:p>
    <w:p w:rsidR="002B63F0" w:rsidRPr="002B63F0" w:rsidRDefault="002B63F0" w:rsidP="002B63F0">
      <w:pPr>
        <w:spacing w:after="240" w:line="240" w:lineRule="auto"/>
        <w:rPr>
          <w:rFonts w:ascii="Times New Roman" w:eastAsia="Times New Roman" w:hAnsi="Times New Roman" w:cs="Times New Roman"/>
          <w:sz w:val="24"/>
          <w:szCs w:val="24"/>
          <w:lang w:eastAsia="ru-RU"/>
        </w:rPr>
      </w:pPr>
    </w:p>
    <w:p w:rsidR="002B63F0" w:rsidRPr="002B63F0" w:rsidRDefault="002B63F0" w:rsidP="002B63F0">
      <w:pPr>
        <w:spacing w:after="0" w:line="240" w:lineRule="auto"/>
        <w:rPr>
          <w:rFonts w:ascii="Times New Roman" w:eastAsia="Times New Roman" w:hAnsi="Times New Roman" w:cs="Times New Roman"/>
          <w:sz w:val="24"/>
          <w:szCs w:val="24"/>
          <w:lang w:eastAsia="ru-RU"/>
        </w:rPr>
      </w:pPr>
      <w:r w:rsidRPr="002B63F0">
        <w:rPr>
          <w:rFonts w:ascii="Times New Roman" w:eastAsia="Times New Roman" w:hAnsi="Times New Roman" w:cs="Times New Roman"/>
          <w:color w:val="000000"/>
          <w:sz w:val="28"/>
          <w:szCs w:val="28"/>
          <w:lang w:eastAsia="ru-RU"/>
        </w:rPr>
        <w:t xml:space="preserve">Директор                                                                                 </w:t>
      </w:r>
      <w:r>
        <w:rPr>
          <w:rFonts w:ascii="Times New Roman" w:eastAsia="Times New Roman" w:hAnsi="Times New Roman" w:cs="Times New Roman"/>
          <w:color w:val="000000"/>
          <w:sz w:val="28"/>
          <w:szCs w:val="28"/>
          <w:lang w:val="uk-UA" w:eastAsia="ru-RU"/>
        </w:rPr>
        <w:t>Надія КУЗЬМЕНКО</w:t>
      </w:r>
      <w:r w:rsidRPr="002B63F0">
        <w:rPr>
          <w:rFonts w:ascii="Times New Roman" w:eastAsia="Times New Roman" w:hAnsi="Times New Roman" w:cs="Times New Roman"/>
          <w:color w:val="000000"/>
          <w:sz w:val="28"/>
          <w:szCs w:val="28"/>
          <w:lang w:eastAsia="ru-RU"/>
        </w:rPr>
        <w:t> </w:t>
      </w:r>
    </w:p>
    <w:p w:rsidR="002B63F0" w:rsidRPr="002B63F0" w:rsidRDefault="002B63F0" w:rsidP="002B63F0">
      <w:pPr>
        <w:spacing w:after="0" w:line="240" w:lineRule="auto"/>
        <w:ind w:firstLine="540"/>
        <w:jc w:val="both"/>
        <w:rPr>
          <w:rFonts w:ascii="Times New Roman" w:eastAsia="Times New Roman" w:hAnsi="Times New Roman" w:cs="Times New Roman"/>
          <w:sz w:val="24"/>
          <w:szCs w:val="24"/>
          <w:lang w:eastAsia="ru-RU"/>
        </w:rPr>
      </w:pPr>
      <w:r w:rsidRPr="002B63F0">
        <w:rPr>
          <w:rFonts w:ascii="Times New Roman" w:eastAsia="Times New Roman" w:hAnsi="Times New Roman" w:cs="Times New Roman"/>
          <w:color w:val="000000"/>
          <w:sz w:val="28"/>
          <w:szCs w:val="28"/>
          <w:lang w:eastAsia="ru-RU"/>
        </w:rPr>
        <w:t> </w:t>
      </w:r>
    </w:p>
    <w:p w:rsidR="002B63F0" w:rsidRPr="002B63F0" w:rsidRDefault="002B63F0" w:rsidP="002B63F0"/>
    <w:p w:rsidR="00AF0433" w:rsidRPr="00AF0433" w:rsidRDefault="00AF0433" w:rsidP="00AF0433">
      <w:pPr>
        <w:spacing w:after="0" w:line="276" w:lineRule="auto"/>
        <w:ind w:right="253" w:firstLine="709"/>
        <w:jc w:val="both"/>
        <w:textAlignment w:val="center"/>
        <w:rPr>
          <w:rFonts w:ascii="Times New Roman" w:eastAsia="Calibri" w:hAnsi="Times New Roman" w:cs="Times New Roman"/>
          <w:sz w:val="28"/>
          <w:szCs w:val="28"/>
          <w:lang w:val="uk-UA"/>
        </w:rPr>
      </w:pPr>
    </w:p>
    <w:p w:rsidR="00AF0433" w:rsidRPr="00AF0433" w:rsidRDefault="00AF0433" w:rsidP="00AF0433">
      <w:pPr>
        <w:spacing w:after="0" w:line="276" w:lineRule="auto"/>
        <w:ind w:right="253" w:firstLine="709"/>
        <w:jc w:val="both"/>
        <w:textAlignment w:val="center"/>
        <w:rPr>
          <w:rFonts w:ascii="Times New Roman" w:eastAsia="Calibri" w:hAnsi="Times New Roman" w:cs="Times New Roman"/>
          <w:sz w:val="28"/>
          <w:szCs w:val="28"/>
          <w:lang w:val="uk-UA"/>
        </w:rPr>
      </w:pPr>
    </w:p>
    <w:p w:rsidR="00AF0433" w:rsidRPr="00AF0433" w:rsidRDefault="00AF0433" w:rsidP="00AF0433">
      <w:pPr>
        <w:spacing w:after="0" w:line="276" w:lineRule="auto"/>
        <w:ind w:right="253" w:firstLine="709"/>
        <w:jc w:val="both"/>
        <w:textAlignment w:val="center"/>
        <w:rPr>
          <w:rFonts w:ascii="Times New Roman" w:eastAsia="Times New Roman" w:hAnsi="Times New Roman" w:cs="Times New Roman"/>
          <w:sz w:val="24"/>
          <w:szCs w:val="24"/>
          <w:lang w:val="uk-UA" w:eastAsia="ru-RU"/>
        </w:rPr>
      </w:pPr>
    </w:p>
    <w:p w:rsidR="00AF0433" w:rsidRPr="00AF0433" w:rsidRDefault="00AF0433" w:rsidP="00AF0433">
      <w:pPr>
        <w:shd w:val="clear" w:color="auto" w:fill="A6E3FB"/>
        <w:spacing w:after="0" w:line="276" w:lineRule="auto"/>
        <w:ind w:right="253" w:firstLine="709"/>
        <w:jc w:val="both"/>
        <w:rPr>
          <w:rFonts w:ascii="Times New Roman" w:eastAsia="Times New Roman" w:hAnsi="Times New Roman" w:cs="Times New Roman"/>
          <w:vanish/>
          <w:sz w:val="24"/>
          <w:szCs w:val="24"/>
          <w:lang w:val="uk-UA" w:eastAsia="ru-RU"/>
        </w:rPr>
      </w:pPr>
    </w:p>
    <w:p w:rsidR="00AF0433" w:rsidRPr="00AF0433" w:rsidRDefault="00AF0433" w:rsidP="00AF0433">
      <w:pPr>
        <w:shd w:val="clear" w:color="auto" w:fill="A6E3FB"/>
        <w:spacing w:after="0" w:line="276" w:lineRule="auto"/>
        <w:ind w:right="253" w:firstLine="709"/>
        <w:jc w:val="both"/>
        <w:rPr>
          <w:rFonts w:ascii="Times New Roman" w:eastAsia="Times New Roman" w:hAnsi="Times New Roman" w:cs="Times New Roman"/>
          <w:vanish/>
          <w:sz w:val="24"/>
          <w:szCs w:val="24"/>
          <w:lang w:val="uk-UA" w:eastAsia="ru-RU"/>
        </w:rPr>
      </w:pPr>
    </w:p>
    <w:p w:rsidR="00AF0433" w:rsidRPr="00AF0433" w:rsidRDefault="00AF0433" w:rsidP="00AF0433">
      <w:pPr>
        <w:shd w:val="clear" w:color="auto" w:fill="A6E3FB"/>
        <w:spacing w:after="0" w:line="276" w:lineRule="auto"/>
        <w:ind w:right="253" w:firstLine="709"/>
        <w:jc w:val="both"/>
        <w:rPr>
          <w:rFonts w:ascii="Times New Roman" w:eastAsia="Times New Roman" w:hAnsi="Times New Roman" w:cs="Times New Roman"/>
          <w:vanish/>
          <w:sz w:val="24"/>
          <w:szCs w:val="24"/>
          <w:lang w:val="uk-UA" w:eastAsia="ru-RU"/>
        </w:rPr>
      </w:pPr>
    </w:p>
    <w:p w:rsidR="00AF0433" w:rsidRPr="00AF0433" w:rsidRDefault="00AF0433" w:rsidP="00AF0433">
      <w:pPr>
        <w:shd w:val="clear" w:color="auto" w:fill="A6E3FB"/>
        <w:spacing w:after="0" w:line="276" w:lineRule="auto"/>
        <w:ind w:right="253" w:firstLine="709"/>
        <w:jc w:val="both"/>
        <w:rPr>
          <w:rFonts w:ascii="Times New Roman" w:eastAsia="Times New Roman" w:hAnsi="Times New Roman" w:cs="Times New Roman"/>
          <w:vanish/>
          <w:sz w:val="24"/>
          <w:szCs w:val="24"/>
          <w:lang w:val="uk-UA" w:eastAsia="ru-RU"/>
        </w:rPr>
      </w:pPr>
    </w:p>
    <w:p w:rsidR="00AF0433" w:rsidRPr="00AF0433" w:rsidRDefault="00AF0433" w:rsidP="00AF0433">
      <w:pPr>
        <w:spacing w:after="0" w:line="276" w:lineRule="auto"/>
        <w:ind w:right="253" w:firstLine="709"/>
        <w:jc w:val="both"/>
        <w:rPr>
          <w:rFonts w:ascii="Times New Roman" w:eastAsia="Calibri" w:hAnsi="Times New Roman" w:cs="Times New Roman"/>
          <w:sz w:val="24"/>
          <w:szCs w:val="24"/>
          <w:lang w:val="uk-UA"/>
        </w:rPr>
      </w:pPr>
    </w:p>
    <w:p w:rsidR="00AF0433" w:rsidRPr="006C3A59" w:rsidRDefault="00AF0433" w:rsidP="006C3A59">
      <w:pPr>
        <w:spacing w:after="0" w:line="240" w:lineRule="auto"/>
        <w:ind w:firstLine="567"/>
        <w:jc w:val="both"/>
        <w:rPr>
          <w:rFonts w:ascii="Times New Roman" w:eastAsia="Times New Roman" w:hAnsi="Times New Roman" w:cs="Times New Roman"/>
          <w:sz w:val="24"/>
          <w:szCs w:val="24"/>
          <w:lang w:val="uk-UA" w:eastAsia="ru-RU"/>
        </w:rPr>
      </w:pPr>
    </w:p>
    <w:p w:rsidR="00446F82" w:rsidRPr="00D658BC" w:rsidRDefault="00446F82">
      <w:pPr>
        <w:rPr>
          <w:lang w:val="uk-UA"/>
        </w:rPr>
      </w:pPr>
    </w:p>
    <w:sectPr w:rsidR="00446F82" w:rsidRPr="00D65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80352"/>
    <w:multiLevelType w:val="multilevel"/>
    <w:tmpl w:val="068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A541B"/>
    <w:multiLevelType w:val="hybridMultilevel"/>
    <w:tmpl w:val="C3DC5216"/>
    <w:lvl w:ilvl="0" w:tplc="AE4298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CA"/>
    <w:rsid w:val="000C117D"/>
    <w:rsid w:val="0011512F"/>
    <w:rsid w:val="00146759"/>
    <w:rsid w:val="00177FC2"/>
    <w:rsid w:val="001B2328"/>
    <w:rsid w:val="001F5621"/>
    <w:rsid w:val="00204605"/>
    <w:rsid w:val="0021001E"/>
    <w:rsid w:val="00211201"/>
    <w:rsid w:val="002768D4"/>
    <w:rsid w:val="00294DBB"/>
    <w:rsid w:val="002B63F0"/>
    <w:rsid w:val="002F77E6"/>
    <w:rsid w:val="0030498E"/>
    <w:rsid w:val="003329C7"/>
    <w:rsid w:val="00336D45"/>
    <w:rsid w:val="003A14DA"/>
    <w:rsid w:val="00401784"/>
    <w:rsid w:val="00446F82"/>
    <w:rsid w:val="00473AA4"/>
    <w:rsid w:val="0051416F"/>
    <w:rsid w:val="00530762"/>
    <w:rsid w:val="0059499C"/>
    <w:rsid w:val="005C5F0C"/>
    <w:rsid w:val="005D15CA"/>
    <w:rsid w:val="006C3A59"/>
    <w:rsid w:val="00705C93"/>
    <w:rsid w:val="007A6B82"/>
    <w:rsid w:val="007E7528"/>
    <w:rsid w:val="007F5A2A"/>
    <w:rsid w:val="007F6A5E"/>
    <w:rsid w:val="00815904"/>
    <w:rsid w:val="0082118D"/>
    <w:rsid w:val="00834A88"/>
    <w:rsid w:val="00840A36"/>
    <w:rsid w:val="00862ACA"/>
    <w:rsid w:val="00867FB8"/>
    <w:rsid w:val="00871CD9"/>
    <w:rsid w:val="00875D3A"/>
    <w:rsid w:val="00907D0E"/>
    <w:rsid w:val="0094328D"/>
    <w:rsid w:val="00956B2C"/>
    <w:rsid w:val="009701EE"/>
    <w:rsid w:val="009975B7"/>
    <w:rsid w:val="00A21574"/>
    <w:rsid w:val="00A95F4C"/>
    <w:rsid w:val="00AF0433"/>
    <w:rsid w:val="00B11014"/>
    <w:rsid w:val="00B80B32"/>
    <w:rsid w:val="00BC02E0"/>
    <w:rsid w:val="00BE27D7"/>
    <w:rsid w:val="00BE369D"/>
    <w:rsid w:val="00C06922"/>
    <w:rsid w:val="00C31EF3"/>
    <w:rsid w:val="00D05482"/>
    <w:rsid w:val="00D1092E"/>
    <w:rsid w:val="00D658BC"/>
    <w:rsid w:val="00D873DE"/>
    <w:rsid w:val="00D9293C"/>
    <w:rsid w:val="00DC40B8"/>
    <w:rsid w:val="00DE493B"/>
    <w:rsid w:val="00E630C6"/>
    <w:rsid w:val="00EB0B24"/>
    <w:rsid w:val="00ED48F4"/>
    <w:rsid w:val="00EE5D46"/>
    <w:rsid w:val="00F04CDB"/>
    <w:rsid w:val="00F658C0"/>
    <w:rsid w:val="00FA7C9A"/>
    <w:rsid w:val="00FC359C"/>
    <w:rsid w:val="00FF4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978B"/>
  <w15:chartTrackingRefBased/>
  <w15:docId w15:val="{D44589B4-1291-4D37-948F-20751181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D15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9374">
      <w:bodyDiv w:val="1"/>
      <w:marLeft w:val="0"/>
      <w:marRight w:val="0"/>
      <w:marTop w:val="0"/>
      <w:marBottom w:val="0"/>
      <w:divBdr>
        <w:top w:val="none" w:sz="0" w:space="0" w:color="auto"/>
        <w:left w:val="none" w:sz="0" w:space="0" w:color="auto"/>
        <w:bottom w:val="none" w:sz="0" w:space="0" w:color="auto"/>
        <w:right w:val="none" w:sz="0" w:space="0" w:color="auto"/>
      </w:divBdr>
      <w:divsChild>
        <w:div w:id="50277732">
          <w:marLeft w:val="-108"/>
          <w:marRight w:val="0"/>
          <w:marTop w:val="0"/>
          <w:marBottom w:val="0"/>
          <w:divBdr>
            <w:top w:val="none" w:sz="0" w:space="0" w:color="auto"/>
            <w:left w:val="none" w:sz="0" w:space="0" w:color="auto"/>
            <w:bottom w:val="none" w:sz="0" w:space="0" w:color="auto"/>
            <w:right w:val="none" w:sz="0" w:space="0" w:color="auto"/>
          </w:divBdr>
        </w:div>
        <w:div w:id="1628003681">
          <w:marLeft w:val="-851"/>
          <w:marRight w:val="0"/>
          <w:marTop w:val="0"/>
          <w:marBottom w:val="0"/>
          <w:divBdr>
            <w:top w:val="none" w:sz="0" w:space="0" w:color="auto"/>
            <w:left w:val="none" w:sz="0" w:space="0" w:color="auto"/>
            <w:bottom w:val="none" w:sz="0" w:space="0" w:color="auto"/>
            <w:right w:val="none" w:sz="0" w:space="0" w:color="auto"/>
          </w:divBdr>
        </w:div>
        <w:div w:id="1647933539">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1CEB-5EB1-4D71-B1F8-A5A28263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4428</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63</cp:revision>
  <dcterms:created xsi:type="dcterms:W3CDTF">2024-03-18T17:43:00Z</dcterms:created>
  <dcterms:modified xsi:type="dcterms:W3CDTF">2024-03-18T21:43:00Z</dcterms:modified>
</cp:coreProperties>
</file>