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D5" w:rsidRPr="004710BE" w:rsidRDefault="008345D5" w:rsidP="008345D5">
      <w:pPr>
        <w:shd w:val="clear" w:color="auto" w:fill="FFFFFF"/>
        <w:spacing w:after="0" w:line="311" w:lineRule="atLeast"/>
        <w:jc w:val="center"/>
        <w:rPr>
          <w:rFonts w:ascii="Times New Roman" w:eastAsia="Times New Roman" w:hAnsi="Times New Roman" w:cs="Times New Roman"/>
          <w:sz w:val="24"/>
          <w:szCs w:val="24"/>
          <w:lang w:val="uk-UA" w:eastAsia="ru-RU"/>
        </w:rPr>
      </w:pPr>
      <w:r w:rsidRPr="004710BE">
        <w:rPr>
          <w:rFonts w:ascii="Times New Roman" w:eastAsia="Times New Roman" w:hAnsi="Times New Roman" w:cs="Times New Roman"/>
          <w:b/>
          <w:bCs/>
          <w:sz w:val="24"/>
          <w:szCs w:val="24"/>
          <w:lang w:val="uk-UA" w:eastAsia="ru-RU"/>
        </w:rPr>
        <w:t>Порядок реагування на доведені випадк</w:t>
      </w:r>
      <w:r>
        <w:rPr>
          <w:rFonts w:ascii="Times New Roman" w:eastAsia="Times New Roman" w:hAnsi="Times New Roman" w:cs="Times New Roman"/>
          <w:b/>
          <w:bCs/>
          <w:sz w:val="24"/>
          <w:szCs w:val="24"/>
          <w:lang w:val="uk-UA" w:eastAsia="ru-RU"/>
        </w:rPr>
        <w:t>и</w:t>
      </w:r>
      <w:r w:rsidRPr="004710BE">
        <w:rPr>
          <w:rFonts w:ascii="Times New Roman" w:eastAsia="Times New Roman" w:hAnsi="Times New Roman" w:cs="Times New Roman"/>
          <w:b/>
          <w:bCs/>
          <w:sz w:val="24"/>
          <w:szCs w:val="24"/>
          <w:lang w:val="uk-UA" w:eastAsia="ru-RU"/>
        </w:rPr>
        <w:t xml:space="preserve"> булінгу (цькування) та відповідальність осіб, причетних до булінгу (цькування)</w:t>
      </w:r>
    </w:p>
    <w:p w:rsidR="008345D5" w:rsidRPr="004710BE" w:rsidRDefault="008345D5" w:rsidP="008345D5">
      <w:pPr>
        <w:shd w:val="clear" w:color="auto" w:fill="FFFFFF"/>
        <w:spacing w:after="0" w:line="311" w:lineRule="atLeast"/>
        <w:jc w:val="center"/>
        <w:rPr>
          <w:rFonts w:ascii="Times New Roman" w:eastAsia="Times New Roman" w:hAnsi="Times New Roman" w:cs="Times New Roman"/>
          <w:sz w:val="24"/>
          <w:szCs w:val="24"/>
          <w:lang w:val="uk-UA" w:eastAsia="ru-RU"/>
        </w:rPr>
      </w:pPr>
      <w:r w:rsidRPr="004710BE">
        <w:rPr>
          <w:rFonts w:ascii="Times New Roman" w:eastAsia="Times New Roman" w:hAnsi="Times New Roman" w:cs="Times New Roman"/>
          <w:b/>
          <w:bCs/>
          <w:sz w:val="24"/>
          <w:szCs w:val="24"/>
          <w:lang w:val="uk-UA" w:eastAsia="ru-RU"/>
        </w:rPr>
        <w:t> </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val="uk-UA" w:eastAsia="ru-RU"/>
        </w:rPr>
      </w:pPr>
      <w:r w:rsidRPr="004710BE">
        <w:rPr>
          <w:rFonts w:ascii="Times New Roman" w:eastAsia="Times New Roman" w:hAnsi="Times New Roman" w:cs="Times New Roman"/>
          <w:sz w:val="24"/>
          <w:szCs w:val="24"/>
          <w:lang w:val="uk-UA" w:eastAsia="ru-RU"/>
        </w:rPr>
        <w:t>1. Комісія за результатами проведеного розслідування щодо з'ясування обставин на підставі заяви про булінг (цькування), визначених сторін булінгу (цькування), встановлених можливих причин булінгу (цькування) розробляє рекомендації для педагогічних працівників щодо освітньої діяльності з учнями, причетними до булінгу, їх</w:t>
      </w:r>
      <w:r>
        <w:rPr>
          <w:rFonts w:ascii="Times New Roman" w:eastAsia="Times New Roman" w:hAnsi="Times New Roman" w:cs="Times New Roman"/>
          <w:sz w:val="24"/>
          <w:szCs w:val="24"/>
          <w:lang w:val="uk-UA" w:eastAsia="ru-RU"/>
        </w:rPr>
        <w:t>німи</w:t>
      </w:r>
      <w:r w:rsidRPr="004710BE">
        <w:rPr>
          <w:rFonts w:ascii="Times New Roman" w:eastAsia="Times New Roman" w:hAnsi="Times New Roman" w:cs="Times New Roman"/>
          <w:sz w:val="24"/>
          <w:szCs w:val="24"/>
          <w:lang w:val="uk-UA" w:eastAsia="ru-RU"/>
        </w:rPr>
        <w:t xml:space="preserve"> батьками (особами, що їх заміняють), заходи стабілізації психологічного клімату у колективі, надання соціальних та психолого-педагогічних послуг сторонам булінгу (цькування).</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4710BE">
        <w:rPr>
          <w:rFonts w:ascii="Times New Roman" w:eastAsia="Times New Roman" w:hAnsi="Times New Roman" w:cs="Times New Roman"/>
          <w:sz w:val="24"/>
          <w:szCs w:val="24"/>
          <w:lang w:val="uk-UA" w:eastAsia="ru-RU"/>
        </w:rPr>
        <w:t>. Надаються соціальні та психолого-педагогічні послуги здобувачам освіти, які вчинили булінг, стали його свідками або постраждали від булінгу.</w:t>
      </w:r>
    </w:p>
    <w:p w:rsidR="008345D5" w:rsidRPr="004710BE" w:rsidRDefault="008345D5" w:rsidP="008345D5">
      <w:pPr>
        <w:shd w:val="clear" w:color="auto" w:fill="FFFFFF"/>
        <w:spacing w:after="0" w:line="311" w:lineRule="atLeast"/>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3</w:t>
      </w:r>
      <w:r w:rsidRPr="004710B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Соціальний педагог</w:t>
      </w:r>
      <w:r w:rsidRPr="004710BE">
        <w:rPr>
          <w:rFonts w:ascii="Times New Roman" w:eastAsia="Times New Roman" w:hAnsi="Times New Roman" w:cs="Times New Roman"/>
          <w:sz w:val="24"/>
          <w:szCs w:val="24"/>
          <w:lang w:val="uk-UA" w:eastAsia="ru-RU"/>
        </w:rPr>
        <w:t xml:space="preserve"> у межах своїх посадових обов’язків:</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діагностує  стан психологічного клімату в колективі, в якому відбувся булінг (цькування)</w:t>
      </w:r>
      <w:r>
        <w:rPr>
          <w:rFonts w:ascii="Times New Roman" w:eastAsia="Times New Roman" w:hAnsi="Times New Roman" w:cs="Times New Roman"/>
          <w:sz w:val="24"/>
          <w:szCs w:val="24"/>
          <w:lang w:val="uk-UA" w:eastAsia="ru-RU"/>
        </w:rPr>
        <w:t>,</w:t>
      </w:r>
      <w:r w:rsidRPr="004710BE">
        <w:rPr>
          <w:rFonts w:ascii="Times New Roman" w:eastAsia="Times New Roman" w:hAnsi="Times New Roman" w:cs="Times New Roman"/>
          <w:sz w:val="24"/>
          <w:szCs w:val="24"/>
          <w:lang w:val="uk-UA" w:eastAsia="ru-RU"/>
        </w:rPr>
        <w:t xml:space="preserve"> та за результатами діагностики розробляє план корекційної роботи з кривдником та свідками із залученням батьків (законних представників);</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розробляє та реалізує програму індивідуальної реабілітації для потерпілого;</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 xml:space="preserve">розробляє профілактичні заходи для класу, </w:t>
      </w:r>
      <w:r>
        <w:rPr>
          <w:rFonts w:ascii="Times New Roman" w:eastAsia="Times New Roman" w:hAnsi="Times New Roman" w:cs="Times New Roman"/>
          <w:sz w:val="24"/>
          <w:szCs w:val="24"/>
          <w:lang w:val="uk-UA" w:eastAsia="ru-RU"/>
        </w:rPr>
        <w:t>де</w:t>
      </w:r>
      <w:r w:rsidRPr="004710BE">
        <w:rPr>
          <w:rFonts w:ascii="Times New Roman" w:eastAsia="Times New Roman" w:hAnsi="Times New Roman" w:cs="Times New Roman"/>
          <w:sz w:val="24"/>
          <w:szCs w:val="24"/>
          <w:lang w:val="uk-UA" w:eastAsia="ru-RU"/>
        </w:rPr>
        <w:t xml:space="preserve"> зафіксовано випадок булінгу (цькування); для батьків або законних представників;</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4</w:t>
      </w:r>
      <w:r w:rsidRPr="004710BE">
        <w:rPr>
          <w:rFonts w:ascii="Times New Roman" w:eastAsia="Times New Roman" w:hAnsi="Times New Roman" w:cs="Times New Roman"/>
          <w:sz w:val="24"/>
          <w:szCs w:val="24"/>
          <w:lang w:val="uk-UA" w:eastAsia="ru-RU"/>
        </w:rPr>
        <w:t xml:space="preserve">. Педагогічні працівники, які працюють </w:t>
      </w:r>
      <w:r>
        <w:rPr>
          <w:rFonts w:ascii="Times New Roman" w:eastAsia="Times New Roman" w:hAnsi="Times New Roman" w:cs="Times New Roman"/>
          <w:sz w:val="24"/>
          <w:szCs w:val="24"/>
          <w:lang w:val="uk-UA" w:eastAsia="ru-RU"/>
        </w:rPr>
        <w:t>і</w:t>
      </w:r>
      <w:r w:rsidRPr="004710BE">
        <w:rPr>
          <w:rFonts w:ascii="Times New Roman" w:eastAsia="Times New Roman" w:hAnsi="Times New Roman" w:cs="Times New Roman"/>
          <w:sz w:val="24"/>
          <w:szCs w:val="24"/>
          <w:lang w:val="uk-UA" w:eastAsia="ru-RU"/>
        </w:rPr>
        <w:t>з класом чи групою, у якій зафіксовано випадок булінгу (цькування), забезпечують:</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виконання рекомендації комісі</w:t>
      </w:r>
      <w:r>
        <w:rPr>
          <w:rFonts w:ascii="Times New Roman" w:eastAsia="Times New Roman" w:hAnsi="Times New Roman" w:cs="Times New Roman"/>
          <w:sz w:val="24"/>
          <w:szCs w:val="24"/>
          <w:lang w:val="uk-UA" w:eastAsia="ru-RU"/>
        </w:rPr>
        <w:t>ї</w:t>
      </w:r>
      <w:r w:rsidRPr="004710BE">
        <w:rPr>
          <w:rFonts w:ascii="Times New Roman" w:eastAsia="Times New Roman" w:hAnsi="Times New Roman" w:cs="Times New Roman"/>
          <w:sz w:val="24"/>
          <w:szCs w:val="24"/>
          <w:lang w:val="uk-UA" w:eastAsia="ru-RU"/>
        </w:rPr>
        <w:t xml:space="preserve"> з розгляду випадків булінгу (цькування) в закладі освіти щодо доцільних методів навчання та організації роботи з учнями, причетними до булінгу (цькування) та їхніми батьками (законними представниками);</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дотримання правил поведінки учасниками освітнього процесу в закладі освіти, визначених статутом закладу освіти, законодавством;</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 xml:space="preserve">виробляють спільно </w:t>
      </w:r>
      <w:r>
        <w:rPr>
          <w:rFonts w:ascii="Times New Roman" w:eastAsia="Times New Roman" w:hAnsi="Times New Roman" w:cs="Times New Roman"/>
          <w:sz w:val="24"/>
          <w:szCs w:val="24"/>
          <w:lang w:val="uk-UA" w:eastAsia="ru-RU"/>
        </w:rPr>
        <w:t>і</w:t>
      </w:r>
      <w:r w:rsidRPr="004710BE">
        <w:rPr>
          <w:rFonts w:ascii="Times New Roman" w:eastAsia="Times New Roman" w:hAnsi="Times New Roman" w:cs="Times New Roman"/>
          <w:sz w:val="24"/>
          <w:szCs w:val="24"/>
          <w:lang w:val="uk-UA" w:eastAsia="ru-RU"/>
        </w:rPr>
        <w:t>з здобувачами освіти правила взаємодії класу під час освітнього процесу.</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Pr="004710BE">
        <w:rPr>
          <w:rFonts w:ascii="Times New Roman" w:eastAsia="Times New Roman" w:hAnsi="Times New Roman" w:cs="Times New Roman"/>
          <w:sz w:val="24"/>
          <w:szCs w:val="24"/>
          <w:lang w:val="uk-UA" w:eastAsia="ru-RU"/>
        </w:rPr>
        <w:t>.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8345D5" w:rsidRPr="004710BE" w:rsidRDefault="008345D5" w:rsidP="008345D5">
      <w:pPr>
        <w:shd w:val="clear" w:color="auto" w:fill="FFFFFF"/>
        <w:spacing w:after="0" w:line="311" w:lineRule="atLeast"/>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6</w:t>
      </w:r>
      <w:r w:rsidRPr="004710BE">
        <w:rPr>
          <w:rFonts w:ascii="Times New Roman" w:eastAsia="Times New Roman" w:hAnsi="Times New Roman" w:cs="Times New Roman"/>
          <w:sz w:val="24"/>
          <w:szCs w:val="24"/>
          <w:lang w:val="uk-UA" w:eastAsia="ru-RU"/>
        </w:rPr>
        <w:t>.</w:t>
      </w:r>
      <w:r w:rsidRPr="004710BE">
        <w:rPr>
          <w:rFonts w:ascii="Times New Roman" w:eastAsia="Times New Roman" w:hAnsi="Times New Roman" w:cs="Times New Roman"/>
          <w:sz w:val="24"/>
          <w:szCs w:val="24"/>
          <w:lang w:eastAsia="ru-RU"/>
        </w:rPr>
        <w:t> </w:t>
      </w:r>
      <w:r w:rsidRPr="004710BE">
        <w:rPr>
          <w:rFonts w:ascii="Times New Roman" w:eastAsia="Times New Roman" w:hAnsi="Times New Roman" w:cs="Times New Roman"/>
          <w:sz w:val="24"/>
          <w:szCs w:val="24"/>
          <w:lang w:val="uk-UA" w:eastAsia="ru-RU"/>
        </w:rPr>
        <w:t>Визначаються відповідальні особи, причетні до булінгу (цькування) та накладаються адміністративні стягнення.</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Така ж поведінка, вчинена групою осіб або повторно протягом року після</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накладення адміністративного стягнення, передбачає штраф від 1700 гривень до 3400 гривень або громадськими роботами від 40 до 60 годин.</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За булінг, вчинений малолітніми або неповнолітніми особами віком від 14 до</w:t>
      </w:r>
    </w:p>
    <w:p w:rsidR="008345D5" w:rsidRPr="004710BE" w:rsidRDefault="008345D5" w:rsidP="008345D5">
      <w:pPr>
        <w:shd w:val="clear" w:color="auto" w:fill="FFFFFF"/>
        <w:spacing w:after="0" w:line="311" w:lineRule="atLeast"/>
        <w:ind w:firstLine="567"/>
        <w:jc w:val="both"/>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val="uk-UA" w:eastAsia="ru-RU"/>
        </w:rPr>
        <w:t>16 років, тягне за собою накладання штрафу на батьків або осіб, які їх замінюють.</w:t>
      </w:r>
    </w:p>
    <w:p w:rsidR="008345D5" w:rsidRPr="004710BE" w:rsidRDefault="008345D5" w:rsidP="008345D5">
      <w:pPr>
        <w:shd w:val="clear" w:color="auto" w:fill="FFFFFF"/>
        <w:spacing w:after="0" w:line="405" w:lineRule="atLeast"/>
        <w:ind w:firstLine="708"/>
        <w:jc w:val="center"/>
        <w:rPr>
          <w:rFonts w:ascii="Times New Roman" w:eastAsia="Times New Roman" w:hAnsi="Times New Roman" w:cs="Times New Roman"/>
          <w:sz w:val="24"/>
          <w:szCs w:val="24"/>
          <w:lang w:eastAsia="ru-RU"/>
        </w:rPr>
      </w:pPr>
      <w:r w:rsidRPr="004710BE">
        <w:rPr>
          <w:rFonts w:ascii="Times New Roman" w:eastAsia="Times New Roman" w:hAnsi="Times New Roman" w:cs="Times New Roman"/>
          <w:sz w:val="24"/>
          <w:szCs w:val="24"/>
          <w:lang w:eastAsia="ru-RU"/>
        </w:rPr>
        <w:t> </w:t>
      </w:r>
    </w:p>
    <w:p w:rsidR="008345D5" w:rsidRPr="004710BE" w:rsidRDefault="008345D5" w:rsidP="008345D5">
      <w:pPr>
        <w:tabs>
          <w:tab w:val="left" w:pos="6885"/>
        </w:tabs>
        <w:spacing w:after="0"/>
        <w:rPr>
          <w:rFonts w:ascii="Times New Roman" w:hAnsi="Times New Roman" w:cs="Times New Roman"/>
          <w:sz w:val="24"/>
          <w:szCs w:val="24"/>
          <w:lang w:val="uk-UA"/>
        </w:rPr>
      </w:pPr>
    </w:p>
    <w:p w:rsidR="008345D5" w:rsidRPr="004710BE" w:rsidRDefault="008345D5" w:rsidP="008345D5">
      <w:pPr>
        <w:tabs>
          <w:tab w:val="left" w:pos="6885"/>
        </w:tabs>
        <w:spacing w:after="0"/>
        <w:rPr>
          <w:rFonts w:ascii="Times New Roman" w:hAnsi="Times New Roman" w:cs="Times New Roman"/>
          <w:sz w:val="24"/>
          <w:szCs w:val="24"/>
          <w:lang w:val="uk-UA"/>
        </w:rPr>
      </w:pPr>
    </w:p>
    <w:p w:rsidR="008345D5" w:rsidRPr="004710BE" w:rsidRDefault="008345D5" w:rsidP="008345D5">
      <w:pPr>
        <w:tabs>
          <w:tab w:val="left" w:pos="6885"/>
        </w:tabs>
        <w:spacing w:after="0"/>
        <w:rPr>
          <w:rFonts w:ascii="Times New Roman" w:hAnsi="Times New Roman" w:cs="Times New Roman"/>
          <w:sz w:val="24"/>
          <w:szCs w:val="24"/>
          <w:lang w:val="uk-UA"/>
        </w:rPr>
      </w:pPr>
    </w:p>
    <w:sectPr w:rsidR="008345D5" w:rsidRPr="004710BE" w:rsidSect="00550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5D5"/>
    <w:rsid w:val="0057718F"/>
    <w:rsid w:val="00834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2401</Characters>
  <Application>Microsoft Office Word</Application>
  <DocSecurity>0</DocSecurity>
  <Lines>20</Lines>
  <Paragraphs>5</Paragraphs>
  <ScaleCrop>false</ScaleCrop>
  <Company>SPecialiST RePack</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2020-05-04T19:54:00Z</dcterms:created>
  <dcterms:modified xsi:type="dcterms:W3CDTF">2020-05-04T19:56:00Z</dcterms:modified>
</cp:coreProperties>
</file>