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6A" w:rsidRPr="00F57F6A" w:rsidRDefault="00F57F6A" w:rsidP="00F57F6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6"/>
          <w:szCs w:val="26"/>
          <w:lang w:eastAsia="uk-UA"/>
          <w14:ligatures w14:val="none"/>
        </w:rPr>
      </w:pPr>
      <w:r w:rsidRPr="00F57F6A">
        <w:rPr>
          <w:rFonts w:ascii="inherit" w:eastAsia="Times New Roman" w:hAnsi="inherit" w:cs="Arial"/>
          <w:b/>
          <w:bCs/>
          <w:color w:val="444444"/>
          <w:kern w:val="0"/>
          <w:sz w:val="26"/>
          <w:szCs w:val="26"/>
          <w:bdr w:val="none" w:sz="0" w:space="0" w:color="auto" w:frame="1"/>
          <w:lang w:eastAsia="uk-UA"/>
          <w14:ligatures w14:val="none"/>
        </w:rPr>
        <w:t>ПЕРЕЛІК ДОКУМЕНТІВ, ЯКІ ПОДАЮТЬСЯ ПЕДАГОГІЧНИМИ ПРАЦІВНИКАМИ АТЕСТАЦІЙНІЙ КОМІСІЇ</w:t>
      </w:r>
    </w:p>
    <w:p w:rsidR="00F57F6A" w:rsidRPr="00F57F6A" w:rsidRDefault="00F57F6A" w:rsidP="00F57F6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6"/>
          <w:szCs w:val="26"/>
          <w:lang w:eastAsia="uk-UA"/>
          <w14:ligatures w14:val="none"/>
        </w:rPr>
      </w:pPr>
      <w:r w:rsidRPr="00F57F6A">
        <w:rPr>
          <w:rFonts w:ascii="inherit" w:eastAsia="Times New Roman" w:hAnsi="inherit" w:cs="Arial"/>
          <w:b/>
          <w:bCs/>
          <w:color w:val="444444"/>
          <w:kern w:val="0"/>
          <w:sz w:val="26"/>
          <w:szCs w:val="26"/>
          <w:bdr w:val="none" w:sz="0" w:space="0" w:color="auto" w:frame="1"/>
          <w:lang w:eastAsia="uk-UA"/>
          <w14:ligatures w14:val="none"/>
        </w:rPr>
        <w:t> </w:t>
      </w:r>
    </w:p>
    <w:tbl>
      <w:tblPr>
        <w:tblW w:w="934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979"/>
      </w:tblGrid>
      <w:tr w:rsidR="00F57F6A" w:rsidRPr="00F57F6A" w:rsidTr="00F57F6A">
        <w:tc>
          <w:tcPr>
            <w:tcW w:w="93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inherit" w:eastAsia="Times New Roman" w:hAnsi="inherit" w:cs="Arial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uk-UA"/>
                <w14:ligatures w14:val="none"/>
              </w:rPr>
              <w:t>ЧЕРГОВА АТЕСТАЦІЯ ПЕДАГОГІЧНИХ ПРАЦІВНИКІВ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1.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копія документу про освіту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2.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портфоліо професійної діяльності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3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копія сертифікатів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 xml:space="preserve"> про проходження курсів з підвищення кваліфікації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4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документи, що свідчать про педагогічну майстерність та/або професійні досягнення (подаються протягом 10 робочих днів з дня оприлюднення інформації на електронну пошту </w:t>
            </w:r>
            <w:hyperlink r:id="rId4" w:history="1"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natalya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eastAsia="uk-UA"/>
                  <w14:ligatures w14:val="none"/>
                </w:rPr>
                <w:t>.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kolodeeva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eastAsia="uk-UA"/>
                  <w14:ligatures w14:val="none"/>
                </w:rPr>
                <w:t>79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ru-RU" w:eastAsia="uk-UA"/>
                  <w14:ligatures w14:val="none"/>
                </w:rPr>
                <w:t>@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gmail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ru-RU" w:eastAsia="uk-UA"/>
                  <w14:ligatures w14:val="none"/>
                </w:rPr>
                <w:t>.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com</w:t>
              </w:r>
            </w:hyperlink>
          </w:p>
        </w:tc>
      </w:tr>
      <w:tr w:rsidR="00F57F6A" w:rsidRPr="00F57F6A" w:rsidTr="00F57F6A">
        <w:tc>
          <w:tcPr>
            <w:tcW w:w="93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inherit" w:eastAsia="Times New Roman" w:hAnsi="inherit" w:cs="Arial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uk-UA"/>
                <w14:ligatures w14:val="none"/>
              </w:rPr>
              <w:t>ПОЗАЧЕРГОВА АТЕСТАЦІЯ ЗА ІНІЦІАТИВОЮ ПЕДАГОГІЧНОГО ПРАЦІВНИКА ПРОВОДИТИСЯ У ВИПАДКАХ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1.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u w:val="single"/>
                <w:bdr w:val="none" w:sz="0" w:space="0" w:color="auto" w:frame="1"/>
                <w:lang w:eastAsia="uk-UA"/>
                <w14:ligatures w14:val="none"/>
              </w:rPr>
              <w:t>освітній рівень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, 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u w:val="single"/>
                <w:bdr w:val="none" w:sz="0" w:space="0" w:color="auto" w:frame="1"/>
                <w:lang w:eastAsia="uk-UA"/>
                <w14:ligatures w14:val="none"/>
              </w:rPr>
              <w:t>стаж роботи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 на посадах педагогічних працівників відповідає вимогам, визначеним у пунктах 8, 9 розділу І «Положення про атестацію педагогічних працівників» затвердженим наказом Міністерства освіти і науки</w:t>
            </w:r>
            <w:bookmarkStart w:id="0" w:name="_GoBack"/>
            <w:bookmarkEnd w:id="0"/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 xml:space="preserve"> України від 10 вересня 2024 р. № 1277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2.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визнання переможцем, лауреатом фінальних етапів всеукраїнських, міжнародних, регіональних фахових конкурсів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3.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 xml:space="preserve">наявності </w:t>
            </w:r>
            <w:proofErr w:type="spellStart"/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освітньо</w:t>
            </w:r>
            <w:proofErr w:type="spellEnd"/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-наукового/</w:t>
            </w:r>
            <w:proofErr w:type="spellStart"/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освітньо</w:t>
            </w:r>
            <w:proofErr w:type="spellEnd"/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-творчого, наукового ступеня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4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успішне проходження сертифікації</w:t>
            </w:r>
          </w:p>
        </w:tc>
      </w:tr>
      <w:tr w:rsidR="00F57F6A" w:rsidRPr="00F57F6A" w:rsidTr="00F57F6A">
        <w:tc>
          <w:tcPr>
            <w:tcW w:w="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5.</w:t>
            </w:r>
          </w:p>
        </w:tc>
        <w:tc>
          <w:tcPr>
            <w:tcW w:w="8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val="ru-RU"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документи, що свідчать про педагогічну майстерність та/або професійні досягнення (подаються протягом 10 робочих днів з дня оприлюднення інформації на електронну пошту </w:t>
            </w:r>
            <w:hyperlink r:id="rId5" w:history="1"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natalya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eastAsia="uk-UA"/>
                  <w14:ligatures w14:val="none"/>
                </w:rPr>
                <w:t>.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kolod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e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eva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eastAsia="uk-UA"/>
                  <w14:ligatures w14:val="none"/>
                </w:rPr>
                <w:t>79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ru-RU" w:eastAsia="uk-UA"/>
                  <w14:ligatures w14:val="none"/>
                </w:rPr>
                <w:t>@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gmail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ru-RU" w:eastAsia="uk-UA"/>
                  <w14:ligatures w14:val="none"/>
                </w:rPr>
                <w:t>.</w:t>
              </w:r>
              <w:r w:rsidRPr="006008C1">
                <w:rPr>
                  <w:rStyle w:val="a5"/>
                  <w:rFonts w:ascii="Arial" w:eastAsia="Times New Roman" w:hAnsi="Arial" w:cs="Arial"/>
                  <w:kern w:val="0"/>
                  <w:sz w:val="21"/>
                  <w:szCs w:val="21"/>
                  <w:bdr w:val="none" w:sz="0" w:space="0" w:color="auto" w:frame="1"/>
                  <w:lang w:val="en-US" w:eastAsia="uk-UA"/>
                  <w14:ligatures w14:val="none"/>
                </w:rPr>
                <w:t>com</w:t>
              </w:r>
            </w:hyperlink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val="ru-RU" w:eastAsia="uk-UA"/>
                <w14:ligatures w14:val="none"/>
              </w:rPr>
              <w:t xml:space="preserve"> </w:t>
            </w:r>
          </w:p>
        </w:tc>
      </w:tr>
      <w:tr w:rsidR="00F57F6A" w:rsidRPr="00F57F6A" w:rsidTr="00F57F6A">
        <w:tc>
          <w:tcPr>
            <w:tcW w:w="93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6A" w:rsidRPr="00F57F6A" w:rsidRDefault="00F57F6A" w:rsidP="00F5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Педагогічний працівник </w:t>
            </w:r>
            <w:r w:rsidRPr="00F57F6A">
              <w:rPr>
                <w:rFonts w:ascii="inherit" w:eastAsia="Times New Roman" w:hAnsi="inherit" w:cs="Arial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uk-UA"/>
                <w14:ligatures w14:val="none"/>
              </w:rPr>
              <w:t>обов’язково додає</w:t>
            </w:r>
            <w:r w:rsidRPr="00F57F6A"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uk-UA"/>
                <w14:ligatures w14:val="none"/>
              </w:rPr>
              <w:t> копії документів/матеріалів, що є підставою для позачергової атестації.</w:t>
            </w:r>
          </w:p>
        </w:tc>
      </w:tr>
    </w:tbl>
    <w:p w:rsidR="00E377A5" w:rsidRDefault="00E377A5" w:rsidP="00F57F6A"/>
    <w:sectPr w:rsidR="00E377A5" w:rsidSect="00F57F6A">
      <w:type w:val="continuous"/>
      <w:pgSz w:w="11905" w:h="16837"/>
      <w:pgMar w:top="993" w:right="1132" w:bottom="79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9"/>
    <w:rsid w:val="008C5A9F"/>
    <w:rsid w:val="009354A9"/>
    <w:rsid w:val="00E377A5"/>
    <w:rsid w:val="00F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4215"/>
  <w15:chartTrackingRefBased/>
  <w15:docId w15:val="{6D69F552-AF38-4CBB-9EB7-922CF2A4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F57F6A"/>
    <w:rPr>
      <w:b/>
      <w:bCs/>
    </w:rPr>
  </w:style>
  <w:style w:type="character" w:styleId="a5">
    <w:name w:val="Hyperlink"/>
    <w:basedOn w:val="a0"/>
    <w:uiPriority w:val="99"/>
    <w:unhideWhenUsed/>
    <w:rsid w:val="00F57F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7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.kolodeeva79@gmail.com" TargetMode="External"/><Relationship Id="rId4" Type="http://schemas.openxmlformats.org/officeDocument/2006/relationships/hyperlink" Target="mailto:natalya.kolodeeva79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530</Characters>
  <Application>Microsoft Office Word</Application>
  <DocSecurity>0</DocSecurity>
  <Lines>4</Lines>
  <Paragraphs>2</Paragraphs>
  <ScaleCrop>false</ScaleCrop>
  <Company>HP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2025-06-20T14:53:00Z</dcterms:created>
  <dcterms:modified xsi:type="dcterms:W3CDTF">2025-06-20T15:02:00Z</dcterms:modified>
</cp:coreProperties>
</file>