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Pr="00481D31" w:rsidRDefault="00481D31" w:rsidP="00481D31">
      <w:pPr>
        <w:pStyle w:val="a4"/>
        <w:jc w:val="right"/>
        <w:rPr>
          <w:rFonts w:ascii="Times New Roman" w:hAnsi="Times New Roman" w:cs="Times New Roman"/>
          <w:sz w:val="28"/>
          <w:lang w:eastAsia="uk-UA"/>
        </w:rPr>
      </w:pPr>
      <w:r w:rsidRPr="00481D31">
        <w:rPr>
          <w:rFonts w:ascii="Times New Roman" w:hAnsi="Times New Roman" w:cs="Times New Roman"/>
          <w:sz w:val="28"/>
          <w:lang w:eastAsia="uk-UA"/>
        </w:rPr>
        <w:t>СХВАЛЕНО</w:t>
      </w:r>
    </w:p>
    <w:p w:rsidR="00481D31" w:rsidRPr="00481D31" w:rsidRDefault="00481D31" w:rsidP="00481D31">
      <w:pPr>
        <w:pStyle w:val="a4"/>
        <w:jc w:val="right"/>
        <w:rPr>
          <w:rFonts w:ascii="Times New Roman" w:hAnsi="Times New Roman" w:cs="Times New Roman"/>
          <w:sz w:val="28"/>
          <w:lang w:eastAsia="uk-UA"/>
        </w:rPr>
      </w:pPr>
      <w:r w:rsidRPr="00481D31">
        <w:rPr>
          <w:rFonts w:ascii="Times New Roman" w:hAnsi="Times New Roman" w:cs="Times New Roman"/>
          <w:sz w:val="28"/>
          <w:lang w:eastAsia="uk-UA"/>
        </w:rPr>
        <w:t>Педагогічною радою</w:t>
      </w:r>
    </w:p>
    <w:p w:rsidR="00481D31" w:rsidRPr="00481D31" w:rsidRDefault="00481D31" w:rsidP="00481D31">
      <w:pPr>
        <w:pStyle w:val="a4"/>
        <w:jc w:val="right"/>
        <w:rPr>
          <w:rFonts w:ascii="Times New Roman" w:hAnsi="Times New Roman" w:cs="Times New Roman"/>
          <w:sz w:val="28"/>
          <w:lang w:eastAsia="uk-UA"/>
        </w:rPr>
      </w:pPr>
      <w:r w:rsidRPr="00481D31">
        <w:rPr>
          <w:rFonts w:ascii="Times New Roman" w:hAnsi="Times New Roman" w:cs="Times New Roman"/>
          <w:sz w:val="28"/>
          <w:lang w:eastAsia="uk-UA"/>
        </w:rPr>
        <w:t>Протокол №3</w:t>
      </w:r>
    </w:p>
    <w:p w:rsidR="00481D31" w:rsidRPr="00481D31" w:rsidRDefault="00481D31" w:rsidP="00481D31">
      <w:pPr>
        <w:pStyle w:val="a4"/>
        <w:jc w:val="right"/>
        <w:rPr>
          <w:rFonts w:ascii="Times New Roman" w:hAnsi="Times New Roman" w:cs="Times New Roman"/>
          <w:sz w:val="28"/>
          <w:lang w:eastAsia="uk-UA"/>
        </w:rPr>
      </w:pPr>
      <w:r w:rsidRPr="00481D31">
        <w:rPr>
          <w:rFonts w:ascii="Times New Roman" w:hAnsi="Times New Roman" w:cs="Times New Roman"/>
          <w:sz w:val="28"/>
          <w:lang w:eastAsia="uk-UA"/>
        </w:rPr>
        <w:t>від 11.01.2020 року</w:t>
      </w: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3B4E00" w:rsidRPr="00481D31" w:rsidRDefault="003B4E00" w:rsidP="00481D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481D31"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  <w:t>Положення про внутрішню систему забезпечення якості освіти</w:t>
      </w:r>
    </w:p>
    <w:p w:rsidR="00481D31" w:rsidRPr="00481D31" w:rsidRDefault="00481D31" w:rsidP="00481D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481D31"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  <w:t>Мульчицького навчально-виховного комплексу «Загальноосвітня школа І-ІІІ ступенів – дошкільний навчальний заклад» Володимирецької районної ради</w:t>
      </w:r>
    </w:p>
    <w:p w:rsidR="00481D31" w:rsidRPr="00481D31" w:rsidRDefault="00481D31" w:rsidP="00481D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</w:pPr>
      <w:r w:rsidRPr="00481D31">
        <w:rPr>
          <w:rFonts w:ascii="Times New Roman" w:eastAsia="Times New Roman" w:hAnsi="Times New Roman" w:cs="Times New Roman"/>
          <w:b/>
          <w:bCs/>
          <w:sz w:val="32"/>
          <w:szCs w:val="27"/>
          <w:lang w:eastAsia="uk-UA"/>
        </w:rPr>
        <w:t>Рівненської області</w:t>
      </w: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81D31" w:rsidRDefault="00481D31" w:rsidP="00481D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Мульчиці, 2020</w:t>
      </w:r>
    </w:p>
    <w:p w:rsidR="00481D31" w:rsidRPr="003B4E00" w:rsidRDefault="00481D31" w:rsidP="003B4E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9"/>
      </w:tblGrid>
      <w:tr w:rsidR="003B4E00" w:rsidRPr="003B4E00" w:rsidTr="003B4E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B4E00" w:rsidRPr="003B4E00" w:rsidRDefault="003B4E00" w:rsidP="003B4E00">
            <w:pPr>
              <w:spacing w:after="0" w:line="240" w:lineRule="auto"/>
              <w:ind w:left="1080" w:right="6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0" w:name="TOC-I.-"/>
            <w:bookmarkEnd w:id="0"/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 xml:space="preserve">I. Загальні положення </w:t>
            </w:r>
          </w:p>
          <w:p w:rsidR="003B4E00" w:rsidRPr="003B4E00" w:rsidRDefault="003B4E00" w:rsidP="003B4E00">
            <w:pPr>
              <w:spacing w:after="0" w:line="240" w:lineRule="auto"/>
              <w:ind w:righ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про внутрішню  систему забезпечення якості освіти   розроблено відповідно до вимог Закону України «Про освіту» (стаття 41. Система забезпечення якості освіти). </w:t>
            </w:r>
          </w:p>
          <w:p w:rsidR="003B4E00" w:rsidRPr="003B4E00" w:rsidRDefault="003B4E00" w:rsidP="003B4E00">
            <w:pPr>
              <w:spacing w:after="0" w:line="240" w:lineRule="auto"/>
              <w:ind w:left="716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Внутрішня система забезпечення якості включає: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стратегію та процедури забезпечення якості освіти;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систему та механізми забезпечення академічної доброчесності;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критерії, правила і процедури оцінювання учнів;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критерії, правила і процедури оцінювання педагогічної  діяльності педагогічних працівників;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критерії, правила і процедури оцінювання управлінської діяльності керівників;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  наявності  необхідних  ресурсів  для  організації освітнього  процесу;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наявності інформаційних систем д</w:t>
            </w:r>
            <w:r w:rsidR="002A11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 ефективного управління закладом</w:t>
            </w:r>
            <w:r w:rsidR="009E61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="003339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в закладі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 інклюзивного освітнього середовища, універсального дизайну та розумного пристосування.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B4E00" w:rsidRPr="003B4E00" w:rsidRDefault="003B4E00" w:rsidP="003B4E00">
            <w:pPr>
              <w:spacing w:after="0" w:line="240" w:lineRule="auto"/>
              <w:ind w:left="35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1" w:name="TOC-II.-"/>
            <w:bookmarkEnd w:id="1"/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uk-UA"/>
              </w:rPr>
              <w:t>II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.</w:t>
            </w:r>
            <w:r w:rsidRPr="003B4E0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uk-UA"/>
              </w:rPr>
              <w:t xml:space="preserve"> 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Стратегія та процедури забезпечення якості освіти</w:t>
            </w:r>
          </w:p>
          <w:p w:rsidR="003B4E00" w:rsidRPr="003B4E00" w:rsidRDefault="003B4E00" w:rsidP="003B4E00">
            <w:pPr>
              <w:spacing w:after="0" w:line="266" w:lineRule="auto"/>
              <w:ind w:right="2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Стратегія  забезпечення  якості  освіти базується на наступних принципах:</w:t>
            </w:r>
          </w:p>
          <w:p w:rsidR="003B4E00" w:rsidRPr="003B4E00" w:rsidRDefault="003B4E00" w:rsidP="003B4E00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принцип цілісності, який полягає  в  єдності усіх  видів  освітніх  впливів  на  учня, їх  підпорядкованості  головній   меті  освітньої  діяльності, яка  передбачає  всебічний  розвиток, виховання  і  соціалізація  особистості, яка  здатна  до  життя  в  суспільстві та  цивілізованої  взаємодії  з  природою, має  прагнення  до  самовдосконалення  і  навчання  впродовж  життя, готова  до свідомого  життєвого  вибору  та  самореалізації, відповідальності, трудової  діяльності  та  громадянської  активності;  </w:t>
            </w:r>
          </w:p>
          <w:p w:rsidR="003B4E00" w:rsidRPr="003B4E00" w:rsidRDefault="003B4E00" w:rsidP="003B4E00">
            <w:pPr>
              <w:spacing w:after="0" w:line="266" w:lineRule="auto"/>
              <w:ind w:left="1134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принцип  відповідності Державним стандартам загальної середньої освіти; </w:t>
            </w:r>
          </w:p>
          <w:p w:rsidR="003B4E00" w:rsidRPr="003B4E00" w:rsidRDefault="003B4E00" w:rsidP="003B4E00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  </w:t>
            </w:r>
          </w:p>
          <w:p w:rsidR="003B4E00" w:rsidRPr="003B4E00" w:rsidRDefault="003B4E00" w:rsidP="003B4E00">
            <w:pPr>
              <w:spacing w:after="0" w:line="266" w:lineRule="auto"/>
              <w:ind w:left="1134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   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принцип  відкритості  інформації  на  всіх  етапах  забезпечення  якості  та  прозорості  процедур  системи забезпечення якості освітньої діяльності. </w:t>
            </w:r>
          </w:p>
          <w:p w:rsidR="003B4E00" w:rsidRPr="003B4E00" w:rsidRDefault="003B4E00" w:rsidP="003B4E00">
            <w:pPr>
              <w:spacing w:after="0" w:line="266" w:lineRule="auto"/>
              <w:ind w:left="1134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B4E00" w:rsidRPr="003B4E00" w:rsidRDefault="003B4E00" w:rsidP="003B4E00">
            <w:pPr>
              <w:spacing w:after="0" w:line="266" w:lineRule="auto"/>
              <w:ind w:left="720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Забезпечення якості освіти передбачає здійснення таких процедур і заходів: </w:t>
            </w:r>
          </w:p>
          <w:p w:rsidR="003B4E00" w:rsidRPr="003B4E00" w:rsidRDefault="003B4E00" w:rsidP="003B4E00">
            <w:pPr>
              <w:spacing w:after="0" w:line="266" w:lineRule="atLeast"/>
              <w:ind w:left="1134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      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функціонування  системи  формування 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 учнів;</w:t>
            </w:r>
          </w:p>
          <w:p w:rsidR="003B4E00" w:rsidRPr="003B4E00" w:rsidRDefault="003B4E00" w:rsidP="003B4E00">
            <w:pPr>
              <w:spacing w:after="0" w:line="266" w:lineRule="atLeast"/>
              <w:ind w:left="1134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    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кваліфікації  педагогічних працівників, посил</w:t>
            </w:r>
            <w:r w:rsidR="003076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ення кадрового потенціалу  педагогічних   працівників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3B4E00" w:rsidRPr="003B4E00" w:rsidRDefault="003B4E00" w:rsidP="003B4E00">
            <w:pPr>
              <w:spacing w:after="0" w:line="266" w:lineRule="atLeast"/>
              <w:ind w:left="1134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    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наявності необхідних ресурсів для організації освітнього процесу.</w:t>
            </w:r>
          </w:p>
          <w:p w:rsidR="003B4E00" w:rsidRPr="003B4E00" w:rsidRDefault="003B4E00" w:rsidP="003B4E00">
            <w:pPr>
              <w:spacing w:after="0" w:line="266" w:lineRule="atLeast"/>
              <w:ind w:left="1134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B4E00" w:rsidRPr="003B4E00" w:rsidRDefault="003B4E00" w:rsidP="003B4E00">
            <w:pPr>
              <w:spacing w:after="0" w:line="266" w:lineRule="auto"/>
              <w:ind w:left="720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Система контролю за  реалізацією  процедур  забезпечення  якості  освіти включає:</w:t>
            </w:r>
          </w:p>
          <w:p w:rsidR="003B4E00" w:rsidRPr="003B4E00" w:rsidRDefault="003B4E00" w:rsidP="003B4E00">
            <w:pPr>
              <w:spacing w:after="0" w:line="266" w:lineRule="auto"/>
              <w:ind w:left="1134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  самооцінку ефективності діяльності із  забезпечення якості  освіти;</w:t>
            </w:r>
          </w:p>
          <w:p w:rsidR="003B4E00" w:rsidRPr="003B4E00" w:rsidRDefault="003B4E00" w:rsidP="003B4E00">
            <w:pPr>
              <w:spacing w:after="0" w:line="261" w:lineRule="auto"/>
              <w:ind w:left="1134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  моніторинг  якості  освіти.</w:t>
            </w:r>
          </w:p>
          <w:p w:rsidR="003B4E00" w:rsidRPr="003B4E00" w:rsidRDefault="003B4E00" w:rsidP="003B4E00">
            <w:pPr>
              <w:spacing w:before="100" w:beforeAutospacing="1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         4.   Завдання 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моніторингу  якості  освіти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B4E00" w:rsidRPr="003B4E00" w:rsidRDefault="003B4E00" w:rsidP="003B4E00">
            <w:pPr>
              <w:spacing w:after="0" w:line="268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систематичного контролю за освітнім процесом в </w:t>
            </w:r>
            <w:r w:rsidR="003076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НВК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власної системи неперервного і тривалого спостереження, оцінювання стану освітнього процесу;</w:t>
            </w:r>
          </w:p>
          <w:p w:rsidR="003B4E00" w:rsidRPr="003B4E00" w:rsidRDefault="003B4E00" w:rsidP="003B4E00">
            <w:pPr>
              <w:spacing w:after="0" w:line="268" w:lineRule="auto"/>
              <w:ind w:left="1134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чинників впливу на результативність освітнього  процесу, підтримка високої мотивації навчання;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оптимальних соціально-психологічних умов для саморозвитку та самореалізації учнів  і педагогів;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прогнозування на підставі об’єктивних даних динаміки й тенденцій ро</w:t>
            </w:r>
            <w:r w:rsidR="003076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звитку освітнього процесу в</w:t>
            </w:r>
            <w:r w:rsidR="00D21D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3076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НВК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5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07620" w:rsidP="003B4E00">
            <w:pPr>
              <w:spacing w:after="0" w:line="25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  в  НВК</w:t>
            </w:r>
            <w:r w:rsidR="003B4E00"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здійснюють:</w:t>
            </w:r>
          </w:p>
          <w:p w:rsidR="003B4E00" w:rsidRPr="003B4E00" w:rsidRDefault="003B4E00" w:rsidP="003B4E00">
            <w:pPr>
              <w:spacing w:after="0" w:line="256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="003076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та  його  заступники; </w:t>
            </w:r>
          </w:p>
          <w:p w:rsidR="003B4E00" w:rsidRPr="003B4E00" w:rsidRDefault="003B4E00" w:rsidP="003B4E00">
            <w:pPr>
              <w:spacing w:after="0" w:line="256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засновник;</w:t>
            </w:r>
          </w:p>
          <w:p w:rsidR="003B4E00" w:rsidRPr="003B4E00" w:rsidRDefault="003B4E00" w:rsidP="003B4E00">
            <w:pPr>
              <w:spacing w:after="0" w:line="256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органи,  що  здійснюють  управління  у  сфері  освіти;  </w:t>
            </w:r>
          </w:p>
          <w:p w:rsidR="003B4E00" w:rsidRPr="003B4E00" w:rsidRDefault="003B4E00" w:rsidP="003B4E00">
            <w:pPr>
              <w:spacing w:after="0" w:line="256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органи  самоврядування, які    створюються  педагогічними  працівниками,  учнями    та   батьками;  </w:t>
            </w:r>
          </w:p>
          <w:p w:rsidR="003B4E00" w:rsidRPr="003B4E00" w:rsidRDefault="003B4E00" w:rsidP="003B4E00">
            <w:pPr>
              <w:spacing w:after="0" w:line="256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громадськість.</w:t>
            </w:r>
          </w:p>
          <w:p w:rsidR="003B4E00" w:rsidRPr="003B4E00" w:rsidRDefault="003B4E00" w:rsidP="003B4E00">
            <w:pPr>
              <w:spacing w:after="0" w:line="256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5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Основними формами моніторингу є:</w:t>
            </w:r>
          </w:p>
          <w:p w:rsidR="003B4E00" w:rsidRPr="003B4E00" w:rsidRDefault="003B4E00" w:rsidP="003B4E00">
            <w:pPr>
              <w:spacing w:after="0" w:line="25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         •     проведення контрольних робіт;</w:t>
            </w:r>
          </w:p>
          <w:p w:rsidR="003B4E00" w:rsidRPr="003B4E00" w:rsidRDefault="003B4E00" w:rsidP="003B4E00">
            <w:pPr>
              <w:spacing w:after="0" w:line="268" w:lineRule="auto"/>
              <w:ind w:left="1176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    участь  учнів  у І та ІІ, ІІІ етапі Всеукраїнських предметних олімпіад,  конкурсів;</w:t>
            </w:r>
          </w:p>
          <w:p w:rsidR="003B4E00" w:rsidRPr="003B4E00" w:rsidRDefault="003B4E00" w:rsidP="003B4E00">
            <w:pPr>
              <w:spacing w:after="0" w:line="268" w:lineRule="auto"/>
              <w:ind w:left="1176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    перевірка  документації;</w:t>
            </w:r>
          </w:p>
          <w:p w:rsidR="003B4E00" w:rsidRPr="003B4E00" w:rsidRDefault="003B4E00" w:rsidP="003B4E00">
            <w:pPr>
              <w:spacing w:after="0" w:line="268" w:lineRule="auto"/>
              <w:ind w:left="1176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    опитування, анкетування;</w:t>
            </w:r>
          </w:p>
          <w:p w:rsidR="003B4E00" w:rsidRPr="003B4E00" w:rsidRDefault="003B4E00" w:rsidP="003B4E00">
            <w:pPr>
              <w:spacing w:after="0" w:line="268" w:lineRule="auto"/>
              <w:ind w:left="1176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    відвідування уроків, заходів.</w:t>
            </w:r>
          </w:p>
          <w:p w:rsidR="003B4E00" w:rsidRPr="003B4E00" w:rsidRDefault="003B4E00" w:rsidP="003B4E00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Критерії моніторингу: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об’єктивність;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систематичність;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відповідність завдань змісту досліджуваного матеріалу;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надійність (повторний контроль іншими суб’єктами);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гуманізм (в умовах довіри, поваги до особистості).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56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6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Очікувані результати: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отримання результатів </w:t>
            </w:r>
            <w:r w:rsidR="003076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стану освітнього процесу в  НВК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покращення функцій управління освітнім процесом, накопичення даних для прийняття управлінських та тактичних рішень.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56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6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Підсумки моніторингу: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     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підсумки моніторингу узагальнюються у схемах, діаграмах, висвітлюються в аналітично-інформаційних матеріалах;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   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результатами моніторингу розробляються рекомендації, приймаються управлінські рішення щодо планування та корекції роботи;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моніторингу можуть використовуватись для обговорення на засіданнях методичних об'єднань  вчителів, нарадах при директору,  засіданнях педагогічної  ради.</w:t>
            </w:r>
          </w:p>
          <w:p w:rsidR="003B4E00" w:rsidRPr="003B4E00" w:rsidRDefault="003B4E00" w:rsidP="003B4E00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6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Показники опису та інструментів моніторингу якості освіти: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       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кадрове забезпечення освітньої діяльності – якісний і кількісний склад, професійний рівень педагогічного персоналу;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контингент учнів;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психолого-соціологічний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моніторинг;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навчання  учнів;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педагогічна діяльність;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="003076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  НВК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освітнє середовище;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медичний моніторинг;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охорони праці та безпеки життєдіяльності;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68" w:lineRule="auto"/>
              <w:ind w:left="113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="003076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іміджу  НВК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B4E00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40" w:lineRule="auto"/>
              <w:ind w:left="355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2" w:name="TOC--"/>
            <w:bookmarkEnd w:id="2"/>
            <w:r w:rsidRPr="003B4E0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40" w:lineRule="auto"/>
              <w:ind w:left="35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3" w:name="TOC-III.-"/>
            <w:bookmarkEnd w:id="3"/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uk-UA"/>
              </w:rPr>
              <w:t>III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.</w:t>
            </w:r>
            <w:r w:rsidRPr="003B4E0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uk-UA"/>
              </w:rPr>
              <w:t xml:space="preserve"> 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 xml:space="preserve">Система та механізми забезпечення академічної доброчесності  </w:t>
            </w:r>
          </w:p>
          <w:p w:rsidR="003B4E00" w:rsidRPr="003B4E00" w:rsidRDefault="003B4E00" w:rsidP="003B4E00">
            <w:pPr>
              <w:spacing w:after="0" w:line="247" w:lineRule="auto"/>
              <w:ind w:left="5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Дотримання академічної доброчесності педагогічними  передбачає: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посилання на джерела інформації у разі використання ідей, розробок, тверджень, відомостей;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дотримання норм законодавства про авторське право і суміжні права;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достовірної інформації про методики і результати досліджень, джерела використаної інформації та власну педагогічну  діяльність;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контроль за дотриманням академічної доброчесності  учнями;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об’єктивне оцінювання результатів навчання. </w:t>
            </w:r>
          </w:p>
          <w:p w:rsidR="003B4E00" w:rsidRPr="003B4E00" w:rsidRDefault="003B4E00" w:rsidP="003B4E00">
            <w:pPr>
              <w:spacing w:after="0" w:line="247" w:lineRule="auto"/>
              <w:ind w:left="5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Дотримання академічної доброчесності учнями  передбачає: </w:t>
            </w:r>
          </w:p>
          <w:p w:rsidR="003B4E00" w:rsidRPr="003B4E00" w:rsidRDefault="003B4E00" w:rsidP="003B4E00">
            <w:pPr>
              <w:spacing w:after="0" w:line="247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         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самостійне виконання навчальних завдань, завдань поточного та підсумкового контролю результатів навчання;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посилання на джерела інформації у разі використання ідей, розробок, тверджень, відомостей;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дотримання норм законодавства про авторське право і суміжні права;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достовірної інформації про результати власної навчальної  діяльності, використані методики досліджень і джерела інформації. </w:t>
            </w:r>
          </w:p>
          <w:p w:rsidR="003B4E00" w:rsidRPr="003B4E00" w:rsidRDefault="003B4E00" w:rsidP="003B4E00">
            <w:pPr>
              <w:spacing w:after="0" w:line="247" w:lineRule="auto"/>
              <w:ind w:left="5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Порушенням академічної доброчесності вважається: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самоплагіат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оприлюднення (частково або повністю) власних раніше опублікованих наукових результатів як нових наукових результатів;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фабрикація - вигадування даних чи фактів, що використовуються в освітньому процесі або наукових дослідженнях;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фальсифікація - свідома зміна чи модифікація вже наявних даних, що стосуються освітнього процесу чи наукових досліджень;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самоплагіат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фабрикація, фальсифікація та списування; 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необ’єктивне оцінювання - свідоме завищення або заниження оцінки результатів навчання здобувачів освіти. </w:t>
            </w:r>
          </w:p>
          <w:p w:rsidR="003B4E00" w:rsidRPr="003B4E00" w:rsidRDefault="003B4E00" w:rsidP="003B4E00">
            <w:pPr>
              <w:spacing w:after="0" w:line="247" w:lineRule="auto"/>
              <w:ind w:left="3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порушення академічної доброчеснос</w:t>
            </w:r>
            <w:r w:rsidR="000620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 педагогічні  працівники закладу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можуть бути притя</w:t>
            </w:r>
            <w:r w:rsidR="000620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гнені до  адміністративної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відповідальності: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відмова в присвоєнні або позбавлення присвоєного педагогічного звання, кваліфікаційної категорії;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позбавлення права брати участь у роботі визначених законом органів чи займати визначені законом посади. </w:t>
            </w:r>
          </w:p>
          <w:p w:rsidR="003B4E00" w:rsidRPr="003B4E00" w:rsidRDefault="003B4E00" w:rsidP="003B4E00">
            <w:pPr>
              <w:spacing w:after="0" w:line="247" w:lineRule="auto"/>
              <w:ind w:left="5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порушення академічної доброчесності учні  можуть бути притягнені до такої академічної відповідальності: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повторне проходження оцінювання (контрольна робота, іспит, залік тощо); 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повторне проходження відповідного освітнього компонента освітньої програми. 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B4E00" w:rsidRPr="003B4E00" w:rsidRDefault="003B4E00" w:rsidP="003B4E00">
            <w:pPr>
              <w:spacing w:after="0" w:line="240" w:lineRule="auto"/>
              <w:ind w:left="35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4" w:name="TOC-IV.-"/>
            <w:bookmarkEnd w:id="4"/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uk-UA"/>
              </w:rPr>
              <w:t>IV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.</w:t>
            </w:r>
            <w:r w:rsidRPr="003B4E0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uk-UA"/>
              </w:rPr>
              <w:t xml:space="preserve"> 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Критерії, правила і процедури оцінювання  учнів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Компетентнісна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учнів. 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Оцінювання ґрунтується на позитивному принципі, що передусім передбачає врахування рівня досягнень учня.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Метою навчання є  сформовані компетентності. Вимоги до обов’язкових результатів навчання визначаються з урахуванням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до навчання, в основу якого покладено ключові компетентності.  </w:t>
            </w:r>
          </w:p>
          <w:p w:rsidR="003B4E00" w:rsidRPr="003B4E00" w:rsidRDefault="003B4E00" w:rsidP="003B4E00">
            <w:pPr>
              <w:spacing w:after="0" w:line="240" w:lineRule="auto"/>
              <w:ind w:left="716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ключових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належать: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      </w:r>
          </w:p>
          <w:p w:rsidR="003B4E00" w:rsidRPr="003B4E00" w:rsidRDefault="003B4E00" w:rsidP="003B4E00">
            <w:pPr>
              <w:spacing w:after="0" w:line="25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3)  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5)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інноваційність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7) інформаційно-комунікаційна компетентність, що передбачає 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визначення власних навчальних цілей та способів їх досягнення, навчання працювати самостійно і в групі;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11) підприємливість та фінансова грамотність, що передбачають 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68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Основними функціями оцінювання навчальних досягнень учнів є: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контролююча - визначає рівень досягнень кожного учня, готовність до засвоєння нового матеріалу, що дає змогу вчителеві відповідно планувати й викладати навчальний матеріал;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навчальна - сприяє повторенню, уточненню й поглибленню знань, їх систематизації, вдосконаленню умінь та навичок;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діагностико-коригувальна - з'ясовує причини труднощів, які виникають в учня  в процесі навчання; виявляє прогалини у засвоєному, вносить корективи, спрямовані на їх усунення;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стимулювально-мотиваційна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формує позитивні мотиви навчання; </w:t>
            </w:r>
          </w:p>
          <w:p w:rsidR="003B4E00" w:rsidRPr="003B4E00" w:rsidRDefault="003B4E00" w:rsidP="003B4E00">
            <w:pPr>
              <w:spacing w:after="0" w:line="247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 </w:t>
            </w:r>
          </w:p>
          <w:p w:rsidR="003B4E00" w:rsidRPr="003B4E00" w:rsidRDefault="003B4E00" w:rsidP="003B4E00">
            <w:pPr>
              <w:spacing w:after="0" w:line="240" w:lineRule="auto"/>
              <w:ind w:left="716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При оцінюванні навчальних досягнень учнів враховуються: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характеристики відповіді учня: правильність, логічність, обґрунтованість, цілісність;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якість знань: повнота, глибина, гнучкість, системність, міцність;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сформованість  предметних умінь і навичок;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досвід творчої діяльності (вміння виявляти проблеми та розв'язувати їх, формулювати гіпотези); </w:t>
            </w:r>
          </w:p>
          <w:p w:rsidR="003B4E00" w:rsidRPr="003B4E00" w:rsidRDefault="003B4E00" w:rsidP="003B4E00">
            <w:pPr>
              <w:spacing w:after="0" w:line="240" w:lineRule="auto"/>
              <w:ind w:left="1071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самостійність оцінних суджень.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Характеристики якості знань взаємопов'язані між собою і доповнюють одна одну:</w:t>
            </w:r>
          </w:p>
          <w:p w:rsidR="003B4E00" w:rsidRPr="003B4E00" w:rsidRDefault="003B4E00" w:rsidP="003B4E00">
            <w:pPr>
              <w:spacing w:after="0" w:line="240" w:lineRule="auto"/>
              <w:ind w:left="1050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повнота знань - кількість знань, визначених навчальною програмою; </w:t>
            </w:r>
          </w:p>
          <w:p w:rsidR="003B4E00" w:rsidRPr="003B4E00" w:rsidRDefault="003B4E00" w:rsidP="003B4E00">
            <w:pPr>
              <w:spacing w:after="0" w:line="240" w:lineRule="auto"/>
              <w:ind w:left="1050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глибина знань - усвідомленість існуючих зв'язків між групами знань; </w:t>
            </w:r>
          </w:p>
          <w:p w:rsidR="003B4E00" w:rsidRPr="003B4E00" w:rsidRDefault="003B4E00" w:rsidP="003B4E00">
            <w:pPr>
              <w:spacing w:after="0" w:line="240" w:lineRule="auto"/>
              <w:ind w:left="1050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 </w:t>
            </w:r>
          </w:p>
          <w:p w:rsidR="003B4E00" w:rsidRPr="003B4E00" w:rsidRDefault="003B4E00" w:rsidP="003B4E00">
            <w:pPr>
              <w:spacing w:after="0" w:line="240" w:lineRule="auto"/>
              <w:ind w:left="1050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системність знань - усвідомлення структури знань, їх ієрархії і послідовності, тобто усвідомлення одних знань як базових для інших; </w:t>
            </w:r>
          </w:p>
          <w:p w:rsidR="003B4E00" w:rsidRPr="003B4E00" w:rsidRDefault="003B4E00" w:rsidP="003B4E00">
            <w:pPr>
              <w:spacing w:after="0" w:line="240" w:lineRule="auto"/>
              <w:ind w:left="1050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міцність знань - тривалість збереження їх в пам'яті, відтворення їх в необхідних ситуаціях. </w:t>
            </w:r>
          </w:p>
          <w:p w:rsidR="003B4E00" w:rsidRPr="003B4E00" w:rsidRDefault="003B4E00" w:rsidP="003B4E00">
            <w:pPr>
              <w:spacing w:after="0" w:line="240" w:lineRule="auto"/>
              <w:ind w:left="1050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   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81D31" w:rsidRDefault="003B4E00" w:rsidP="003B4E00">
            <w:pPr>
              <w:spacing w:after="0" w:line="240" w:lineRule="auto"/>
              <w:ind w:left="62" w:right="1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5" w:name="TOC--1"/>
            <w:bookmarkEnd w:id="5"/>
            <w:r w:rsidRPr="003B4E0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       </w:t>
            </w:r>
          </w:p>
          <w:p w:rsidR="00481D31" w:rsidRDefault="00481D31" w:rsidP="003B4E00">
            <w:pPr>
              <w:spacing w:after="0" w:line="240" w:lineRule="auto"/>
              <w:ind w:left="62" w:right="1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</w:p>
          <w:p w:rsidR="00481D31" w:rsidRDefault="00481D31" w:rsidP="003B4E00">
            <w:pPr>
              <w:spacing w:after="0" w:line="240" w:lineRule="auto"/>
              <w:ind w:left="62" w:right="1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</w:p>
          <w:p w:rsidR="003B4E00" w:rsidRPr="003B4E00" w:rsidRDefault="003B4E00" w:rsidP="003B4E00">
            <w:pPr>
              <w:spacing w:after="0" w:line="240" w:lineRule="auto"/>
              <w:ind w:left="62" w:right="1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      Критерії  оцінювання навчальних досягнень  учнів початкової школи  </w:t>
            </w:r>
          </w:p>
          <w:tbl>
            <w:tblPr>
              <w:tblW w:w="99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92"/>
              <w:gridCol w:w="780"/>
              <w:gridCol w:w="7153"/>
            </w:tblGrid>
            <w:tr w:rsidR="003B4E00" w:rsidRPr="003B4E00" w:rsidTr="003B4E00">
              <w:trPr>
                <w:trHeight w:val="571"/>
              </w:trPr>
              <w:tc>
                <w:tcPr>
                  <w:tcW w:w="1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Рівні навчальних досягнень</w:t>
                  </w: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Бали</w:t>
                  </w: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Загальні критерії оцінювання навчальних досягнень учнів</w:t>
                  </w: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3B4E00" w:rsidRPr="003B4E00" w:rsidTr="003B4E00">
              <w:trPr>
                <w:trHeight w:val="298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17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I. Початковий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засвоїли знання у формі окремих фактів, елементарних уявлень </w:t>
                  </w:r>
                </w:p>
              </w:tc>
            </w:tr>
            <w:tr w:rsidR="003B4E00" w:rsidRPr="003B4E00" w:rsidTr="003B4E00">
              <w:trPr>
                <w:trHeight w:val="84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 w:right="9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відтворюють незначну частину навчального матеріалу, володіють окремими видами умінь на рівні копіювання зразка виконання певної навчальної дії  </w:t>
                  </w:r>
                </w:p>
              </w:tc>
            </w:tr>
            <w:tr w:rsidR="003B4E00" w:rsidRPr="003B4E00" w:rsidTr="003B4E00">
              <w:trPr>
                <w:trHeight w:val="85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3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 w:right="5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 </w:t>
                  </w:r>
                </w:p>
              </w:tc>
            </w:tr>
            <w:tr w:rsidR="003B4E00" w:rsidRPr="003B4E00" w:rsidTr="003B4E00">
              <w:trPr>
                <w:trHeight w:val="850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II. Середній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 w:righ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відтворюють частину навчального матеріалу у формі понять з допомогою вчителя, можуть повторити за зразком певну операцію, дію </w:t>
                  </w:r>
                </w:p>
              </w:tc>
            </w:tr>
            <w:tr w:rsidR="003B4E00" w:rsidRPr="003B4E00" w:rsidTr="003B4E00">
              <w:trPr>
                <w:trHeight w:val="5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відтворюють основний навчальний матеріал з допомогою вчителя, здатні з помилками й неточностями дати визначення понять </w:t>
                  </w:r>
                </w:p>
              </w:tc>
            </w:tr>
            <w:tr w:rsidR="003B4E00" w:rsidRPr="003B4E00" w:rsidTr="003B4E00">
              <w:trPr>
                <w:trHeight w:val="84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6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 w:right="4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будують відповідь у засвоєній послідовності; виконують дії за зразком у подібній ситуації; самостійно працюють зі значною допомогою вчителя </w:t>
                  </w:r>
                </w:p>
              </w:tc>
            </w:tr>
            <w:tr w:rsidR="003B4E00" w:rsidRPr="003B4E00" w:rsidTr="003B4E00">
              <w:trPr>
                <w:trHeight w:val="974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III. Достатній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7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 w:right="4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володіють поняттями, відтворюють їх  зміст, уміють наводити окремі власні приклади на підтвердження певних думок,  частково контролюють власні навчальні дії </w:t>
                  </w:r>
                </w:p>
              </w:tc>
            </w:tr>
            <w:tr w:rsidR="003B4E00" w:rsidRPr="003B4E00" w:rsidTr="003B4E00">
              <w:trPr>
                <w:trHeight w:val="192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8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  логічних зв'язків; володіють вміннями на  рівні застосування способу діяльності за аналогією; самостійні роботи виконують з  незначною допомогою вчителя; відповідають логічно з окремими неточностями   </w:t>
                  </w:r>
                </w:p>
              </w:tc>
            </w:tr>
            <w:tr w:rsidR="003B4E00" w:rsidRPr="003B4E00" w:rsidTr="003B4E00">
              <w:trPr>
                <w:trHeight w:val="129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9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 w:right="14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добре володіють вивченим матеріалом, застосовують знання в стандартних  ситуаціях, володіють вміннями виконувати окремі етапи розв'язання проблеми і застосовують їх у співробітництві з        учителем (частково-пошукова діяльність)  </w:t>
                  </w:r>
                </w:p>
              </w:tc>
            </w:tr>
            <w:tr w:rsidR="003B4E00" w:rsidRPr="003B4E00" w:rsidTr="003B4E00">
              <w:trPr>
                <w:trHeight w:val="1603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IV. Високий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10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71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володіють системою понять у межах, визначених навчальними програмами, встановлюють як </w:t>
                  </w:r>
                  <w:proofErr w:type="spellStart"/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внутрішньопонятійні</w:t>
                  </w:r>
                  <w:proofErr w:type="spellEnd"/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так   </w:t>
                  </w:r>
                </w:p>
                <w:p w:rsidR="003B4E00" w:rsidRPr="003B4E00" w:rsidRDefault="003B4E00" w:rsidP="003B4E00">
                  <w:pPr>
                    <w:spacing w:after="0" w:line="256" w:lineRule="auto"/>
                    <w:ind w:left="36" w:right="2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і </w:t>
                  </w:r>
                  <w:proofErr w:type="spellStart"/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міжпонятійні</w:t>
                  </w:r>
                  <w:proofErr w:type="spellEnd"/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зв'язки; вміють розпізнавати об'єкти, які охоплюються засвоєними поняттями різного рівня узагальнення; відповідь аргументують  новими прикладами     </w:t>
                  </w:r>
                </w:p>
              </w:tc>
            </w:tr>
            <w:tr w:rsidR="003B4E00" w:rsidRPr="003B4E00" w:rsidTr="003B4E00">
              <w:trPr>
                <w:trHeight w:val="65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11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мають гнучкі знання в межах вимог навчальних програм, вміють застосовувати способи діяльності за аналогією і в нових ситуаціях  </w:t>
                  </w:r>
                </w:p>
              </w:tc>
            </w:tr>
            <w:tr w:rsidR="003B4E00" w:rsidRPr="003B4E00" w:rsidTr="003B4E00">
              <w:trPr>
                <w:trHeight w:val="128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12 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            опосередкованим керівництвом; виконують творчі завдання </w:t>
                  </w:r>
                </w:p>
              </w:tc>
            </w:tr>
          </w:tbl>
          <w:p w:rsidR="003B4E00" w:rsidRPr="003B4E00" w:rsidRDefault="003B4E00" w:rsidP="003B4E00">
            <w:pPr>
              <w:spacing w:after="0" w:line="256" w:lineRule="auto"/>
              <w:ind w:left="28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Courier New" w:eastAsia="Times New Roman" w:hAnsi="Courier New" w:cs="Courier New"/>
                <w:sz w:val="20"/>
                <w:szCs w:val="20"/>
                <w:lang w:eastAsia="uk-UA"/>
              </w:rPr>
              <w:t xml:space="preserve">                        </w:t>
            </w:r>
          </w:p>
          <w:p w:rsidR="00481D31" w:rsidRDefault="00481D31" w:rsidP="003B4E00">
            <w:pPr>
              <w:spacing w:after="0" w:line="240" w:lineRule="auto"/>
              <w:ind w:left="62" w:right="1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6" w:name="TOC--2"/>
            <w:bookmarkEnd w:id="6"/>
          </w:p>
          <w:p w:rsidR="003B4E00" w:rsidRPr="003B4E00" w:rsidRDefault="003B4E00" w:rsidP="003B4E00">
            <w:pPr>
              <w:spacing w:after="0" w:line="240" w:lineRule="auto"/>
              <w:ind w:left="62" w:right="1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Критерії   оцінювання навчальних досягнень учнів  основної  й  старшої школи  </w:t>
            </w:r>
          </w:p>
          <w:p w:rsidR="003B4E00" w:rsidRPr="003B4E00" w:rsidRDefault="003B4E00" w:rsidP="003B4E00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tbl>
            <w:tblPr>
              <w:tblW w:w="1019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3"/>
              <w:gridCol w:w="709"/>
              <w:gridCol w:w="7654"/>
            </w:tblGrid>
            <w:tr w:rsidR="003B4E00" w:rsidRPr="003B4E00" w:rsidTr="00484D15">
              <w:trPr>
                <w:trHeight w:val="571"/>
              </w:trPr>
              <w:tc>
                <w:tcPr>
                  <w:tcW w:w="18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Рівні навчальних досягнень</w:t>
                  </w: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Бали</w:t>
                  </w: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Загальні критерії оцінювання навчальних досягнень учнів</w:t>
                  </w: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3B4E00" w:rsidRPr="003B4E00" w:rsidTr="00484D15">
              <w:trPr>
                <w:trHeight w:val="336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I. Початковий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розрізняють об'єкти вивчення          </w:t>
                  </w:r>
                </w:p>
              </w:tc>
            </w:tr>
            <w:tr w:rsidR="003B4E00" w:rsidRPr="003B4E00" w:rsidTr="00484D15">
              <w:trPr>
                <w:trHeight w:val="658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відтворюють незначну частину навчального матеріалу, мають нечіткі уявлення про об'єкт вивчення  </w:t>
                  </w:r>
                </w:p>
              </w:tc>
            </w:tr>
            <w:tr w:rsidR="003B4E00" w:rsidRPr="003B4E00" w:rsidTr="00484D15">
              <w:trPr>
                <w:trHeight w:val="653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3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відтворюють частину навчального матеріалу; з допомогою вчителя виконують  елементарні завдання  </w:t>
                  </w:r>
                </w:p>
              </w:tc>
            </w:tr>
            <w:tr w:rsidR="003B4E00" w:rsidRPr="003B4E00" w:rsidTr="00484D15">
              <w:trPr>
                <w:trHeight w:val="653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II. Середній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з допомогою вчителя відтворюють основний навчальний матеріал, можуть повторити за зразком певну операцію, дію  </w:t>
                  </w:r>
                </w:p>
              </w:tc>
            </w:tr>
            <w:tr w:rsidR="003B4E00" w:rsidRPr="003B4E00" w:rsidTr="00484D15">
              <w:trPr>
                <w:trHeight w:val="658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відтворюють основний навчальний матеріал, здатні з помилками й неточностями дати визначення понять, сформулювати правило  </w:t>
                  </w:r>
                </w:p>
              </w:tc>
            </w:tr>
            <w:tr w:rsidR="003B4E00" w:rsidRPr="003B4E00" w:rsidTr="00484D15">
              <w:trPr>
                <w:trHeight w:val="970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6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 w:right="19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  </w:t>
                  </w:r>
                </w:p>
              </w:tc>
            </w:tr>
            <w:tr w:rsidR="003B4E00" w:rsidRPr="003B4E00" w:rsidTr="00484D15">
              <w:trPr>
                <w:trHeight w:val="1291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III. Достатній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7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правильно відтворюють навчальний матеріал, знають </w:t>
                  </w:r>
                </w:p>
                <w:p w:rsidR="003B4E00" w:rsidRPr="003B4E00" w:rsidRDefault="003B4E00" w:rsidP="003B4E00">
                  <w:pPr>
                    <w:spacing w:after="0" w:line="256" w:lineRule="auto"/>
                    <w:ind w:left="36" w:right="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основоположні теорії і факти, вміють наводити окремі власні приклади на підтвердження певних думок, частково контролюють власні навчальні дії </w:t>
                  </w:r>
                </w:p>
              </w:tc>
            </w:tr>
            <w:tr w:rsidR="003B4E00" w:rsidRPr="003B4E00" w:rsidTr="00484D15">
              <w:trPr>
                <w:trHeight w:val="1925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8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484D15">
                  <w:pPr>
                    <w:spacing w:after="0" w:line="273" w:lineRule="auto"/>
                    <w:ind w:left="36" w:right="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Знання учнів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 хоч і мають неточності  </w:t>
                  </w:r>
                </w:p>
              </w:tc>
            </w:tr>
            <w:tr w:rsidR="003B4E00" w:rsidRPr="003B4E00" w:rsidTr="00484D15">
              <w:trPr>
                <w:trHeight w:val="1286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9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    правильною аргументацією  </w:t>
                  </w:r>
                </w:p>
              </w:tc>
            </w:tr>
            <w:tr w:rsidR="003B4E00" w:rsidRPr="003B4E00" w:rsidTr="00484D15">
              <w:trPr>
                <w:trHeight w:val="576"/>
              </w:trPr>
              <w:tc>
                <w:tcPr>
                  <w:tcW w:w="183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IV. Високий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10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мають повні, глибокі знання, здатні використовувати їх у практичній  діяльності, робити висновки, узагальнення  </w:t>
                  </w:r>
                </w:p>
              </w:tc>
            </w:tr>
            <w:tr w:rsidR="003B4E00" w:rsidRPr="003B4E00" w:rsidTr="00484D15">
              <w:trPr>
                <w:trHeight w:val="1123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11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 </w:t>
                  </w:r>
                </w:p>
              </w:tc>
            </w:tr>
            <w:tr w:rsidR="003B4E00" w:rsidRPr="003B4E00" w:rsidTr="00484D15">
              <w:trPr>
                <w:trHeight w:val="1402"/>
              </w:trPr>
              <w:tc>
                <w:tcPr>
                  <w:tcW w:w="183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12 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  </w:t>
                  </w:r>
                </w:p>
              </w:tc>
            </w:tr>
          </w:tbl>
          <w:p w:rsidR="003B4E00" w:rsidRDefault="003B4E00" w:rsidP="003B4E00">
            <w:pPr>
              <w:spacing w:after="0" w:line="256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81D31" w:rsidRDefault="00481D31" w:rsidP="003B4E00">
            <w:pPr>
              <w:spacing w:after="0" w:line="256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81D31" w:rsidRDefault="00481D31" w:rsidP="003B4E00">
            <w:pPr>
              <w:spacing w:after="0" w:line="256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81D31" w:rsidRPr="003B4E00" w:rsidRDefault="00481D31" w:rsidP="003B4E00">
            <w:pPr>
              <w:spacing w:after="0" w:line="256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Видами оцінювання навчальних досягнень учнів є поточне, тематичне, семестрове, річне оцінювання та державна підсумкова атестація.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Поточне оцінювання - це процес встановлення рівня навчальних досягнень учня  в оволодінні змістом предмета, уміннями та навичками відповідно до вимог навчальних програм.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Об'єктом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Поточне оцінювання здійснюється у процесі  вивчення теми. Його основними завдання є:встановлення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Інформація, отримана на підставі поточного контролю, є основною для коригування роботи вчителя на уроці.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Тематичному оцінюванню навчальних досягнень підлягають основні результати вивчення теми (розділу). </w:t>
            </w:r>
          </w:p>
          <w:p w:rsidR="003B4E00" w:rsidRPr="003B4E00" w:rsidRDefault="003B4E00" w:rsidP="003B4E0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Тематичне оцінювання навчальних досягнень учнів забезпечує: </w:t>
            </w:r>
          </w:p>
          <w:p w:rsidR="003B4E00" w:rsidRPr="003B4E00" w:rsidRDefault="003B4E00" w:rsidP="003B4E00">
            <w:pPr>
              <w:spacing w:after="0" w:line="240" w:lineRule="auto"/>
              <w:ind w:left="1440" w:right="189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усунення безсистемності в оцінюванні; </w:t>
            </w:r>
          </w:p>
          <w:p w:rsidR="003B4E00" w:rsidRPr="003B4E00" w:rsidRDefault="003B4E00" w:rsidP="003B4E00">
            <w:pPr>
              <w:spacing w:after="0" w:line="240" w:lineRule="auto"/>
              <w:ind w:left="1440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об'єктивності оцінки знань, навичок і вмінь; </w:t>
            </w:r>
          </w:p>
          <w:p w:rsidR="003B4E00" w:rsidRPr="003B4E00" w:rsidRDefault="003B4E00" w:rsidP="003B4E00">
            <w:pPr>
              <w:spacing w:after="0" w:line="256" w:lineRule="auto"/>
              <w:ind w:left="1440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індивідуальний та диференційований підхід до організації навчання; </w:t>
            </w:r>
          </w:p>
          <w:p w:rsidR="003B4E00" w:rsidRPr="003B4E00" w:rsidRDefault="003B4E00" w:rsidP="003B4E00">
            <w:pPr>
              <w:spacing w:after="0" w:line="240" w:lineRule="auto"/>
              <w:ind w:left="1440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систематизацію й узагальнення навчального матеріалу; </w:t>
            </w:r>
          </w:p>
          <w:p w:rsidR="003B4E00" w:rsidRPr="003B4E00" w:rsidRDefault="003B4E00" w:rsidP="003B4E00">
            <w:pPr>
              <w:spacing w:after="0" w:line="240" w:lineRule="auto"/>
              <w:ind w:left="1440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концентрацію уваги учнів до найсуттєвішого в системі знань з кожного предмета.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 </w:t>
            </w:r>
          </w:p>
          <w:p w:rsidR="003B4E00" w:rsidRPr="003B4E00" w:rsidRDefault="003B4E00" w:rsidP="003B4E00">
            <w:pPr>
              <w:spacing w:after="0" w:line="247" w:lineRule="auto"/>
              <w:ind w:left="54" w:firstLine="8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Оцінка за семестр виставляється за результатами тематичного оцінювання, а за рік - на основі семестрових оцінок.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Учень  має право на підвищення семестрової оцінки.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B4E00" w:rsidRPr="003B4E00" w:rsidRDefault="003B4E00" w:rsidP="003B4E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40" w:lineRule="auto"/>
              <w:ind w:left="70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7" w:name="TOC-V.-"/>
            <w:bookmarkEnd w:id="7"/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uk-UA"/>
              </w:rPr>
              <w:t>V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.</w:t>
            </w:r>
            <w:r w:rsidRPr="003B4E0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uk-UA"/>
              </w:rPr>
              <w:t xml:space="preserve"> 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Критерії, правила і процедури оцінювання педагогічної  діяльності педагогічних працівників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58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Процедура оцінювання педагогічної діяльності педагогічного працівника включає в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себе атестацію та сертифікацію.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58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58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58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58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Рішення атестаційної комісії може бути підставою для звільнення педагогічного працівника з роботи у порядку, встановленому законодавством.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58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 про атестацію педагогічних працівників затверджує центральний орган виконавчої влади у сфері освіти. </w:t>
            </w:r>
          </w:p>
          <w:p w:rsidR="003B4E00" w:rsidRPr="003B4E00" w:rsidRDefault="003B4E00" w:rsidP="003B4E00">
            <w:pPr>
              <w:spacing w:after="0" w:line="247" w:lineRule="auto"/>
              <w:ind w:left="45"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із принципів організації атестації – здійснення комплексної</w:t>
            </w:r>
            <w:r w:rsidRPr="003B4E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учнів та колег вчителя, який атестується тощо. 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58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Критерії оцінювання роботи вчителя</w:t>
            </w:r>
          </w:p>
          <w:p w:rsidR="003B4E00" w:rsidRPr="003B4E00" w:rsidRDefault="003B4E00" w:rsidP="003B4E00">
            <w:pPr>
              <w:spacing w:after="0" w:line="240" w:lineRule="auto"/>
              <w:ind w:left="58" w:right="1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8" w:name="TOC-.-"/>
            <w:bookmarkEnd w:id="8"/>
            <w:r w:rsidRPr="003B4E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І. Професійний рівень діяльності вчителя 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20"/>
              <w:gridCol w:w="2446"/>
              <w:gridCol w:w="112"/>
              <w:gridCol w:w="2522"/>
              <w:gridCol w:w="120"/>
              <w:gridCol w:w="2599"/>
            </w:tblGrid>
            <w:tr w:rsidR="003B4E00" w:rsidRPr="003B4E00" w:rsidTr="003B4E00">
              <w:trPr>
                <w:trHeight w:val="245"/>
              </w:trPr>
              <w:tc>
                <w:tcPr>
                  <w:tcW w:w="1009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6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                                          Кваліфікаційні категорії </w:t>
                  </w:r>
                </w:p>
              </w:tc>
            </w:tr>
            <w:tr w:rsidR="003B4E00" w:rsidRPr="003B4E00" w:rsidTr="003B4E00">
              <w:trPr>
                <w:trHeight w:val="245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Критерії 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Спеціаліст другої  категорії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Спеціаліст першої категорії 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Спеціаліст вищої категорії </w:t>
                  </w:r>
                </w:p>
              </w:tc>
            </w:tr>
            <w:tr w:rsidR="003B4E00" w:rsidRPr="003B4E00" w:rsidTr="003B4E00">
              <w:trPr>
                <w:trHeight w:val="1627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firstLine="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1. Знання теоретичних і практичних основ предмета 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117" w:firstLine="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Відповідає загальним вимогам, що висуваються до вчителя.  Має глибокі знання зі свого предмета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firstLine="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Відповідає вимогам, що висуваються до вчителя першої кваліфікаційної категорії. Має глибокі та різнобічні знання зі свого предмета й суміжних дисциплін 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88" w:firstLine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Відповідає вимогам, що висуваються</w:t>
                  </w: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до   вчителя вищої кваліфікаційної категорії. Має глибокі знання зі свого предмета і суміжних дисциплін, які значно перевищують обсяг програми </w:t>
                  </w:r>
                </w:p>
              </w:tc>
            </w:tr>
            <w:tr w:rsidR="003B4E00" w:rsidRPr="003B4E00" w:rsidTr="003B4E00">
              <w:trPr>
                <w:trHeight w:val="1622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before="100" w:beforeAutospacing="1"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2. Знання сучасних досягнень у методиці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Слідкує за спеціальною і методичною літературою; </w:t>
                  </w:r>
                </w:p>
                <w:p w:rsidR="003B4E00" w:rsidRPr="003B4E00" w:rsidRDefault="003B4E00" w:rsidP="003B4E00">
                  <w:pPr>
                    <w:spacing w:after="0" w:line="256" w:lineRule="auto"/>
                    <w:ind w:left="3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працює за готовими методиками й програмами навчання; використовує прогресивні ідеї минулого і сучасності; уміє самостійно </w:t>
                  </w:r>
                </w:p>
                <w:p w:rsidR="003B4E00" w:rsidRPr="003B4E00" w:rsidRDefault="003B4E00" w:rsidP="003B4E00">
                  <w:pPr>
                    <w:spacing w:after="0" w:line="256" w:lineRule="auto"/>
                    <w:ind w:left="3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розробляти методику викладання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firstLine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Володіє методиками аналізу  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(у разі потреби) корективи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Володіє методами </w:t>
                  </w:r>
                  <w:proofErr w:type="spellStart"/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науководослідницької</w:t>
                  </w:r>
                  <w:proofErr w:type="spellEnd"/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, експериментальної роботи, використовує в роботі власні оригінальні програми й методики </w:t>
                  </w:r>
                </w:p>
              </w:tc>
            </w:tr>
            <w:tr w:rsidR="003B4E00" w:rsidRPr="003B4E00" w:rsidTr="003B4E00">
              <w:trPr>
                <w:trHeight w:val="2621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3. Уміння аналізувати свою діяльність 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 w:right="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 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Прагне і вміє бачити свою діяльність збоку, об'єктивно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 </w:t>
                  </w:r>
                </w:p>
              </w:tc>
            </w:tr>
            <w:tr w:rsidR="003B4E00" w:rsidRPr="003B4E00" w:rsidTr="003B4E00">
              <w:trPr>
                <w:trHeight w:val="1723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 xml:space="preserve">4. Знання нових педагогічних концепцій 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Знає сучасні технології навчання й виховання; володіє набором варіативних методик і педагогічних технологій; здійснює їх вибір і застосовує відповідно до інших умов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 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8" w:right="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Розробляє нові педагогічні технології навчання й виховання, веде роботу з їх апробації, бере участь у дослідницькій, експериментальній діяльності </w:t>
                  </w:r>
                </w:p>
              </w:tc>
            </w:tr>
            <w:tr w:rsidR="003B4E00" w:rsidRPr="003B4E00" w:rsidTr="003B4E00">
              <w:trPr>
                <w:trHeight w:val="1973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82" w:right="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5. Знання теорії педагогіки й вікової психології учня 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0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Орієнтується в сучасних психолого-педагогічних концепціях навчання, але рідко застосовує їх у своїй практичній діяльності. Здатний приймати рішення в типових ситуаціях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-й підсвідомо обрати оптимальне рішення 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Користується різними формами  психолого-педагогічної діагностики й </w:t>
                  </w:r>
                  <w:proofErr w:type="spellStart"/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науковообґрунтованого</w:t>
                  </w:r>
                  <w:proofErr w:type="spellEnd"/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прогнозування. Здатний передбачити розвиток подій і прийняти рішення в нестандартних ситуаціях </w:t>
                  </w:r>
                </w:p>
              </w:tc>
            </w:tr>
            <w:tr w:rsidR="003B4E00" w:rsidRPr="003B4E00" w:rsidTr="003B4E00">
              <w:trPr>
                <w:trHeight w:val="367"/>
              </w:trPr>
              <w:tc>
                <w:tcPr>
                  <w:tcW w:w="10098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>ІІ. Результативність професійної діяльності вчителя</w:t>
                  </w:r>
                </w:p>
              </w:tc>
            </w:tr>
            <w:tr w:rsidR="003B4E00" w:rsidRPr="003B4E00" w:rsidTr="003B4E00">
              <w:trPr>
                <w:trHeight w:val="329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 xml:space="preserve">Критерії 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Спеціаліст  другої  категорії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Спеціаліст першої категорії 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Спеціаліст вищої категорії </w:t>
                  </w:r>
                </w:p>
              </w:tc>
            </w:tr>
            <w:tr w:rsidR="003B4E00" w:rsidRPr="003B4E00" w:rsidTr="003B4E00">
              <w:trPr>
                <w:trHeight w:val="2314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1.Володіння способами індивідуалізації навчання 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92" w:right="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Враховує у стосунках з учнями індивідуальні особливості їхнього розвитку, здійснює диференційований підхід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Уміло користується елементами, засобами діагностики і корекції індивідуальних особливостей учнів під час реалізації диференційованого підходу. Створює умови для розвитку талантів, розумових і фізичних здібностей 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35" w:lineRule="auto"/>
                    <w:ind w:left="132" w:right="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Сприяє пошуку, відбору і творчому розвитку обдарованих дітей. Уміє тримати в полі зору  «сильних», «слабких» і «середніх» за рівнем знань учнів; працює за індивідуальними планами з обдарованими і слабкими дітьми </w:t>
                  </w:r>
                </w:p>
              </w:tc>
            </w:tr>
            <w:tr w:rsidR="003B4E00" w:rsidRPr="003B4E00" w:rsidTr="003B4E00">
              <w:trPr>
                <w:trHeight w:val="3005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98" w:right="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2.Уміння активізувати пізнавальну діяльність учнів 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Створює умови, що формують мотив діяльності. Уміє захопити учнів своїм предметом,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Забезпечує успішне формування системи знань на основі самоуправління процесом учіння. Уміє цікаво подати навчальний матеріал,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пізнавальною активністю і сформованими навичками 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3" w:righ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Забезпечує залучення кожного школяра до процесу активного учіння. Стимулює внутрішню (</w:t>
                  </w:r>
                  <w:proofErr w:type="spellStart"/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мислительну</w:t>
                  </w:r>
                  <w:proofErr w:type="spellEnd"/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) активність, пошукову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навичками </w:t>
                  </w:r>
                </w:p>
              </w:tc>
            </w:tr>
            <w:tr w:rsidR="003B4E00" w:rsidRPr="003B4E00" w:rsidTr="003B4E00">
              <w:trPr>
                <w:trHeight w:val="2774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56" w:right="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3. Робота з розвитку в учнів </w:t>
                  </w:r>
                  <w:proofErr w:type="spellStart"/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загальнонавчальних</w:t>
                  </w:r>
                  <w:proofErr w:type="spellEnd"/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вмінь і навичок 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746" w:right="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Прагне до формування навичок раціональної організації праці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6" w:righ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Цілеспрямовано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</w:t>
                  </w: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учнів у зошитах, щоденниках (грамотність, акуратність, каліграфія)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> </w:t>
                  </w:r>
                </w:p>
              </w:tc>
            </w:tr>
            <w:tr w:rsidR="003B4E00" w:rsidRPr="003B4E00" w:rsidTr="003B4E00">
              <w:trPr>
                <w:trHeight w:val="2544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right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 xml:space="preserve">4.Рівень навченості учнів 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right="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Забезпечує стійкий позитивний результат, ретельно вивчає критерії оцінювання, користується ними на практиці; об'єктивний в оцінюванні знань учнів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Учні демонструють знання теоретичних і практичних основ предмета; показують хороші результати за наслідками зрізів, перевірних робіт, екзаменів 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пізнавальний пошук</w:t>
                  </w:r>
                </w:p>
              </w:tc>
            </w:tr>
            <w:tr w:rsidR="003B4E00" w:rsidRPr="003B4E00" w:rsidTr="003B4E00">
              <w:trPr>
                <w:trHeight w:val="293"/>
              </w:trPr>
              <w:tc>
                <w:tcPr>
                  <w:tcW w:w="10098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>ІІІ. Комунікативна культура</w:t>
                  </w:r>
                  <w:r w:rsidRPr="003B4E00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</w:p>
              </w:tc>
            </w:tr>
            <w:tr w:rsidR="003B4E00" w:rsidRPr="003B4E00" w:rsidTr="003B4E00">
              <w:trPr>
                <w:trHeight w:val="269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Критерії 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Спеціаліст другої категорії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Спеціаліст першої категорії 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15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Спеціаліст вищої категорії </w:t>
                  </w:r>
                </w:p>
              </w:tc>
            </w:tr>
            <w:tr w:rsidR="003B4E00" w:rsidRPr="003B4E00" w:rsidTr="003B4E00">
              <w:trPr>
                <w:trHeight w:val="3005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right="12" w:firstLine="4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1. Комунікативні й організаторські здібності 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4" w:firstLine="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48" w:firstLine="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 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53" w:firstLine="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 Шукає такі справи, які б задовольнили його потребу в комунікації та організаторській діяльності </w:t>
                  </w:r>
                </w:p>
              </w:tc>
            </w:tr>
            <w:tr w:rsidR="003B4E00" w:rsidRPr="003B4E00" w:rsidTr="003B4E00">
              <w:trPr>
                <w:trHeight w:val="3005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9" w:right="4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2. Здатність до співпраці з учнями 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Володіє відомими в педагогіці прийомами переконливого впливу, але використовує їх без аналізу ситуації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 w:right="4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подальших виховних впливів учителя 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 </w:t>
                  </w:r>
                </w:p>
              </w:tc>
            </w:tr>
            <w:tr w:rsidR="003B4E00" w:rsidRPr="003B4E00" w:rsidTr="003B4E00">
              <w:trPr>
                <w:trHeight w:val="1622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lastRenderedPageBreak/>
                    <w:t xml:space="preserve"> 3. Готовність до співпраці з колегами 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 w:right="1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Володіє адаптивним стилем поведінки, педагогічного спілкування; намагається створити навколо себе доброзичливу обстановку співпраці з колегами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 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4"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Неухильно дотримується професійної етики спілкування; у будь-якій ситуації координує свої дії з колегами </w:t>
                  </w:r>
                </w:p>
              </w:tc>
            </w:tr>
            <w:tr w:rsidR="003B4E00" w:rsidRPr="003B4E00" w:rsidTr="003B4E00">
              <w:trPr>
                <w:trHeight w:val="1627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35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4. Готовність до співпраці з </w:t>
                  </w:r>
                </w:p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батьками </w:t>
                  </w:r>
                </w:p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Визначає педагогічні завдання з урахуванням особливостей дітей і потреб сім'ї, систематично співпрацює з батьками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 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Налагоджує контакт із сім'єю не тільки тоді, коли потрібна допомога батьків, а постійно, домагаючись відвертості, взаєморозуміння, чуйності </w:t>
                  </w:r>
                </w:p>
              </w:tc>
            </w:tr>
            <w:tr w:rsidR="003B4E00" w:rsidRPr="003B4E00" w:rsidTr="003B4E00">
              <w:trPr>
                <w:trHeight w:val="1166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5. Педагогічний такт 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 w:right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Володіє педагогічним тактом, а деякі його порушення не позначаються негативно на стосунках з учнями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Стосунки з дітьми будує на довірі, повазі, вимогливості, справедливості 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3B4E00" w:rsidRPr="003B4E00" w:rsidTr="003B4E00">
              <w:trPr>
                <w:trHeight w:val="1397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6. Педагогічна культура 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 w:right="9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Знає елементарні вимоги до мови, специфіку інтонацій у Мовленні, темпу мовлення дотримується не завжди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Уміє чітко й логічно висловлювати думки в усній, письмовій та графічній формі. Має багатий словниковий запас, добру дикцію, правильну інтонацію 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4" w:right="14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Досконало володіє своєю мовою, словом, професійною термінологією </w:t>
                  </w:r>
                </w:p>
              </w:tc>
            </w:tr>
            <w:tr w:rsidR="003B4E00" w:rsidRPr="003B4E00" w:rsidTr="003B4E00">
              <w:trPr>
                <w:trHeight w:val="1853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7. Створення комфортного мікроклімату 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 w:right="2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Глибоко вірить у великі можливості кожного учня. Створює сприятливий морально-психологічний клімат для кожної дитини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 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3B4E00" w:rsidRPr="003B4E00" w:rsidRDefault="003B4E00" w:rsidP="003B4E00">
                  <w:pPr>
                    <w:spacing w:after="0" w:line="256" w:lineRule="auto"/>
                    <w:ind w:left="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B4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Сприяє пошуку, відбору і творчому розвиткові обдарованих дітей </w:t>
                  </w:r>
                </w:p>
              </w:tc>
            </w:tr>
            <w:tr w:rsidR="003B4E00" w:rsidRPr="003B4E00" w:rsidTr="003B4E00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uk-UA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uk-UA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uk-UA"/>
                    </w:rPr>
                  </w:pP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uk-UA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uk-UA"/>
                    </w:rPr>
                  </w:pP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4E00" w:rsidRPr="003B4E00" w:rsidRDefault="003B4E00" w:rsidP="003B4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uk-UA"/>
                    </w:rPr>
                  </w:pPr>
                </w:p>
              </w:tc>
            </w:tr>
          </w:tbl>
          <w:p w:rsidR="003B4E00" w:rsidRPr="003B4E00" w:rsidRDefault="003B4E00" w:rsidP="003B4E00">
            <w:pPr>
              <w:spacing w:after="0" w:line="240" w:lineRule="auto"/>
              <w:ind w:left="48"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Сертифікація педагогічних працівників - це зовнішнє оцінювання професійних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вивчення практичного досвіду роботи.  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Сертифікація педагогічного працівника відбувається на добровільних засадах виключно за його ініціативою. 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B4E00" w:rsidRPr="003B4E00" w:rsidRDefault="003B4E00" w:rsidP="003B4E00">
            <w:pPr>
              <w:spacing w:after="0" w:line="247" w:lineRule="auto"/>
              <w:ind w:left="7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uk-UA"/>
              </w:rPr>
              <w:t>VI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.</w:t>
            </w:r>
            <w:r w:rsidRPr="003B4E0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uk-UA"/>
              </w:rPr>
              <w:t xml:space="preserve"> 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Критерії, правила і процедури оцінювання управлінської діяльності керівників</w:t>
            </w:r>
          </w:p>
          <w:p w:rsidR="003B4E00" w:rsidRPr="003B4E00" w:rsidRDefault="003B4E00" w:rsidP="003B4E00">
            <w:pPr>
              <w:spacing w:after="0" w:line="247" w:lineRule="auto"/>
              <w:ind w:left="45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Формою  контролю з</w:t>
            </w:r>
            <w:r w:rsidR="00C529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  діяльністю  керівників    НВК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 є  атестація.  </w:t>
            </w:r>
          </w:p>
          <w:p w:rsidR="003B4E00" w:rsidRPr="003B4E00" w:rsidRDefault="003B4E00" w:rsidP="003B4E00">
            <w:pPr>
              <w:spacing w:after="0" w:line="247" w:lineRule="auto"/>
              <w:ind w:left="45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Ефективність  управлінської  діяльності  керівника  під  час  атестації  визначається  за  критеріями: 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саморозвиток та самовдосконалення керівника у сфері управлінської діяльності;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стратегічне планування базується на положеннях концепції розвитку ліцею, висновках аналізу та самоаналізу результатів діяльності;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річне планування формується на стратегічних засадах розвитку закладу;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здійснення аналізу і оцінки ефективності реалізації планів, проектів;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професійного розвитку вчителів, методичного супроводу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молодих спеціалістів;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поширення позитивної інформації про заклад;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повноцінних умов функціонування закладу (безпечні та гігієнічні); 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застосування ІКТ-технологій  у освітньому процесі;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якості освіти через взаємодію всіх учасників освітнього процесу; </w:t>
            </w:r>
          </w:p>
          <w:p w:rsidR="003B4E00" w:rsidRPr="003B4E00" w:rsidRDefault="003B4E00" w:rsidP="003B4E00">
            <w:pPr>
              <w:spacing w:after="0" w:line="240" w:lineRule="auto"/>
              <w:ind w:left="113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позитивна оцінка компетентності керівника з боку працівників. </w:t>
            </w:r>
          </w:p>
          <w:p w:rsidR="003B4E00" w:rsidRPr="003B4E00" w:rsidRDefault="003B4E00" w:rsidP="003B4E0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Ділові  та особистісні  якості  керівників  визначаються  за  критеріями: </w:t>
            </w:r>
          </w:p>
          <w:p w:rsidR="003B4E00" w:rsidRPr="003B4E00" w:rsidRDefault="003B4E00" w:rsidP="003B4E00">
            <w:pPr>
              <w:spacing w:after="0" w:line="240" w:lineRule="auto"/>
              <w:ind w:left="1162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цілеспрямованість та саморозвиток; </w:t>
            </w:r>
          </w:p>
          <w:p w:rsidR="003B4E00" w:rsidRPr="003B4E00" w:rsidRDefault="003B4E00" w:rsidP="003B4E00">
            <w:pPr>
              <w:spacing w:after="0" w:line="240" w:lineRule="auto"/>
              <w:ind w:left="1162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компетентність; </w:t>
            </w:r>
          </w:p>
          <w:p w:rsidR="003B4E00" w:rsidRPr="003B4E00" w:rsidRDefault="003B4E00" w:rsidP="003B4E00">
            <w:pPr>
              <w:spacing w:after="0" w:line="240" w:lineRule="auto"/>
              <w:ind w:left="1162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динамічність та самокритичність; </w:t>
            </w:r>
          </w:p>
          <w:p w:rsidR="003B4E00" w:rsidRPr="003B4E00" w:rsidRDefault="003B4E00" w:rsidP="003B4E00">
            <w:pPr>
              <w:spacing w:after="0" w:line="240" w:lineRule="auto"/>
              <w:ind w:left="1162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управлінська етика; </w:t>
            </w:r>
          </w:p>
          <w:p w:rsidR="003B4E00" w:rsidRPr="003B4E00" w:rsidRDefault="003B4E00" w:rsidP="003B4E00">
            <w:pPr>
              <w:spacing w:after="0" w:line="240" w:lineRule="auto"/>
              <w:ind w:left="1162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прогностичність та  аналітичність; </w:t>
            </w:r>
          </w:p>
          <w:p w:rsidR="003B4E00" w:rsidRPr="003B4E00" w:rsidRDefault="003B4E00" w:rsidP="003B4E00">
            <w:pPr>
              <w:spacing w:after="0" w:line="240" w:lineRule="auto"/>
              <w:ind w:left="1162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креативність, здатність до інноваційного пошуку; </w:t>
            </w:r>
          </w:p>
          <w:p w:rsidR="003B4E00" w:rsidRPr="003B4E00" w:rsidRDefault="003B4E00" w:rsidP="003B4E00">
            <w:pPr>
              <w:spacing w:after="0" w:line="240" w:lineRule="auto"/>
              <w:ind w:left="1162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7)</w:t>
            </w:r>
            <w:r w:rsidRPr="003B4E0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 xml:space="preserve">     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приймати своєчасне рішення та брати на себе відповідальність за результат діяльності.</w:t>
            </w:r>
          </w:p>
          <w:p w:rsidR="003B4E00" w:rsidRPr="003B4E00" w:rsidRDefault="003B4E00" w:rsidP="003B4E00">
            <w:pPr>
              <w:spacing w:after="0" w:line="240" w:lineRule="auto"/>
              <w:ind w:left="1162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B4E00" w:rsidRPr="003B4E00" w:rsidRDefault="003B4E00" w:rsidP="003B4E00">
            <w:pPr>
              <w:spacing w:after="0" w:line="240" w:lineRule="auto"/>
              <w:ind w:left="1162" w:right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40" w:lineRule="auto"/>
              <w:ind w:left="35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9" w:name="TOC-VII.-"/>
            <w:bookmarkEnd w:id="9"/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uk-UA"/>
              </w:rPr>
              <w:t>VII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uk-UA"/>
              </w:rPr>
              <w:t xml:space="preserve">. 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Наявність  необхідних  ресурсів  для  організації  освітнього  процесу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 </w:t>
            </w:r>
          </w:p>
          <w:p w:rsidR="003B4E00" w:rsidRPr="003B4E00" w:rsidRDefault="00C529C8" w:rsidP="003B4E0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Приміщення   НВК</w:t>
            </w:r>
            <w:r w:rsidR="003B4E00"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складається  з  трьох  будівель: навчально</w:t>
            </w:r>
            <w:r w:rsidR="00B81F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(рік  в</w:t>
            </w:r>
            <w:r w:rsidR="00C013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  в  дію – 2011 першої  черги, 2012  рік  другої   черги.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Проектна  потужність -   500</w:t>
            </w:r>
            <w:r w:rsidR="003B4E00"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учнівських  місць. Стан  будівель  добрий. </w:t>
            </w:r>
          </w:p>
          <w:p w:rsidR="003B4E00" w:rsidRPr="003B4E00" w:rsidRDefault="003B4E00" w:rsidP="003B4E0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Приміщення</w:t>
            </w:r>
            <w:r w:rsidR="00C529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та  територія  закладу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відповідають  державним  санітарно-гігієнічним  нормам   щодо  утримання  загальноосвітніх  навчальних  закладів.</w:t>
            </w:r>
          </w:p>
          <w:p w:rsidR="003B4E00" w:rsidRPr="003B4E00" w:rsidRDefault="003B4E00" w:rsidP="003B4E0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Навчальні  класи  та  кабінети  повністю забезпечені  меблями. </w:t>
            </w:r>
          </w:p>
          <w:p w:rsidR="003B4E00" w:rsidRPr="003B4E00" w:rsidRDefault="003B4E00" w:rsidP="003B4E0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B4E00" w:rsidRPr="003B4E00" w:rsidRDefault="003B4E00" w:rsidP="003B4E0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Їдальня   знаходиться  в </w:t>
            </w:r>
            <w:r w:rsidR="00C529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пристосованому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приміщенні. Наявне  холодне  та  гаряче  водопостачання,</w:t>
            </w:r>
            <w:r w:rsidR="00CD55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їдальня забезпечена необхідним  технологічним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обладнання</w:t>
            </w:r>
            <w:r w:rsidR="00CD55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Приміщен</w:t>
            </w:r>
            <w:r w:rsidR="00C529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  їдальні  розраховане  на  150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 посадкових  місць.</w:t>
            </w:r>
          </w:p>
          <w:p w:rsidR="003B4E00" w:rsidRPr="003B4E00" w:rsidRDefault="003B4E00" w:rsidP="003B4E0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школі  наявні  кабінети: фізичний, хімічний, біологічн</w:t>
            </w:r>
            <w:r w:rsidR="00C529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ий, географічний, математичний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укр</w:t>
            </w:r>
            <w:r w:rsidR="00C529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аїнської  мови  та  літератури</w:t>
            </w:r>
            <w:r w:rsidR="00D142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німецької  мови, історії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основ інформатики  та  </w:t>
            </w:r>
            <w:r w:rsidR="00D142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обчислювальної  техніки,  мистецьких  дисциплін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захисту  Вітчиз</w:t>
            </w:r>
            <w:r w:rsidR="00C013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ни. Всього  класних  кімнат – 26</w:t>
            </w:r>
            <w:r w:rsidR="00CD55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Наявний  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D55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зал,  спортивні  майданчики для  футболу,волейболу,баскетболу,майданчики  для  відпочинку учнів  початкової ланки,ігровий   майданчик для дошкільної  ланки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Рівень матеріально-технічного  забезпечення  нав</w:t>
            </w:r>
            <w:r w:rsidR="00CD55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чальних  кабінетів  складає  60</w:t>
            </w:r>
            <w:r w:rsidR="004A40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Ефективно  використовується  база  кабінетів  , хімії, біології, </w:t>
            </w:r>
            <w:r w:rsidR="004A40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історії.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В  спортивному  залі  є  достатня  кількість  спортивного 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інвентаря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та  обладнання.</w:t>
            </w:r>
          </w:p>
          <w:p w:rsidR="003B4E00" w:rsidRPr="003B4E00" w:rsidRDefault="004A400B" w:rsidP="003B4E0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комп'ютерів  та  ноутбуків в  закладі-36</w:t>
            </w:r>
            <w:r w:rsidR="003B4E00"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Наявний  доступ  до  всесвітньої  інформаційної  мережі 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нтернет (швидкість  доступу - 100</w:t>
            </w:r>
            <w:r w:rsidR="003B4E00"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B4E00"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Мбіт</w:t>
            </w:r>
            <w:proofErr w:type="spellEnd"/>
            <w:r w:rsidR="003B4E00"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/с).</w:t>
            </w:r>
          </w:p>
          <w:p w:rsidR="003B4E00" w:rsidRPr="003B4E00" w:rsidRDefault="003B4E00" w:rsidP="003B4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      Учні  забезпечені  підручниками, програмовою  художньою  літературою.  Книги  зберігаються  в  належних  умовах. </w:t>
            </w:r>
          </w:p>
          <w:p w:rsidR="003B4E00" w:rsidRPr="003B4E00" w:rsidRDefault="003B4E00" w:rsidP="003B4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  </w:t>
            </w:r>
          </w:p>
          <w:p w:rsidR="003B4E00" w:rsidRPr="003B4E00" w:rsidRDefault="003B4E00" w:rsidP="003B4E00">
            <w:pPr>
              <w:spacing w:after="0" w:line="240" w:lineRule="auto"/>
              <w:ind w:left="35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10" w:name="TOC-VIII.-"/>
            <w:bookmarkEnd w:id="10"/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uk-UA"/>
              </w:rPr>
              <w:t>VIII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.</w:t>
            </w:r>
            <w:r w:rsidRPr="003B4E0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uk-UA"/>
              </w:rPr>
              <w:t xml:space="preserve"> 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Інформаційна  система  для  ефективного управління  </w:t>
            </w:r>
            <w:r w:rsidR="002A11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закладом</w:t>
            </w:r>
          </w:p>
          <w:p w:rsidR="003B4E00" w:rsidRPr="004A400B" w:rsidRDefault="003B4E00" w:rsidP="003B4E00">
            <w:pPr>
              <w:spacing w:after="0" w:line="25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Робот</w:t>
            </w:r>
            <w:r w:rsidR="004A40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  інформаційної  системи  закладу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забезпечує  наявність  необмеженого  доступу  до  мережі  Інтернет   для  учнів  та  педагогічних працівників (в  тому  числі  через  сервіс  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Wi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Fi</w:t>
            </w:r>
            <w:proofErr w:type="spellEnd"/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  локальної  комп’ютерної  мережі, внутрішнього  електронного  доку</w:t>
            </w:r>
            <w:r w:rsidR="004A40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ментообігу. Заклад  має  свій  </w:t>
            </w:r>
            <w:proofErr w:type="spellStart"/>
            <w:r w:rsidR="00655D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сай</w:t>
            </w:r>
            <w:proofErr w:type="spellEnd"/>
            <w:r w:rsidR="00655D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куди вноситься   відповідна  інформація.</w:t>
            </w:r>
          </w:p>
          <w:p w:rsidR="003B4E00" w:rsidRPr="003B4E00" w:rsidRDefault="003B4E00" w:rsidP="003B4E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B4E00" w:rsidRPr="003B4E00" w:rsidRDefault="003B4E00" w:rsidP="003B4E00">
            <w:pPr>
              <w:spacing w:after="0" w:line="240" w:lineRule="auto"/>
              <w:ind w:left="70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bookmarkStart w:id="11" w:name="TOC-IX.-"/>
            <w:bookmarkEnd w:id="11"/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uk-UA"/>
              </w:rPr>
              <w:t>IX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.</w:t>
            </w:r>
            <w:r w:rsidRPr="003B4E0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uk-UA"/>
              </w:rPr>
              <w:t xml:space="preserve"> </w:t>
            </w:r>
            <w:r w:rsidRPr="003B4E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Інклюзивне освітнє середовище, універсальний дизайн та розумне пристосування</w:t>
            </w:r>
          </w:p>
          <w:p w:rsidR="003B4E00" w:rsidRPr="003B4E00" w:rsidRDefault="003B4E00" w:rsidP="003B4E00">
            <w:pPr>
              <w:spacing w:after="0" w:line="240" w:lineRule="auto"/>
              <w:ind w:left="48" w:firstLine="7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</w:t>
            </w:r>
            <w:r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технічного забезпечення та забезпечення універсального дизайну та розумного пристосування, що враховує індивідуальні потреби таких осіб. </w:t>
            </w:r>
          </w:p>
          <w:p w:rsidR="003B4E00" w:rsidRPr="003B4E00" w:rsidRDefault="00655DCB" w:rsidP="0065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Проектування   приміщень закладу    здійснювалось</w:t>
            </w:r>
            <w:r w:rsidR="003339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   урахуванням   можливостей  дітей   з   особливими    освітніми   потребами.  Для   цього  є  наявний  пандус,  санвузли  з  відповідними  поручнями, наявні   поручні   біля   сходових    </w:t>
            </w:r>
            <w:proofErr w:type="spellStart"/>
            <w:r w:rsidR="003339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кліто</w:t>
            </w:r>
            <w:proofErr w:type="spellEnd"/>
            <w:r w:rsidR="003B4E00" w:rsidRPr="003B4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77C0F" w:rsidRDefault="00977C0F"/>
    <w:sectPr w:rsidR="00977C0F" w:rsidSect="00977C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characterSpacingControl w:val="doNotCompress"/>
  <w:compat/>
  <w:rsids>
    <w:rsidRoot w:val="003B4E00"/>
    <w:rsid w:val="0006209A"/>
    <w:rsid w:val="00082656"/>
    <w:rsid w:val="002A11E4"/>
    <w:rsid w:val="00307620"/>
    <w:rsid w:val="00333992"/>
    <w:rsid w:val="003B4E00"/>
    <w:rsid w:val="00481D31"/>
    <w:rsid w:val="00484D15"/>
    <w:rsid w:val="004A400B"/>
    <w:rsid w:val="00513325"/>
    <w:rsid w:val="00655DCB"/>
    <w:rsid w:val="00977C0F"/>
    <w:rsid w:val="009E61F1"/>
    <w:rsid w:val="00AD271A"/>
    <w:rsid w:val="00AF6344"/>
    <w:rsid w:val="00B71AE2"/>
    <w:rsid w:val="00B81F5E"/>
    <w:rsid w:val="00BE3F41"/>
    <w:rsid w:val="00C0137F"/>
    <w:rsid w:val="00C529C8"/>
    <w:rsid w:val="00CD550E"/>
    <w:rsid w:val="00D14220"/>
    <w:rsid w:val="00D21D13"/>
    <w:rsid w:val="00E7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0F"/>
  </w:style>
  <w:style w:type="paragraph" w:styleId="2">
    <w:name w:val="heading 2"/>
    <w:basedOn w:val="a"/>
    <w:link w:val="20"/>
    <w:uiPriority w:val="9"/>
    <w:qFormat/>
    <w:rsid w:val="003B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B4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E0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B4E0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481D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91D1-206B-461E-9EF9-97805606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24911</Words>
  <Characters>14200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9</cp:revision>
  <dcterms:created xsi:type="dcterms:W3CDTF">2019-12-19T07:43:00Z</dcterms:created>
  <dcterms:modified xsi:type="dcterms:W3CDTF">2020-01-31T11:09:00Z</dcterms:modified>
</cp:coreProperties>
</file>