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85.0" w:type="dxa"/>
        <w:jc w:val="left"/>
        <w:tblInd w:w="0.0" w:type="dxa"/>
        <w:tblLayout w:type="fixed"/>
        <w:tblLook w:val="0000"/>
      </w:tblPr>
      <w:tblGrid>
        <w:gridCol w:w="5490"/>
        <w:gridCol w:w="4395"/>
        <w:tblGridChange w:id="0">
          <w:tblGrid>
            <w:gridCol w:w="5490"/>
            <w:gridCol w:w="4395"/>
          </w:tblGrid>
        </w:tblGridChange>
      </w:tblGrid>
      <w:tr>
        <w:trPr>
          <w:cantSplit w:val="0"/>
          <w:tblHeader w:val="0"/>
        </w:trPr>
        <w:tc>
          <w:tcPr>
            <w:shd w:fill="ffffff" w:val="clear"/>
            <w:tcMar>
              <w:top w:w="75.0" w:type="dxa"/>
              <w:left w:w="75.0" w:type="dxa"/>
              <w:bottom w:w="75.0" w:type="dxa"/>
              <w:right w:w="75.0" w:type="dxa"/>
            </w:tcMar>
            <w:vAlign w:val="center"/>
          </w:tcPr>
          <w:p w:rsidR="00000000" w:rsidDel="00000000" w:rsidP="00000000" w:rsidRDefault="00000000" w:rsidRPr="00000000" w14:paraId="00000002">
            <w:pPr>
              <w:spacing w:after="0" w:line="240" w:lineRule="auto"/>
              <w:rPr>
                <w:rFonts w:ascii="Times New Roman" w:cs="Times New Roman" w:eastAsia="Times New Roman" w:hAnsi="Times New Roman"/>
                <w:color w:val="0b0706"/>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b0706"/>
                <w:sz w:val="28"/>
                <w:szCs w:val="28"/>
                <w:rtl w:val="0"/>
              </w:rPr>
              <w:t xml:space="preserve">СХВАЛЕНО</w:t>
            </w:r>
          </w:p>
          <w:p w:rsidR="00000000" w:rsidDel="00000000" w:rsidP="00000000" w:rsidRDefault="00000000" w:rsidRPr="00000000" w14:paraId="0000000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педагогічною радою</w:t>
            </w:r>
          </w:p>
          <w:p w:rsidR="00000000" w:rsidDel="00000000" w:rsidP="00000000" w:rsidRDefault="00000000" w:rsidRPr="00000000" w14:paraId="0000000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Протокол № 1   від  02.09.2019</w:t>
            </w:r>
          </w:p>
        </w:tc>
        <w:tc>
          <w:tcPr>
            <w:shd w:fill="ffffff" w:val="clear"/>
            <w:tcMar>
              <w:top w:w="75.0" w:type="dxa"/>
              <w:left w:w="75.0" w:type="dxa"/>
              <w:bottom w:w="75.0" w:type="dxa"/>
              <w:right w:w="75.0" w:type="dxa"/>
            </w:tcMa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ЗАТВЕРДЖУЮ</w:t>
            </w:r>
          </w:p>
          <w:p w:rsidR="00000000" w:rsidDel="00000000" w:rsidP="00000000" w:rsidRDefault="00000000" w:rsidRPr="00000000" w14:paraId="0000000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Директор  школи</w:t>
            </w:r>
          </w:p>
          <w:p w:rsidR="00000000" w:rsidDel="00000000" w:rsidP="00000000" w:rsidRDefault="00000000" w:rsidRPr="00000000" w14:paraId="0000000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_______     А.В. Бодяк</w:t>
            </w:r>
          </w:p>
        </w:tc>
      </w:tr>
    </w:tbl>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00A">
      <w:pPr>
        <w:pStyle w:val="Heading1"/>
        <w:shd w:fill="bbaea4" w:val="clear"/>
        <w:spacing w:after="240" w:before="0" w:lineRule="auto"/>
        <w:ind w:left="-240" w:right="-240" w:firstLine="0"/>
        <w:rPr>
          <w:rFonts w:ascii="Arial" w:cs="Arial" w:eastAsia="Arial" w:hAnsi="Arial"/>
          <w:b w:val="0"/>
          <w:smallCaps w:val="1"/>
          <w:color w:val="333333"/>
          <w:sz w:val="44"/>
          <w:szCs w:val="44"/>
        </w:rPr>
      </w:pPr>
      <w:r w:rsidDel="00000000" w:rsidR="00000000" w:rsidRPr="00000000">
        <w:rPr>
          <w:color w:val="0b0706"/>
          <w:sz w:val="28"/>
          <w:szCs w:val="28"/>
          <w:rtl w:val="0"/>
        </w:rPr>
        <w:t xml:space="preserve"> </w:t>
      </w:r>
      <w:r w:rsidDel="00000000" w:rsidR="00000000" w:rsidRPr="00000000">
        <w:rPr>
          <w:rFonts w:ascii="Arial" w:cs="Arial" w:eastAsia="Arial" w:hAnsi="Arial"/>
          <w:b w:val="0"/>
          <w:smallCaps w:val="1"/>
          <w:color w:val="333333"/>
          <w:sz w:val="44"/>
          <w:szCs w:val="44"/>
          <w:rtl w:val="0"/>
        </w:rPr>
        <w:t xml:space="preserve">ПЛАН ЗАХОДІВ, СПРЯМОВАНИХ НА ЗАПОБІГАННЯ ТА ПРОТИДІЮ БУЛІНГУ</w:t>
      </w:r>
    </w:p>
    <w:p w:rsidR="00000000" w:rsidDel="00000000" w:rsidP="00000000" w:rsidRDefault="00000000" w:rsidRPr="00000000" w14:paraId="0000000B">
      <w:pPr>
        <w:shd w:fill="ffffff" w:val="clear"/>
        <w:spacing w:after="240" w:before="240" w:line="240" w:lineRule="auto"/>
        <w:ind w:left="-426" w:firstLine="0"/>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00C">
      <w:pPr>
        <w:shd w:fill="ffffff" w:val="clear"/>
        <w:spacing w:after="180" w:line="240" w:lineRule="auto"/>
        <w:ind w:left="-426" w:firstLine="0"/>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АНТИБУЛІНГОВА  </w:t>
      </w:r>
      <w:r w:rsidDel="00000000" w:rsidR="00000000" w:rsidRPr="00000000">
        <w:rPr>
          <w:rtl w:val="0"/>
        </w:rPr>
      </w:r>
    </w:p>
    <w:p w:rsidR="00000000" w:rsidDel="00000000" w:rsidP="00000000" w:rsidRDefault="00000000" w:rsidRPr="00000000" w14:paraId="0000000D">
      <w:pPr>
        <w:shd w:fill="ffffff" w:val="clear"/>
        <w:spacing w:after="180" w:line="240" w:lineRule="auto"/>
        <w:ind w:left="-426" w:firstLine="0"/>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ПОЛІТИКА</w:t>
      </w:r>
      <w:r w:rsidDel="00000000" w:rsidR="00000000" w:rsidRPr="00000000">
        <w:rPr>
          <w:rtl w:val="0"/>
        </w:rPr>
      </w:r>
    </w:p>
    <w:p w:rsidR="00000000" w:rsidDel="00000000" w:rsidP="00000000" w:rsidRDefault="00000000" w:rsidRPr="00000000" w14:paraId="0000000E">
      <w:pPr>
        <w:shd w:fill="ffffff" w:val="clear"/>
        <w:spacing w:after="240" w:before="240" w:line="240" w:lineRule="auto"/>
        <w:ind w:left="-426" w:firstLine="0"/>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ВСТУП</w:t>
      </w: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булінгу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000000" w:rsidDel="00000000" w:rsidP="00000000" w:rsidRDefault="00000000" w:rsidRPr="00000000" w14:paraId="00000010">
      <w:pPr>
        <w:numPr>
          <w:ilvl w:val="0"/>
          <w:numId w:val="11"/>
        </w:numPr>
        <w:shd w:fill="ffffff" w:val="clear"/>
        <w:spacing w:after="72" w:before="28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взаєморозуміння;</w:t>
      </w:r>
    </w:p>
    <w:p w:rsidR="00000000" w:rsidDel="00000000" w:rsidP="00000000" w:rsidRDefault="00000000" w:rsidRPr="00000000" w14:paraId="00000011">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взаємоповага;</w:t>
      </w:r>
    </w:p>
    <w:p w:rsidR="00000000" w:rsidDel="00000000" w:rsidP="00000000" w:rsidRDefault="00000000" w:rsidRPr="00000000" w14:paraId="00000012">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дружня атмосфера;</w:t>
      </w:r>
    </w:p>
    <w:p w:rsidR="00000000" w:rsidDel="00000000" w:rsidP="00000000" w:rsidRDefault="00000000" w:rsidRPr="00000000" w14:paraId="00000013">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пріоритет прав людини;</w:t>
      </w:r>
    </w:p>
    <w:p w:rsidR="00000000" w:rsidDel="00000000" w:rsidP="00000000" w:rsidRDefault="00000000" w:rsidRPr="00000000" w14:paraId="00000014">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толерантність;</w:t>
      </w:r>
    </w:p>
    <w:p w:rsidR="00000000" w:rsidDel="00000000" w:rsidP="00000000" w:rsidRDefault="00000000" w:rsidRPr="00000000" w14:paraId="00000015">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постійний розвиток;</w:t>
      </w:r>
    </w:p>
    <w:p w:rsidR="00000000" w:rsidDel="00000000" w:rsidP="00000000" w:rsidRDefault="00000000" w:rsidRPr="00000000" w14:paraId="00000016">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активна життєва позиція;</w:t>
      </w:r>
    </w:p>
    <w:p w:rsidR="00000000" w:rsidDel="00000000" w:rsidP="00000000" w:rsidRDefault="00000000" w:rsidRPr="00000000" w14:paraId="00000017">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здоровий спосіб життя;</w:t>
      </w:r>
    </w:p>
    <w:p w:rsidR="00000000" w:rsidDel="00000000" w:rsidP="00000000" w:rsidRDefault="00000000" w:rsidRPr="00000000" w14:paraId="00000018">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людяність;</w:t>
      </w:r>
    </w:p>
    <w:p w:rsidR="00000000" w:rsidDel="00000000" w:rsidP="00000000" w:rsidRDefault="00000000" w:rsidRPr="00000000" w14:paraId="00000019">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порядність;</w:t>
      </w:r>
    </w:p>
    <w:p w:rsidR="00000000" w:rsidDel="00000000" w:rsidP="00000000" w:rsidRDefault="00000000" w:rsidRPr="00000000" w14:paraId="0000001A">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повага до приватного життя;</w:t>
      </w:r>
    </w:p>
    <w:p w:rsidR="00000000" w:rsidDel="00000000" w:rsidP="00000000" w:rsidRDefault="00000000" w:rsidRPr="00000000" w14:paraId="0000001B">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мир;</w:t>
      </w:r>
    </w:p>
    <w:p w:rsidR="00000000" w:rsidDel="00000000" w:rsidP="00000000" w:rsidRDefault="00000000" w:rsidRPr="00000000" w14:paraId="0000001C">
      <w:pPr>
        <w:numPr>
          <w:ilvl w:val="0"/>
          <w:numId w:val="11"/>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єдина країна.</w:t>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 КБОС), згідно положень та принципів УГОДИ, яка регулює стосунки між усіма учасниками освітнього процесу.</w:t>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000000" w:rsidDel="00000000" w:rsidP="00000000" w:rsidRDefault="00000000" w:rsidRPr="00000000" w14:paraId="0000001F">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Розділ І</w:t>
      </w:r>
      <w:r w:rsidDel="00000000" w:rsidR="00000000" w:rsidRPr="00000000">
        <w:rPr>
          <w:rtl w:val="0"/>
        </w:rPr>
      </w:r>
    </w:p>
    <w:p w:rsidR="00000000" w:rsidDel="00000000" w:rsidP="00000000" w:rsidRDefault="00000000" w:rsidRPr="00000000" w14:paraId="00000020">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ЗАВДАННЯ КБОС</w:t>
      </w: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Маючи на меті створити безпечний освітній простір, необхідно чітко сформулювати та зазначити завдання, які  регламентують засади КОДЕКСУ.</w:t>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Аналізуючи питання безпечного освітнього середовища були визначені основні завдання КОДЕКСУ в школі:</w:t>
      </w:r>
    </w:p>
    <w:p w:rsidR="00000000" w:rsidDel="00000000" w:rsidP="00000000" w:rsidRDefault="00000000" w:rsidRPr="00000000" w14:paraId="00000023">
      <w:pPr>
        <w:numPr>
          <w:ilvl w:val="0"/>
          <w:numId w:val="12"/>
        </w:numPr>
        <w:shd w:fill="ffffff" w:val="clear"/>
        <w:spacing w:after="0" w:before="28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Визначити поняття «булінгу» та його види; виявити чинники, які перешкоджають безпеці учасників освітнього процесу; </w:t>
      </w:r>
    </w:p>
    <w:p w:rsidR="00000000" w:rsidDel="00000000" w:rsidP="00000000" w:rsidRDefault="00000000" w:rsidRPr="00000000" w14:paraId="00000024">
      <w:pPr>
        <w:numPr>
          <w:ilvl w:val="0"/>
          <w:numId w:val="12"/>
        </w:numPr>
        <w:shd w:fill="ffffff" w:val="clear"/>
        <w:spacing w:after="0"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Відпрацювати систему узгоджених поглядів і уявлень учнів, педагогів, психолога, батьків на освітнє середовище школи;</w:t>
      </w:r>
    </w:p>
    <w:p w:rsidR="00000000" w:rsidDel="00000000" w:rsidP="00000000" w:rsidRDefault="00000000" w:rsidRPr="00000000" w14:paraId="00000025">
      <w:pPr>
        <w:numPr>
          <w:ilvl w:val="0"/>
          <w:numId w:val="12"/>
        </w:numPr>
        <w:shd w:fill="ffffff" w:val="clear"/>
        <w:spacing w:after="0"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000000" w:rsidDel="00000000" w:rsidP="00000000" w:rsidRDefault="00000000" w:rsidRPr="00000000" w14:paraId="00000026">
      <w:pPr>
        <w:numPr>
          <w:ilvl w:val="0"/>
          <w:numId w:val="12"/>
        </w:numPr>
        <w:shd w:fill="ffffff" w:val="clear"/>
        <w:spacing w:after="0"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Скласти доступний алгоритм реагування та протидії булінгу;</w:t>
      </w:r>
    </w:p>
    <w:p w:rsidR="00000000" w:rsidDel="00000000" w:rsidP="00000000" w:rsidRDefault="00000000" w:rsidRPr="00000000" w14:paraId="00000027">
      <w:pPr>
        <w:numPr>
          <w:ilvl w:val="0"/>
          <w:numId w:val="12"/>
        </w:numPr>
        <w:shd w:fill="ffffff" w:val="clear"/>
        <w:spacing w:after="280"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000000" w:rsidDel="00000000" w:rsidP="00000000" w:rsidRDefault="00000000" w:rsidRPr="00000000" w14:paraId="00000028">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Розділ ІІ</w:t>
      </w:r>
      <w:r w:rsidDel="00000000" w:rsidR="00000000" w:rsidRPr="00000000">
        <w:rPr>
          <w:rtl w:val="0"/>
        </w:rPr>
      </w:r>
    </w:p>
    <w:p w:rsidR="00000000" w:rsidDel="00000000" w:rsidP="00000000" w:rsidRDefault="00000000" w:rsidRPr="00000000" w14:paraId="00000029">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БУЛІНГ</w:t>
      </w:r>
      <w:r w:rsidDel="00000000" w:rsidR="00000000" w:rsidRPr="00000000">
        <w:rPr>
          <w:rtl w:val="0"/>
        </w:rPr>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Булінг (знущання, цькування, залякування)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також кіберзалякування.</w:t>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Стаття 1. Вербальний булінг</w:t>
      </w:r>
      <w:r w:rsidDel="00000000" w:rsidR="00000000" w:rsidRPr="00000000">
        <w:rPr>
          <w:rtl w:val="0"/>
        </w:rPr>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Стаття 2. Фізичний булінг</w:t>
      </w:r>
      <w:r w:rsidDel="00000000" w:rsidR="00000000" w:rsidRPr="00000000">
        <w:rPr>
          <w:rtl w:val="0"/>
        </w:rPr>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000000" w:rsidDel="00000000" w:rsidP="00000000" w:rsidRDefault="00000000" w:rsidRPr="00000000" w14:paraId="0000002F">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Стаття 3. Соціальний булінг</w:t>
      </w:r>
      <w:r w:rsidDel="00000000" w:rsidR="00000000" w:rsidRPr="00000000">
        <w:rPr>
          <w:rtl w:val="0"/>
        </w:rPr>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Стаття 4. Кіберзалякування</w:t>
      </w:r>
      <w:r w:rsidDel="00000000" w:rsidR="00000000" w:rsidRPr="00000000">
        <w:rPr>
          <w:rtl w:val="0"/>
        </w:rPr>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000000" w:rsidDel="00000000" w:rsidP="00000000" w:rsidRDefault="00000000" w:rsidRPr="00000000" w14:paraId="00000034">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Розділ ІІІ</w:t>
      </w:r>
      <w:r w:rsidDel="00000000" w:rsidR="00000000" w:rsidRPr="00000000">
        <w:rPr>
          <w:rtl w:val="0"/>
        </w:rPr>
      </w:r>
    </w:p>
    <w:p w:rsidR="00000000" w:rsidDel="00000000" w:rsidP="00000000" w:rsidRDefault="00000000" w:rsidRPr="00000000" w14:paraId="00000035">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РЕАГУВАННЯ ТА ПРОТИДІЯ БУЛІНГУ</w:t>
      </w:r>
      <w:r w:rsidDel="00000000" w:rsidR="00000000" w:rsidRPr="00000000">
        <w:rPr>
          <w:rtl w:val="0"/>
        </w:rPr>
      </w:r>
    </w:p>
    <w:p w:rsidR="00000000" w:rsidDel="00000000" w:rsidP="00000000" w:rsidRDefault="00000000" w:rsidRPr="00000000" w14:paraId="00000036">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Правила, що регулюють відносини між адміністрацією школи, педагогічним колективом, здобувачами освіти, батьками та місцевою громадою прописані в протоколі   (протокол № 1 від 05.09.19 ).  </w:t>
      </w:r>
    </w:p>
    <w:p w:rsidR="00000000" w:rsidDel="00000000" w:rsidP="00000000" w:rsidRDefault="00000000" w:rsidRPr="00000000" w14:paraId="00000037">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 цьому розділі запропоновано реагування та протидія булінгу.</w:t>
      </w:r>
    </w:p>
    <w:p w:rsidR="00000000" w:rsidDel="00000000" w:rsidP="00000000" w:rsidRDefault="00000000" w:rsidRPr="00000000" w14:paraId="00000038">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39">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ПОРЯДОК</w:t>
      </w:r>
      <w:r w:rsidDel="00000000" w:rsidR="00000000" w:rsidRPr="00000000">
        <w:rPr>
          <w:rtl w:val="0"/>
        </w:rPr>
      </w:r>
    </w:p>
    <w:p w:rsidR="00000000" w:rsidDel="00000000" w:rsidP="00000000" w:rsidRDefault="00000000" w:rsidRPr="00000000" w14:paraId="0000003A">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подання та розгляду (з дотриманням конфіденційності) заяв</w:t>
      </w:r>
      <w:r w:rsidDel="00000000" w:rsidR="00000000" w:rsidRPr="00000000">
        <w:rPr>
          <w:rtl w:val="0"/>
        </w:rPr>
      </w:r>
    </w:p>
    <w:p w:rsidR="00000000" w:rsidDel="00000000" w:rsidP="00000000" w:rsidRDefault="00000000" w:rsidRPr="00000000" w14:paraId="0000003B">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про випадки булінгу (цькуванню) в школі.</w:t>
      </w:r>
      <w:r w:rsidDel="00000000" w:rsidR="00000000" w:rsidRPr="00000000">
        <w:rPr>
          <w:rtl w:val="0"/>
        </w:rPr>
      </w:r>
    </w:p>
    <w:p w:rsidR="00000000" w:rsidDel="00000000" w:rsidP="00000000" w:rsidRDefault="00000000" w:rsidRPr="00000000" w14:paraId="0000003C">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Загальні питання</w:t>
      </w: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000000" w:rsidDel="00000000" w:rsidP="00000000" w:rsidRDefault="00000000" w:rsidRPr="00000000" w14:paraId="0000003E">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Цей Порядок визначає процедуру подання та розгляду заяв про випадки булінгу (цькуванню).</w:t>
      </w:r>
    </w:p>
    <w:p w:rsidR="00000000" w:rsidDel="00000000" w:rsidP="00000000" w:rsidRDefault="00000000" w:rsidRPr="00000000" w14:paraId="0000003F">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 Заявниками можуть бути здобувачі освіти, їх батьки/законні представники,</w:t>
      </w:r>
    </w:p>
    <w:p w:rsidR="00000000" w:rsidDel="00000000" w:rsidP="00000000" w:rsidRDefault="00000000" w:rsidRPr="00000000" w14:paraId="00000040">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працівники та педагогічні працівники школи  та інші особи.</w:t>
      </w:r>
    </w:p>
    <w:p w:rsidR="00000000" w:rsidDel="00000000" w:rsidP="00000000" w:rsidRDefault="00000000" w:rsidRPr="00000000" w14:paraId="00000041">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 Заявник забезпечує достовірність та повноту наданої інформації.</w:t>
      </w:r>
    </w:p>
    <w:p w:rsidR="00000000" w:rsidDel="00000000" w:rsidP="00000000" w:rsidRDefault="00000000" w:rsidRPr="00000000" w14:paraId="00000042">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 У цьому Порядку терміни вживаються у таких значеннях:</w:t>
      </w:r>
    </w:p>
    <w:p w:rsidR="00000000" w:rsidDel="00000000" w:rsidP="00000000" w:rsidRDefault="00000000" w:rsidRPr="00000000" w14:paraId="00000043">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00000" w:rsidDel="00000000" w:rsidP="00000000" w:rsidRDefault="00000000" w:rsidRPr="00000000" w14:paraId="00000044">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Типовими ознаками булінгу (цькування) є:</w:t>
      </w:r>
    </w:p>
    <w:p w:rsidR="00000000" w:rsidDel="00000000" w:rsidP="00000000" w:rsidRDefault="00000000" w:rsidRPr="00000000" w14:paraId="00000045">
      <w:pPr>
        <w:numPr>
          <w:ilvl w:val="0"/>
          <w:numId w:val="13"/>
        </w:numPr>
        <w:shd w:fill="ffffff" w:val="clear"/>
        <w:spacing w:after="0" w:before="28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систематичність (повторюваність) діяння;</w:t>
      </w:r>
    </w:p>
    <w:p w:rsidR="00000000" w:rsidDel="00000000" w:rsidP="00000000" w:rsidRDefault="00000000" w:rsidRPr="00000000" w14:paraId="00000046">
      <w:pPr>
        <w:numPr>
          <w:ilvl w:val="0"/>
          <w:numId w:val="13"/>
        </w:numPr>
        <w:shd w:fill="ffffff" w:val="clear"/>
        <w:spacing w:after="0"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наявність сторін – кривдник (булер), потерпілий (жертва булінгу), спостерігачі (за наявності);</w:t>
      </w:r>
    </w:p>
    <w:p w:rsidR="00000000" w:rsidDel="00000000" w:rsidP="00000000" w:rsidRDefault="00000000" w:rsidRPr="00000000" w14:paraId="00000047">
      <w:pPr>
        <w:numPr>
          <w:ilvl w:val="0"/>
          <w:numId w:val="13"/>
        </w:numPr>
        <w:shd w:fill="ffffff" w:val="clear"/>
        <w:spacing w:after="280"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000000" w:rsidDel="00000000" w:rsidP="00000000" w:rsidRDefault="00000000" w:rsidRPr="00000000" w14:paraId="00000048">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49">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Подання заяви про випадки булінгу (цькуванню)</w:t>
      </w:r>
      <w:r w:rsidDel="00000000" w:rsidR="00000000" w:rsidRPr="00000000">
        <w:rPr>
          <w:rtl w:val="0"/>
        </w:rPr>
      </w:r>
    </w:p>
    <w:p w:rsidR="00000000" w:rsidDel="00000000" w:rsidP="00000000" w:rsidRDefault="00000000" w:rsidRPr="00000000" w14:paraId="0000004A">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школи .</w:t>
      </w:r>
    </w:p>
    <w:p w:rsidR="00000000" w:rsidDel="00000000" w:rsidP="00000000" w:rsidRDefault="00000000" w:rsidRPr="00000000" w14:paraId="0000004B">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Розгляд та неупереджене з’ясування обставин випадків булінгу(цькування)</w:t>
      </w:r>
    </w:p>
    <w:p w:rsidR="00000000" w:rsidDel="00000000" w:rsidP="00000000" w:rsidRDefault="00000000" w:rsidRPr="00000000" w14:paraId="0000004C">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здійснюється відповідно до поданих заявниками заяв про випадки булінгу (цькування)  (далі – Заява).</w:t>
      </w:r>
    </w:p>
    <w:p w:rsidR="00000000" w:rsidDel="00000000" w:rsidP="00000000" w:rsidRDefault="00000000" w:rsidRPr="00000000" w14:paraId="0000004D">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  Заяви, що надійшли на електронну пошту школи  отримує секретар-друкарка, яка зобов’язана терміново повідомити керівника закладу та відповідальну особу.</w:t>
      </w:r>
    </w:p>
    <w:p w:rsidR="00000000" w:rsidDel="00000000" w:rsidP="00000000" w:rsidRDefault="00000000" w:rsidRPr="00000000" w14:paraId="0000004E">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  Прийом та реєстрацію поданих Заяв здійснює відповідальна особа, а в разі її відсутності – особисто директор школи або його заступник.</w:t>
      </w:r>
    </w:p>
    <w:p w:rsidR="00000000" w:rsidDel="00000000" w:rsidP="00000000" w:rsidRDefault="00000000" w:rsidRPr="00000000" w14:paraId="0000004F">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  Заяви реєструються в окремому журналі реєстрації заяв про випадки булінгу (цькування).</w:t>
      </w:r>
    </w:p>
    <w:p w:rsidR="00000000" w:rsidDel="00000000" w:rsidP="00000000" w:rsidRDefault="00000000" w:rsidRPr="00000000" w14:paraId="00000050">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6.  Форма та примірний зміст Заяви оприлюднюється на офіційному веб-сайті закладу.</w:t>
      </w:r>
    </w:p>
    <w:p w:rsidR="00000000" w:rsidDel="00000000" w:rsidP="00000000" w:rsidRDefault="00000000" w:rsidRPr="00000000" w14:paraId="00000051">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7.  Датою подання заяв є дата їх прийняття.</w:t>
      </w:r>
    </w:p>
    <w:p w:rsidR="00000000" w:rsidDel="00000000" w:rsidP="00000000" w:rsidRDefault="00000000" w:rsidRPr="00000000" w14:paraId="00000052">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8.  Розгляд Заяв здійснює директор школи  з дотриманням конфіденційності.</w:t>
      </w:r>
    </w:p>
    <w:p w:rsidR="00000000" w:rsidDel="00000000" w:rsidP="00000000" w:rsidRDefault="00000000" w:rsidRPr="00000000" w14:paraId="00000053">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Відповідальна особа</w:t>
      </w:r>
      <w:r w:rsidDel="00000000" w:rsidR="00000000" w:rsidRPr="00000000">
        <w:rPr>
          <w:rtl w:val="0"/>
        </w:rPr>
      </w:r>
    </w:p>
    <w:p w:rsidR="00000000" w:rsidDel="00000000" w:rsidP="00000000" w:rsidRDefault="00000000" w:rsidRPr="00000000" w14:paraId="00000054">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Відповідальною особою призначається працівник школи ї з числа педагогічних працівників.</w:t>
      </w:r>
    </w:p>
    <w:p w:rsidR="00000000" w:rsidDel="00000000" w:rsidP="00000000" w:rsidRDefault="00000000" w:rsidRPr="00000000" w14:paraId="00000055">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До функцій відповідальної особи відноситься прийом та реєстрація Заяв, повідомлення директора школи .</w:t>
      </w:r>
    </w:p>
    <w:p w:rsidR="00000000" w:rsidDel="00000000" w:rsidP="00000000" w:rsidRDefault="00000000" w:rsidRPr="00000000" w14:paraId="00000056">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  Відповідальна особа призначається наказом директора школи.</w:t>
      </w:r>
    </w:p>
    <w:p w:rsidR="00000000" w:rsidDel="00000000" w:rsidP="00000000" w:rsidRDefault="00000000" w:rsidRPr="00000000" w14:paraId="00000057">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  Інформація про відповідальну особу та її контактний телефон оприлюднюється на офіційному веб-сайті закладу.</w:t>
      </w:r>
    </w:p>
    <w:p w:rsidR="00000000" w:rsidDel="00000000" w:rsidP="00000000" w:rsidRDefault="00000000" w:rsidRPr="00000000" w14:paraId="00000058">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Комісія з розгляду випадків булінгу (цькування)</w:t>
      </w:r>
      <w:r w:rsidDel="00000000" w:rsidR="00000000" w:rsidRPr="00000000">
        <w:rPr>
          <w:rtl w:val="0"/>
        </w:rPr>
      </w:r>
    </w:p>
    <w:p w:rsidR="00000000" w:rsidDel="00000000" w:rsidP="00000000" w:rsidRDefault="00000000" w:rsidRPr="00000000" w14:paraId="00000059">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За результатами розгляду Заяви директор школи  видає рішення про проведення розслідування випадків булінгу (цькування) із визначенням уповноважених осіб.</w:t>
      </w:r>
    </w:p>
    <w:p w:rsidR="00000000" w:rsidDel="00000000" w:rsidP="00000000" w:rsidRDefault="00000000" w:rsidRPr="00000000" w14:paraId="0000005A">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З метою розслідування випадків булінгу (цькування) уповноважені особи мають право вимагати письмові пояснення та матеріали у сторін.</w:t>
      </w:r>
    </w:p>
    <w:p w:rsidR="00000000" w:rsidDel="00000000" w:rsidP="00000000" w:rsidRDefault="00000000" w:rsidRPr="00000000" w14:paraId="0000005B">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  Для прийняття рішення за результатами розслідування директор школи створює комісію з розгляду випадків булінгу (цькування) (далі – Комісія) та скликає засідання.</w:t>
      </w:r>
    </w:p>
    <w:p w:rsidR="00000000" w:rsidDel="00000000" w:rsidP="00000000" w:rsidRDefault="00000000" w:rsidRPr="00000000" w14:paraId="0000005C">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  Комісія створюється наказом директора школи</w:t>
      </w:r>
    </w:p>
    <w:p w:rsidR="00000000" w:rsidDel="00000000" w:rsidP="00000000" w:rsidRDefault="00000000" w:rsidRPr="00000000" w14:paraId="0000005D">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  До складу комісії можуть входити педагогічні працівники (у томі числі психолог, соціальний педагог), батьки постраждалого та булера, директор школи та інші заінтересовані особи.</w:t>
      </w:r>
    </w:p>
    <w:p w:rsidR="00000000" w:rsidDel="00000000" w:rsidP="00000000" w:rsidRDefault="00000000" w:rsidRPr="00000000" w14:paraId="0000005E">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6.  Комісія у своїй діяльності керується законодавством України та іншими нормативними актами.</w:t>
      </w:r>
    </w:p>
    <w:p w:rsidR="00000000" w:rsidDel="00000000" w:rsidP="00000000" w:rsidRDefault="00000000" w:rsidRPr="00000000" w14:paraId="0000005F">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7.  Якщо Комісія визначила, що це був булінг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rsidR="00000000" w:rsidDel="00000000" w:rsidP="00000000" w:rsidRDefault="00000000" w:rsidRPr="00000000" w14:paraId="00000060">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000000" w:rsidDel="00000000" w:rsidP="00000000" w:rsidRDefault="00000000" w:rsidRPr="00000000" w14:paraId="00000061">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000000" w:rsidDel="00000000" w:rsidP="00000000" w:rsidRDefault="00000000" w:rsidRPr="00000000" w14:paraId="00000062">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000000" w:rsidDel="00000000" w:rsidP="00000000" w:rsidRDefault="00000000" w:rsidRPr="00000000" w14:paraId="00000063">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  Батьки зобов’язані виконувати рішення та рекомендації Комісії.</w:t>
      </w:r>
    </w:p>
    <w:p w:rsidR="00000000" w:rsidDel="00000000" w:rsidP="00000000" w:rsidRDefault="00000000" w:rsidRPr="00000000" w14:paraId="00000064">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Терміни подання та розгляду Заяв</w:t>
      </w:r>
      <w:r w:rsidDel="00000000" w:rsidR="00000000" w:rsidRPr="00000000">
        <w:rPr>
          <w:rtl w:val="0"/>
        </w:rPr>
      </w:r>
    </w:p>
    <w:p w:rsidR="00000000" w:rsidDel="00000000" w:rsidP="00000000" w:rsidRDefault="00000000" w:rsidRPr="00000000" w14:paraId="00000065">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Заявники зобов’язані терміново повідомляти керівнику закладу про випадки булінгу (цькування), а також подати Заяву.</w:t>
      </w:r>
    </w:p>
    <w:p w:rsidR="00000000" w:rsidDel="00000000" w:rsidP="00000000" w:rsidRDefault="00000000" w:rsidRPr="00000000" w14:paraId="00000066">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Рішення про проведення розслідування із визначенням уповноважених осіб видається протягом 1 робочого дня з дати подання Заяви.</w:t>
      </w:r>
    </w:p>
    <w:p w:rsidR="00000000" w:rsidDel="00000000" w:rsidP="00000000" w:rsidRDefault="00000000" w:rsidRPr="00000000" w14:paraId="00000067">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000000" w:rsidDel="00000000" w:rsidP="00000000" w:rsidRDefault="00000000" w:rsidRPr="00000000" w14:paraId="00000068">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000000" w:rsidDel="00000000" w:rsidP="00000000" w:rsidRDefault="00000000" w:rsidRPr="00000000" w14:paraId="00000069">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 Директор школи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000000" w:rsidDel="00000000" w:rsidP="00000000" w:rsidRDefault="00000000" w:rsidRPr="00000000" w14:paraId="0000006A">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r w:rsidDel="00000000" w:rsidR="00000000" w:rsidRPr="00000000">
        <w:rPr>
          <w:rFonts w:ascii="Times New Roman" w:cs="Times New Roman" w:eastAsia="Times New Roman" w:hAnsi="Times New Roman"/>
          <w:b w:val="1"/>
          <w:color w:val="0b0706"/>
          <w:sz w:val="28"/>
          <w:szCs w:val="28"/>
          <w:rtl w:val="0"/>
        </w:rPr>
        <w:t xml:space="preserve">Реагування на доведені випадки булінгу</w:t>
      </w:r>
      <w:r w:rsidDel="00000000" w:rsidR="00000000" w:rsidRPr="00000000">
        <w:rPr>
          <w:rtl w:val="0"/>
        </w:rPr>
      </w:r>
    </w:p>
    <w:p w:rsidR="00000000" w:rsidDel="00000000" w:rsidP="00000000" w:rsidRDefault="00000000" w:rsidRPr="00000000" w14:paraId="0000006B">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школи:</w:t>
      </w:r>
    </w:p>
    <w:p w:rsidR="00000000" w:rsidDel="00000000" w:rsidP="00000000" w:rsidRDefault="00000000" w:rsidRPr="00000000" w14:paraId="0000006C">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000000" w:rsidDel="00000000" w:rsidP="00000000" w:rsidRDefault="00000000" w:rsidRPr="00000000" w14:paraId="0000006D">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000000" w:rsidDel="00000000" w:rsidP="00000000" w:rsidRDefault="00000000" w:rsidRPr="00000000" w14:paraId="0000006E">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Заходи здійснюються заступником директора з виховної роботи у взаємодії з практичним психологом школи   та затверджуються директором закладу.</w:t>
      </w:r>
    </w:p>
    <w:p w:rsidR="00000000" w:rsidDel="00000000" w:rsidP="00000000" w:rsidRDefault="00000000" w:rsidRPr="00000000" w14:paraId="0000006F">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000000" w:rsidDel="00000000" w:rsidP="00000000" w:rsidRDefault="00000000" w:rsidRPr="00000000" w14:paraId="00000070">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71">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Відповідальність осіб причетних до булінгу (цькування)</w:t>
      </w:r>
      <w:r w:rsidDel="00000000" w:rsidR="00000000" w:rsidRPr="00000000">
        <w:rPr>
          <w:rtl w:val="0"/>
        </w:rPr>
      </w:r>
    </w:p>
    <w:p w:rsidR="00000000" w:rsidDel="00000000" w:rsidP="00000000" w:rsidRDefault="00000000" w:rsidRPr="00000000" w14:paraId="00000072">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Відповідальність за булінг (цькування) встановлена статтею 173 п.4 Кодексу України про адміністративні правопорушення такого змісту:</w:t>
      </w:r>
    </w:p>
    <w:p w:rsidR="00000000" w:rsidDel="00000000" w:rsidP="00000000" w:rsidRDefault="00000000" w:rsidRPr="00000000" w14:paraId="00000073">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«Стаття 173 п.4» . Булінг (цькування) учасника освітнього процесу.</w:t>
      </w:r>
    </w:p>
    <w:p w:rsidR="00000000" w:rsidDel="00000000" w:rsidP="00000000" w:rsidRDefault="00000000" w:rsidRPr="00000000" w14:paraId="00000074">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00000" w:rsidDel="00000000" w:rsidP="00000000" w:rsidRDefault="00000000" w:rsidRPr="00000000" w14:paraId="00000075">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00000" w:rsidDel="00000000" w:rsidP="00000000" w:rsidRDefault="00000000" w:rsidRPr="00000000" w14:paraId="00000076">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00000" w:rsidDel="00000000" w:rsidP="00000000" w:rsidRDefault="00000000" w:rsidRPr="00000000" w14:paraId="00000077">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00000" w:rsidDel="00000000" w:rsidP="00000000" w:rsidRDefault="00000000" w:rsidRPr="00000000" w14:paraId="00000078">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000000" w:rsidDel="00000000" w:rsidP="00000000" w:rsidRDefault="00000000" w:rsidRPr="00000000" w14:paraId="00000079">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7A">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7B">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7C">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7D">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7E">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7F">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Розділ IV</w:t>
      </w:r>
      <w:r w:rsidDel="00000000" w:rsidR="00000000" w:rsidRPr="00000000">
        <w:rPr>
          <w:rtl w:val="0"/>
        </w:rPr>
      </w:r>
    </w:p>
    <w:p w:rsidR="00000000" w:rsidDel="00000000" w:rsidP="00000000" w:rsidRDefault="00000000" w:rsidRPr="00000000" w14:paraId="00000080">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АЛГОРИТМ ЩОДО ПОПЕРЕДЖЕННЯ БУЛІНГУ</w:t>
      </w:r>
      <w:r w:rsidDel="00000000" w:rsidR="00000000" w:rsidRPr="00000000">
        <w:rPr>
          <w:rtl w:val="0"/>
        </w:rPr>
      </w:r>
    </w:p>
    <w:p w:rsidR="00000000" w:rsidDel="00000000" w:rsidP="00000000" w:rsidRDefault="00000000" w:rsidRPr="00000000" w14:paraId="00000081">
      <w:pPr>
        <w:numPr>
          <w:ilvl w:val="0"/>
          <w:numId w:val="1"/>
        </w:numPr>
        <w:shd w:fill="ffffff" w:val="clear"/>
        <w:spacing w:after="0" w:before="28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000000" w:rsidDel="00000000" w:rsidP="00000000" w:rsidRDefault="00000000" w:rsidRPr="00000000" w14:paraId="00000082">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000000" w:rsidDel="00000000" w:rsidP="00000000" w:rsidRDefault="00000000" w:rsidRPr="00000000" w14:paraId="00000083">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Запровадження програми правових знань у формі гурткової, факультативної роботи.</w:t>
      </w:r>
    </w:p>
    <w:p w:rsidR="00000000" w:rsidDel="00000000" w:rsidP="00000000" w:rsidRDefault="00000000" w:rsidRPr="00000000" w14:paraId="00000084">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Організація роботи гуртків, факультативів із психології.</w:t>
      </w:r>
    </w:p>
    <w:p w:rsidR="00000000" w:rsidDel="00000000" w:rsidP="00000000" w:rsidRDefault="00000000" w:rsidRPr="00000000" w14:paraId="00000085">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Створення інформаційних куточків для учнів із переліком організацій, до яких можна звернутися у ситуації насилля та правопорушень.</w:t>
      </w:r>
    </w:p>
    <w:p w:rsidR="00000000" w:rsidDel="00000000" w:rsidP="00000000" w:rsidRDefault="00000000" w:rsidRPr="00000000" w14:paraId="00000086">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Ознайомлення учителів і дітей з інформацією про прояви насильства та його наслідки.</w:t>
      </w:r>
    </w:p>
    <w:p w:rsidR="00000000" w:rsidDel="00000000" w:rsidP="00000000" w:rsidRDefault="00000000" w:rsidRPr="00000000" w14:paraId="00000087">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000000" w:rsidDel="00000000" w:rsidP="00000000" w:rsidRDefault="00000000" w:rsidRPr="00000000" w14:paraId="00000088">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000000" w:rsidDel="00000000" w:rsidP="00000000" w:rsidRDefault="00000000" w:rsidRPr="00000000" w14:paraId="00000089">
      <w:pPr>
        <w:numPr>
          <w:ilvl w:val="0"/>
          <w:numId w:val="1"/>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000000" w:rsidDel="00000000" w:rsidP="00000000" w:rsidRDefault="00000000" w:rsidRPr="00000000" w14:paraId="0000008A">
      <w:pPr>
        <w:numPr>
          <w:ilvl w:val="0"/>
          <w:numId w:val="1"/>
        </w:numPr>
        <w:shd w:fill="ffffff" w:val="clear"/>
        <w:spacing w:after="28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000000" w:rsidDel="00000000" w:rsidP="00000000" w:rsidRDefault="00000000" w:rsidRPr="00000000" w14:paraId="0000008B">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Розділ V</w:t>
      </w:r>
      <w:r w:rsidDel="00000000" w:rsidR="00000000" w:rsidRPr="00000000">
        <w:rPr>
          <w:rtl w:val="0"/>
        </w:rPr>
      </w:r>
    </w:p>
    <w:p w:rsidR="00000000" w:rsidDel="00000000" w:rsidP="00000000" w:rsidRDefault="00000000" w:rsidRPr="00000000" w14:paraId="0000008C">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МОНІТОРИНГ КБОС</w:t>
      </w:r>
      <w:r w:rsidDel="00000000" w:rsidR="00000000" w:rsidRPr="00000000">
        <w:rPr>
          <w:rtl w:val="0"/>
        </w:rPr>
      </w:r>
    </w:p>
    <w:p w:rsidR="00000000" w:rsidDel="00000000" w:rsidP="00000000" w:rsidRDefault="00000000" w:rsidRPr="00000000" w14:paraId="0000008D">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Моніторинг  за реалізацією антибулінгової політики</w:t>
      </w:r>
      <w:r w:rsidDel="00000000" w:rsidR="00000000" w:rsidRPr="00000000">
        <w:rPr>
          <w:rtl w:val="0"/>
        </w:rPr>
      </w:r>
    </w:p>
    <w:p w:rsidR="00000000" w:rsidDel="00000000" w:rsidP="00000000" w:rsidRDefault="00000000" w:rsidRPr="00000000" w14:paraId="0000008E">
      <w:pPr>
        <w:numPr>
          <w:ilvl w:val="0"/>
          <w:numId w:val="2"/>
        </w:numPr>
        <w:shd w:fill="ffffff" w:val="clear"/>
        <w:spacing w:after="0" w:before="28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Директор  школи  призначає уповноважену особу за реалізацію антибулінгової політики</w:t>
      </w:r>
    </w:p>
    <w:p w:rsidR="00000000" w:rsidDel="00000000" w:rsidP="00000000" w:rsidRDefault="00000000" w:rsidRPr="00000000" w14:paraId="0000008F">
      <w:pPr>
        <w:numPr>
          <w:ilvl w:val="0"/>
          <w:numId w:val="2"/>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000000" w:rsidDel="00000000" w:rsidP="00000000" w:rsidRDefault="00000000" w:rsidRPr="00000000" w14:paraId="00000090">
      <w:pPr>
        <w:numPr>
          <w:ilvl w:val="0"/>
          <w:numId w:val="2"/>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Кожні півроку відповідальна особа повинна проводити загальний моніторинг рівня виконання вимог антибулінгової політики працівниками гімназії. Зразок анкети для проведення моніторингу наведено в Додатку .</w:t>
      </w:r>
    </w:p>
    <w:p w:rsidR="00000000" w:rsidDel="00000000" w:rsidP="00000000" w:rsidRDefault="00000000" w:rsidRPr="00000000" w14:paraId="00000091">
      <w:pPr>
        <w:numPr>
          <w:ilvl w:val="0"/>
          <w:numId w:val="2"/>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Під час проведення такого загального моніторингу працівники школи можуть подавати пропозиції стосовно внесення змін до антибулінгової політики та повідомляти про порушення її вимог на території школи.</w:t>
      </w:r>
    </w:p>
    <w:p w:rsidR="00000000" w:rsidDel="00000000" w:rsidP="00000000" w:rsidRDefault="00000000" w:rsidRPr="00000000" w14:paraId="00000092">
      <w:pPr>
        <w:numPr>
          <w:ilvl w:val="0"/>
          <w:numId w:val="2"/>
        </w:numPr>
        <w:shd w:fill="ffffff" w:val="clear"/>
        <w:spacing w:after="28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На основі результатів анкет працівників школи відповідальна особа    має підготувати звіт та передати його директору школи.</w:t>
      </w:r>
    </w:p>
    <w:p w:rsidR="00000000" w:rsidDel="00000000" w:rsidP="00000000" w:rsidRDefault="00000000" w:rsidRPr="00000000" w14:paraId="00000093">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Враховуючи результати моніторингу, директор школи  повинен внести необхідні зміни до  антибулінгової політики та повідомити про них працівників школи.  </w:t>
      </w:r>
    </w:p>
    <w:p w:rsidR="00000000" w:rsidDel="00000000" w:rsidP="00000000" w:rsidRDefault="00000000" w:rsidRPr="00000000" w14:paraId="00000094">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95">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Функціональні обов’язки відповідального</w:t>
      </w:r>
      <w:r w:rsidDel="00000000" w:rsidR="00000000" w:rsidRPr="00000000">
        <w:rPr>
          <w:rtl w:val="0"/>
        </w:rPr>
      </w:r>
    </w:p>
    <w:p w:rsidR="00000000" w:rsidDel="00000000" w:rsidP="00000000" w:rsidRDefault="00000000" w:rsidRPr="00000000" w14:paraId="00000096">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за моніторинг дотримання положень КБОС</w:t>
      </w:r>
      <w:r w:rsidDel="00000000" w:rsidR="00000000" w:rsidRPr="00000000">
        <w:rPr>
          <w:rtl w:val="0"/>
        </w:rPr>
      </w:r>
    </w:p>
    <w:p w:rsidR="00000000" w:rsidDel="00000000" w:rsidP="00000000" w:rsidRDefault="00000000" w:rsidRPr="00000000" w14:paraId="00000097">
      <w:pPr>
        <w:numPr>
          <w:ilvl w:val="0"/>
          <w:numId w:val="3"/>
        </w:numPr>
        <w:shd w:fill="ffffff" w:val="clear"/>
        <w:spacing w:after="0" w:before="28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Отримання повідомлень про ризики для дітей і реагування на них;</w:t>
      </w:r>
    </w:p>
    <w:p w:rsidR="00000000" w:rsidDel="00000000" w:rsidP="00000000" w:rsidRDefault="00000000" w:rsidRPr="00000000" w14:paraId="00000098">
      <w:pPr>
        <w:numPr>
          <w:ilvl w:val="0"/>
          <w:numId w:val="3"/>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Del="00000000" w:rsidR="00000000" w:rsidRPr="00000000">
        <w:rPr>
          <w:rFonts w:ascii="Times New Roman" w:cs="Times New Roman" w:eastAsia="Times New Roman" w:hAnsi="Times New Roman"/>
          <w:i w:val="1"/>
          <w:color w:val="0b0706"/>
          <w:sz w:val="28"/>
          <w:szCs w:val="28"/>
          <w:rtl w:val="0"/>
        </w:rPr>
        <w:t xml:space="preserve">(зразок додається).</w:t>
      </w:r>
      <w:r w:rsidDel="00000000" w:rsidR="00000000" w:rsidRPr="00000000">
        <w:rPr>
          <w:rFonts w:ascii="Times New Roman" w:cs="Times New Roman" w:eastAsia="Times New Roman" w:hAnsi="Times New Roman"/>
          <w:color w:val="0b0706"/>
          <w:sz w:val="28"/>
          <w:szCs w:val="28"/>
          <w:rtl w:val="0"/>
        </w:rPr>
        <w:t xml:space="preserve"> Під час проведення такого загального моніторингу працівники школи мають змогу подавати пропозиції щодо внесення змін до КБОС та повідомляти про порушення його вимог на території закладу;</w:t>
      </w:r>
    </w:p>
    <w:p w:rsidR="00000000" w:rsidDel="00000000" w:rsidP="00000000" w:rsidRDefault="00000000" w:rsidRPr="00000000" w14:paraId="00000099">
      <w:pPr>
        <w:numPr>
          <w:ilvl w:val="0"/>
          <w:numId w:val="3"/>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Надання пропозицій щодо внесення можливих змін у КБОС;</w:t>
      </w:r>
    </w:p>
    <w:p w:rsidR="00000000" w:rsidDel="00000000" w:rsidP="00000000" w:rsidRDefault="00000000" w:rsidRPr="00000000" w14:paraId="0000009A">
      <w:pPr>
        <w:numPr>
          <w:ilvl w:val="0"/>
          <w:numId w:val="3"/>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Підготовка звіту за результатами анкет працівників школи та подання його директору школи . Враховуючи результати моніторингу, директор школи  повинен внести необхідні зміни до КБОС та повідомити про них працівникам;</w:t>
      </w:r>
    </w:p>
    <w:p w:rsidR="00000000" w:rsidDel="00000000" w:rsidP="00000000" w:rsidRDefault="00000000" w:rsidRPr="00000000" w14:paraId="0000009B">
      <w:pPr>
        <w:numPr>
          <w:ilvl w:val="0"/>
          <w:numId w:val="3"/>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Консультування працівників школи  щодо конкретних випадків порушення безпеки дитини;</w:t>
      </w:r>
    </w:p>
    <w:p w:rsidR="00000000" w:rsidDel="00000000" w:rsidP="00000000" w:rsidRDefault="00000000" w:rsidRPr="00000000" w14:paraId="0000009C">
      <w:pPr>
        <w:numPr>
          <w:ilvl w:val="0"/>
          <w:numId w:val="3"/>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Роз’яснення у разі потреби батькам, дітям положень КБОС, надання інформації щодо їх змін;</w:t>
      </w:r>
    </w:p>
    <w:p w:rsidR="00000000" w:rsidDel="00000000" w:rsidP="00000000" w:rsidRDefault="00000000" w:rsidRPr="00000000" w14:paraId="0000009D">
      <w:pPr>
        <w:numPr>
          <w:ilvl w:val="0"/>
          <w:numId w:val="3"/>
        </w:numPr>
        <w:shd w:fill="ffffff" w:val="clear"/>
        <w:spacing w:after="28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000000" w:rsidDel="00000000" w:rsidP="00000000" w:rsidRDefault="00000000" w:rsidRPr="00000000" w14:paraId="0000009E">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Показники виконання вимог антибулінгової політики</w:t>
      </w:r>
      <w:r w:rsidDel="00000000" w:rsidR="00000000" w:rsidRPr="00000000">
        <w:rPr>
          <w:rtl w:val="0"/>
        </w:rPr>
      </w:r>
    </w:p>
    <w:p w:rsidR="00000000" w:rsidDel="00000000" w:rsidP="00000000" w:rsidRDefault="00000000" w:rsidRPr="00000000" w14:paraId="0000009F">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Школа  запровадила та виконує </w:t>
      </w:r>
      <w:r w:rsidDel="00000000" w:rsidR="00000000" w:rsidRPr="00000000">
        <w:rPr>
          <w:rFonts w:ascii="Times New Roman" w:cs="Times New Roman" w:eastAsia="Times New Roman" w:hAnsi="Times New Roman"/>
          <w:color w:val="0b0706"/>
          <w:sz w:val="28"/>
          <w:szCs w:val="28"/>
          <w:rtl w:val="0"/>
        </w:rPr>
        <w:t xml:space="preserve"> </w:t>
      </w:r>
      <w:r w:rsidDel="00000000" w:rsidR="00000000" w:rsidRPr="00000000">
        <w:rPr>
          <w:rFonts w:ascii="Times New Roman" w:cs="Times New Roman" w:eastAsia="Times New Roman" w:hAnsi="Times New Roman"/>
          <w:b w:val="1"/>
          <w:color w:val="0b0706"/>
          <w:sz w:val="28"/>
          <w:szCs w:val="28"/>
          <w:rtl w:val="0"/>
        </w:rPr>
        <w:t xml:space="preserve">антибулінгову політику.</w:t>
      </w:r>
    </w:p>
    <w:p w:rsidR="00000000" w:rsidDel="00000000" w:rsidP="00000000" w:rsidRDefault="00000000" w:rsidRPr="00000000" w14:paraId="000000A0">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A1">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У школі запроваджено реалізацію антибулінгової політики, яка містить принципи захисту дітей від насильства.</w:t>
      </w:r>
    </w:p>
    <w:p w:rsidR="00000000" w:rsidDel="00000000" w:rsidP="00000000" w:rsidRDefault="00000000" w:rsidRPr="00000000" w14:paraId="000000A2">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Стратегія і відповідні принципи захисту дітей дотримуються всіма працівниками школи</w:t>
      </w:r>
    </w:p>
    <w:p w:rsidR="00000000" w:rsidDel="00000000" w:rsidP="00000000" w:rsidRDefault="00000000" w:rsidRPr="00000000" w14:paraId="000000A3">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  Стратегія визначає такі питання:</w:t>
      </w:r>
    </w:p>
    <w:p w:rsidR="00000000" w:rsidDel="00000000" w:rsidP="00000000" w:rsidRDefault="00000000" w:rsidRPr="00000000" w14:paraId="000000A4">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школи;</w:t>
      </w:r>
    </w:p>
    <w:p w:rsidR="00000000" w:rsidDel="00000000" w:rsidP="00000000" w:rsidRDefault="00000000" w:rsidRPr="00000000" w14:paraId="000000A5">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правила захисту особистих даних, які визначають методи збереження та поширення інформації про дітей;</w:t>
      </w:r>
    </w:p>
    <w:p w:rsidR="00000000" w:rsidDel="00000000" w:rsidP="00000000" w:rsidRDefault="00000000" w:rsidRPr="00000000" w14:paraId="000000A6">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правила захисту зображень дітей, які визначають, як можна знімати дітей на фото або відео та поширювати їх зображення;</w:t>
      </w:r>
    </w:p>
    <w:p w:rsidR="00000000" w:rsidDel="00000000" w:rsidP="00000000" w:rsidRDefault="00000000" w:rsidRPr="00000000" w14:paraId="000000A7">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000000" w:rsidDel="00000000" w:rsidP="00000000" w:rsidRDefault="00000000" w:rsidRPr="00000000" w14:paraId="000000A8">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принципи безпечних відносин між працівниками школи та  дітьми, включно з повним описом поведінки, яка є неприйнятною при спілкуванні з дітьми.</w:t>
      </w:r>
    </w:p>
    <w:p w:rsidR="00000000" w:rsidDel="00000000" w:rsidP="00000000" w:rsidRDefault="00000000" w:rsidRPr="00000000" w14:paraId="000000A9">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 Директором школи  при значено особу, відповідальну за реалізацію антібулінгової політики, при цьому чітко визначено всі її завдання.</w:t>
      </w:r>
    </w:p>
    <w:p w:rsidR="00000000" w:rsidDel="00000000" w:rsidP="00000000" w:rsidRDefault="00000000" w:rsidRPr="00000000" w14:paraId="000000AA">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0AB">
      <w:pPr>
        <w:shd w:fill="ffffff" w:val="clear"/>
        <w:spacing w:after="0" w:line="240" w:lineRule="auto"/>
        <w:rPr>
          <w:rFonts w:ascii="Times New Roman" w:cs="Times New Roman" w:eastAsia="Times New Roman" w:hAnsi="Times New Roman"/>
          <w:b w:val="1"/>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Школа здійснює нагляд за своїми працівниками для запобігання випадкам насильства проти дітей.</w:t>
      </w:r>
    </w:p>
    <w:p w:rsidR="00000000" w:rsidDel="00000000" w:rsidP="00000000" w:rsidRDefault="00000000" w:rsidRPr="00000000" w14:paraId="000000AC">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Прийняття на роботу нових працівників із перевіркою їх біографічних даних, характеристик і придатності для роботи з дітьми.</w:t>
      </w:r>
    </w:p>
    <w:p w:rsidR="00000000" w:rsidDel="00000000" w:rsidP="00000000" w:rsidRDefault="00000000" w:rsidRPr="00000000" w14:paraId="000000AD">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У випадках, коли виникають підозри щодо можливих загроз безпеці дітей або застосування насильства проти дітей працівниками школи, у школи  завжди дотримуються вимог, зазначених у антибулінгової політики.</w:t>
      </w:r>
    </w:p>
    <w:p w:rsidR="00000000" w:rsidDel="00000000" w:rsidP="00000000" w:rsidRDefault="00000000" w:rsidRPr="00000000" w14:paraId="000000AE">
      <w:pPr>
        <w:shd w:fill="ffffff" w:val="clear"/>
        <w:spacing w:after="0" w:line="240" w:lineRule="auto"/>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Школа проводить навчання своїх працівників з питань захисту дітей від насильства та надання їм допомоги в небезпечних ситуаціях.</w:t>
      </w:r>
      <w:r w:rsidDel="00000000" w:rsidR="00000000" w:rsidRPr="00000000">
        <w:rPr>
          <w:rtl w:val="0"/>
        </w:rPr>
      </w:r>
    </w:p>
    <w:p w:rsidR="00000000" w:rsidDel="00000000" w:rsidP="00000000" w:rsidRDefault="00000000" w:rsidRPr="00000000" w14:paraId="000000AF">
      <w:pPr>
        <w:numPr>
          <w:ilvl w:val="0"/>
          <w:numId w:val="4"/>
        </w:numPr>
        <w:shd w:fill="ffffff" w:val="clear"/>
        <w:spacing w:after="0" w:before="28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Усі працівники школи, включно із практикантами, ознайомлені з антибулінговою політикою.</w:t>
      </w:r>
    </w:p>
    <w:p w:rsidR="00000000" w:rsidDel="00000000" w:rsidP="00000000" w:rsidRDefault="00000000" w:rsidRPr="00000000" w14:paraId="000000B0">
      <w:pPr>
        <w:numPr>
          <w:ilvl w:val="0"/>
          <w:numId w:val="4"/>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Усі працівники школи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000000" w:rsidDel="00000000" w:rsidP="00000000" w:rsidRDefault="00000000" w:rsidRPr="00000000" w14:paraId="000000B1">
      <w:pPr>
        <w:numPr>
          <w:ilvl w:val="0"/>
          <w:numId w:val="4"/>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i w:val="1"/>
          <w:color w:val="0b0706"/>
          <w:sz w:val="28"/>
          <w:szCs w:val="28"/>
          <w:u w:val="single"/>
          <w:rtl w:val="0"/>
        </w:rPr>
        <w:t xml:space="preserve">Щонайменше один учитель або класний керівник</w:t>
      </w:r>
      <w:r w:rsidDel="00000000" w:rsidR="00000000" w:rsidRPr="00000000">
        <w:rPr>
          <w:rFonts w:ascii="Times New Roman" w:cs="Times New Roman" w:eastAsia="Times New Roman" w:hAnsi="Times New Roman"/>
          <w:color w:val="0b0706"/>
          <w:sz w:val="28"/>
          <w:szCs w:val="28"/>
          <w:rtl w:val="0"/>
        </w:rPr>
        <w:t xml:space="preserve"> </w:t>
      </w:r>
      <w:r w:rsidDel="00000000" w:rsidR="00000000" w:rsidRPr="00000000">
        <w:rPr>
          <w:rFonts w:ascii="Times New Roman" w:cs="Times New Roman" w:eastAsia="Times New Roman" w:hAnsi="Times New Roman"/>
          <w:i w:val="1"/>
          <w:color w:val="0b0706"/>
          <w:sz w:val="28"/>
          <w:szCs w:val="28"/>
          <w:u w:val="single"/>
          <w:rtl w:val="0"/>
        </w:rPr>
        <w:t xml:space="preserve">школи пройшов навчання з  </w:t>
      </w:r>
      <w:r w:rsidDel="00000000" w:rsidR="00000000" w:rsidRPr="00000000">
        <w:rPr>
          <w:rFonts w:ascii="Times New Roman" w:cs="Times New Roman" w:eastAsia="Times New Roman" w:hAnsi="Times New Roman"/>
          <w:b w:val="1"/>
          <w:color w:val="0b0706"/>
          <w:sz w:val="28"/>
          <w:szCs w:val="28"/>
          <w:rtl w:val="0"/>
        </w:rPr>
        <w:t xml:space="preserve">методів та інструментів, які використовуються для навчання дітей</w:t>
      </w:r>
      <w:r w:rsidDel="00000000" w:rsidR="00000000" w:rsidRPr="00000000">
        <w:rPr>
          <w:rFonts w:ascii="Times New Roman" w:cs="Times New Roman" w:eastAsia="Times New Roman" w:hAnsi="Times New Roman"/>
          <w:color w:val="0b0706"/>
          <w:sz w:val="28"/>
          <w:szCs w:val="28"/>
          <w:rtl w:val="0"/>
        </w:rPr>
        <w:t xml:space="preserve"> захисту від насильства та зловживань (також при використанні Інтернету), має плани відповідних занять і навчальні матеріали для дітей.</w:t>
      </w:r>
    </w:p>
    <w:p w:rsidR="00000000" w:rsidDel="00000000" w:rsidP="00000000" w:rsidRDefault="00000000" w:rsidRPr="00000000" w14:paraId="000000B2">
      <w:pPr>
        <w:numPr>
          <w:ilvl w:val="0"/>
          <w:numId w:val="4"/>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Класні керівники пройшли інструктаж з питань запобігання випадкам знущань над однолітками серед дітей і реагування на них.</w:t>
      </w:r>
    </w:p>
    <w:p w:rsidR="00000000" w:rsidDel="00000000" w:rsidP="00000000" w:rsidRDefault="00000000" w:rsidRPr="00000000" w14:paraId="000000B3">
      <w:pPr>
        <w:numPr>
          <w:ilvl w:val="0"/>
          <w:numId w:val="4"/>
        </w:numPr>
        <w:shd w:fill="ffffff" w:val="clear"/>
        <w:spacing w:after="28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Працівники школи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000000" w:rsidDel="00000000" w:rsidP="00000000" w:rsidRDefault="00000000" w:rsidRPr="00000000" w14:paraId="000000B4">
      <w:pPr>
        <w:shd w:fill="ffffff" w:val="clear"/>
        <w:spacing w:after="0" w:line="240" w:lineRule="auto"/>
        <w:rPr>
          <w:rFonts w:ascii="Times New Roman" w:cs="Times New Roman" w:eastAsia="Times New Roman" w:hAnsi="Times New Roman"/>
          <w:b w:val="1"/>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Школа проводить навчання батьків з питань виховання без застосування насильства та захисту дітей від насильства.</w:t>
      </w:r>
    </w:p>
    <w:p w:rsidR="00000000" w:rsidDel="00000000" w:rsidP="00000000" w:rsidRDefault="00000000" w:rsidRPr="00000000" w14:paraId="000000B5">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B6">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Виконання вимог  означає:</w:t>
      </w:r>
    </w:p>
    <w:p w:rsidR="00000000" w:rsidDel="00000000" w:rsidP="00000000" w:rsidRDefault="00000000" w:rsidRPr="00000000" w14:paraId="000000B7">
      <w:pPr>
        <w:numPr>
          <w:ilvl w:val="0"/>
          <w:numId w:val="6"/>
        </w:numPr>
        <w:shd w:fill="ffffff" w:val="clear"/>
        <w:spacing w:after="280" w:before="28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На  вебсайті школи    для батьків є вся необхідна інформація з таких питань:</w:t>
      </w:r>
    </w:p>
    <w:p w:rsidR="00000000" w:rsidDel="00000000" w:rsidP="00000000" w:rsidRDefault="00000000" w:rsidRPr="00000000" w14:paraId="000000B8">
      <w:pPr>
        <w:numPr>
          <w:ilvl w:val="0"/>
          <w:numId w:val="8"/>
        </w:numPr>
        <w:shd w:fill="ffffff" w:val="clear"/>
        <w:spacing w:after="72" w:before="28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виховання дітей без застосування насильства;</w:t>
      </w:r>
    </w:p>
    <w:p w:rsidR="00000000" w:rsidDel="00000000" w:rsidP="00000000" w:rsidRDefault="00000000" w:rsidRPr="00000000" w14:paraId="000000B9">
      <w:pPr>
        <w:numPr>
          <w:ilvl w:val="0"/>
          <w:numId w:val="8"/>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захист дітей від насильства та зловживань, загрози для дітей у мережі Інтернет;</w:t>
      </w:r>
    </w:p>
    <w:p w:rsidR="00000000" w:rsidDel="00000000" w:rsidP="00000000" w:rsidRDefault="00000000" w:rsidRPr="00000000" w14:paraId="000000BA">
      <w:pPr>
        <w:numPr>
          <w:ilvl w:val="0"/>
          <w:numId w:val="8"/>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можливості для вдосконалення навичок виховання;</w:t>
      </w:r>
    </w:p>
    <w:p w:rsidR="00000000" w:rsidDel="00000000" w:rsidP="00000000" w:rsidRDefault="00000000" w:rsidRPr="00000000" w14:paraId="000000BB">
      <w:pPr>
        <w:numPr>
          <w:ilvl w:val="0"/>
          <w:numId w:val="8"/>
        </w:numPr>
        <w:shd w:fill="ffffff" w:val="clear"/>
        <w:spacing w:after="72" w:before="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контактні дані установ, які надають допомогу в складних ситуаціях.</w:t>
      </w:r>
    </w:p>
    <w:p w:rsidR="00000000" w:rsidDel="00000000" w:rsidP="00000000" w:rsidRDefault="00000000" w:rsidRPr="00000000" w14:paraId="000000BC">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 Усі батьки ознайомилися  з антибулінговою політикою. </w:t>
      </w:r>
    </w:p>
    <w:p w:rsidR="00000000" w:rsidDel="00000000" w:rsidP="00000000" w:rsidRDefault="00000000" w:rsidRPr="00000000" w14:paraId="000000BD">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Показники виконання вимог стандарту:</w:t>
      </w:r>
    </w:p>
    <w:p w:rsidR="00000000" w:rsidDel="00000000" w:rsidP="00000000" w:rsidRDefault="00000000" w:rsidRPr="00000000" w14:paraId="000000BE">
      <w:pPr>
        <w:numPr>
          <w:ilvl w:val="0"/>
          <w:numId w:val="5"/>
        </w:numPr>
        <w:shd w:fill="ffffff" w:val="clear"/>
        <w:spacing w:after="72" w:before="280" w:lineRule="auto"/>
        <w:ind w:left="375" w:hanging="360"/>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кількість батьків, ознайомлених з антібулінговою політикою</w:t>
      </w:r>
    </w:p>
    <w:p w:rsidR="00000000" w:rsidDel="00000000" w:rsidP="00000000" w:rsidRDefault="00000000" w:rsidRPr="00000000" w14:paraId="000000BF">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У школи  дітей навчають, які права вони мають і як вони можуть захистити себе від насильства.</w:t>
      </w:r>
      <w:r w:rsidDel="00000000" w:rsidR="00000000" w:rsidRPr="00000000">
        <w:rPr>
          <w:rtl w:val="0"/>
        </w:rPr>
      </w:r>
    </w:p>
    <w:p w:rsidR="00000000" w:rsidDel="00000000" w:rsidP="00000000" w:rsidRDefault="00000000" w:rsidRPr="00000000" w14:paraId="000000C0">
      <w:pPr>
        <w:numPr>
          <w:ilvl w:val="0"/>
          <w:numId w:val="7"/>
        </w:numPr>
        <w:shd w:fill="ffffff" w:val="clear"/>
        <w:spacing w:after="0" w:before="28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  школи на годинах спілкування організовано </w:t>
      </w:r>
      <w:r w:rsidDel="00000000" w:rsidR="00000000" w:rsidRPr="00000000">
        <w:rPr>
          <w:rFonts w:ascii="Times New Roman" w:cs="Times New Roman" w:eastAsia="Times New Roman" w:hAnsi="Times New Roman"/>
          <w:b w:val="1"/>
          <w:color w:val="0b0706"/>
          <w:sz w:val="28"/>
          <w:szCs w:val="28"/>
          <w:rtl w:val="0"/>
        </w:rPr>
        <w:t xml:space="preserve">заняття для дітей</w:t>
      </w:r>
      <w:r w:rsidDel="00000000" w:rsidR="00000000" w:rsidRPr="00000000">
        <w:rPr>
          <w:rFonts w:ascii="Times New Roman" w:cs="Times New Roman" w:eastAsia="Times New Roman" w:hAnsi="Times New Roman"/>
          <w:color w:val="0b0706"/>
          <w:sz w:val="28"/>
          <w:szCs w:val="28"/>
          <w:rtl w:val="0"/>
        </w:rPr>
        <w:t xml:space="preserve"> з питань прав дитини та захисту від насильства і зловживань (також у мережі Інтернет).</w:t>
      </w:r>
    </w:p>
    <w:p w:rsidR="00000000" w:rsidDel="00000000" w:rsidP="00000000" w:rsidRDefault="00000000" w:rsidRPr="00000000" w14:paraId="000000C1">
      <w:pPr>
        <w:numPr>
          <w:ilvl w:val="0"/>
          <w:numId w:val="7"/>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Діти знають, до кого вони мають звертатися за порадами та допомогою у випадках насильства і зловживань.</w:t>
      </w:r>
    </w:p>
    <w:p w:rsidR="00000000" w:rsidDel="00000000" w:rsidP="00000000" w:rsidRDefault="00000000" w:rsidRPr="00000000" w14:paraId="000000C2">
      <w:pPr>
        <w:numPr>
          <w:ilvl w:val="0"/>
          <w:numId w:val="7"/>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 школи  є електронні </w:t>
      </w:r>
      <w:r w:rsidDel="00000000" w:rsidR="00000000" w:rsidRPr="00000000">
        <w:rPr>
          <w:rFonts w:ascii="Times New Roman" w:cs="Times New Roman" w:eastAsia="Times New Roman" w:hAnsi="Times New Roman"/>
          <w:b w:val="1"/>
          <w:color w:val="0b0706"/>
          <w:sz w:val="28"/>
          <w:szCs w:val="28"/>
          <w:rtl w:val="0"/>
        </w:rPr>
        <w:t xml:space="preserve">навчальні матеріали для дітей</w:t>
      </w:r>
      <w:r w:rsidDel="00000000" w:rsidR="00000000" w:rsidRPr="00000000">
        <w:rPr>
          <w:rFonts w:ascii="Times New Roman" w:cs="Times New Roman" w:eastAsia="Times New Roman" w:hAnsi="Times New Roman"/>
          <w:color w:val="0b0706"/>
          <w:sz w:val="28"/>
          <w:szCs w:val="28"/>
          <w:rtl w:val="0"/>
        </w:rPr>
        <w:t xml:space="preserve"> (книги, брошури, листівки) з питань прав дитини, захисту від ризиків насильства та зловживань, правил безпечної поведінки в мережі Інтернет.</w:t>
      </w:r>
    </w:p>
    <w:p w:rsidR="00000000" w:rsidDel="00000000" w:rsidP="00000000" w:rsidRDefault="00000000" w:rsidRPr="00000000" w14:paraId="000000C3">
      <w:pPr>
        <w:numPr>
          <w:ilvl w:val="0"/>
          <w:numId w:val="7"/>
        </w:numPr>
        <w:shd w:fill="ffffff" w:val="clear"/>
        <w:spacing w:after="28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школи.</w:t>
      </w:r>
    </w:p>
    <w:p w:rsidR="00000000" w:rsidDel="00000000" w:rsidP="00000000" w:rsidRDefault="00000000" w:rsidRPr="00000000" w14:paraId="000000C4">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Школи проводить моніторинг своєї діяльності та регулярно перевіряє її на відповідність прийнятим стандартам захисту дітей.</w:t>
      </w:r>
      <w:r w:rsidDel="00000000" w:rsidR="00000000" w:rsidRPr="00000000">
        <w:rPr>
          <w:rtl w:val="0"/>
        </w:rPr>
      </w:r>
    </w:p>
    <w:p w:rsidR="00000000" w:rsidDel="00000000" w:rsidP="00000000" w:rsidRDefault="00000000" w:rsidRPr="00000000" w14:paraId="000000C5">
      <w:pPr>
        <w:numPr>
          <w:ilvl w:val="0"/>
          <w:numId w:val="9"/>
        </w:numPr>
        <w:shd w:fill="ffffff" w:val="clear"/>
        <w:spacing w:after="0" w:before="28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Прийняті правила та процедури для захисту дітей переглядаються щонайменше один раз на рік.</w:t>
      </w:r>
    </w:p>
    <w:p w:rsidR="00000000" w:rsidDel="00000000" w:rsidP="00000000" w:rsidRDefault="00000000" w:rsidRPr="00000000" w14:paraId="000000C6">
      <w:pPr>
        <w:numPr>
          <w:ilvl w:val="0"/>
          <w:numId w:val="9"/>
        </w:numPr>
        <w:shd w:fill="ffffff" w:val="clear"/>
        <w:spacing w:after="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 рамках проведення контролю за дотриманням правил і процедур для захисту дітей у школі  проводяться консультації з дітьми та їхніми батьками (опікунами).</w:t>
      </w:r>
    </w:p>
    <w:p w:rsidR="00000000" w:rsidDel="00000000" w:rsidP="00000000" w:rsidRDefault="00000000" w:rsidRPr="00000000" w14:paraId="000000C7">
      <w:pPr>
        <w:numPr>
          <w:ilvl w:val="0"/>
          <w:numId w:val="9"/>
        </w:numPr>
        <w:shd w:fill="ffffff" w:val="clear"/>
        <w:spacing w:after="28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Щорічно готується внутрішній звіт про виконання в школі  антибулінгової політики.</w:t>
      </w:r>
    </w:p>
    <w:p w:rsidR="00000000" w:rsidDel="00000000" w:rsidP="00000000" w:rsidRDefault="00000000" w:rsidRPr="00000000" w14:paraId="000000C8">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Заключні положення</w:t>
      </w:r>
      <w:r w:rsidDel="00000000" w:rsidR="00000000" w:rsidRPr="00000000">
        <w:rPr>
          <w:rtl w:val="0"/>
        </w:rPr>
      </w:r>
    </w:p>
    <w:p w:rsidR="00000000" w:rsidDel="00000000" w:rsidP="00000000" w:rsidRDefault="00000000" w:rsidRPr="00000000" w14:paraId="000000C9">
      <w:pPr>
        <w:numPr>
          <w:ilvl w:val="0"/>
          <w:numId w:val="10"/>
        </w:numPr>
        <w:shd w:fill="ffffff" w:val="clear"/>
        <w:spacing w:after="0" w:before="28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Кодекс БОС  школи  стає чинним в день його оприлюднення.</w:t>
      </w:r>
    </w:p>
    <w:p w:rsidR="00000000" w:rsidDel="00000000" w:rsidP="00000000" w:rsidRDefault="00000000" w:rsidRPr="00000000" w14:paraId="000000CA">
      <w:pPr>
        <w:numPr>
          <w:ilvl w:val="0"/>
          <w:numId w:val="10"/>
        </w:numPr>
        <w:shd w:fill="ffffff" w:val="clear"/>
        <w:spacing w:after="280" w:before="0" w:lineRule="auto"/>
        <w:ind w:left="375" w:hanging="360"/>
        <w:jc w:val="both"/>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Оприлюднення документа має відбутися таким чином, щоб він був доступний усім працівникам школи,   через його розміщення на сайті школи</w:t>
      </w:r>
    </w:p>
    <w:p w:rsidR="00000000" w:rsidDel="00000000" w:rsidP="00000000" w:rsidRDefault="00000000" w:rsidRPr="00000000" w14:paraId="000000CB">
      <w:pPr>
        <w:shd w:fill="ffffff" w:val="clear"/>
        <w:spacing w:after="0" w:line="240" w:lineRule="auto"/>
        <w:jc w:val="right"/>
        <w:rPr>
          <w:rFonts w:ascii="Times New Roman" w:cs="Times New Roman" w:eastAsia="Times New Roman" w:hAnsi="Times New Roman"/>
          <w:b w:val="1"/>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Затверджено:</w:t>
      </w:r>
    </w:p>
    <w:p w:rsidR="00000000" w:rsidDel="00000000" w:rsidP="00000000" w:rsidRDefault="00000000" w:rsidRPr="00000000" w14:paraId="000000CC">
      <w:pPr>
        <w:shd w:fill="ffffff" w:val="clear"/>
        <w:spacing w:after="0" w:line="240" w:lineRule="auto"/>
        <w:jc w:val="right"/>
        <w:rPr>
          <w:rFonts w:ascii="Times New Roman" w:cs="Times New Roman" w:eastAsia="Times New Roman" w:hAnsi="Times New Roman"/>
          <w:b w:val="1"/>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02.09.2021</w:t>
      </w:r>
    </w:p>
    <w:p w:rsidR="00000000" w:rsidDel="00000000" w:rsidP="00000000" w:rsidRDefault="00000000" w:rsidRPr="00000000" w14:paraId="000000CD">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                                                       Директор школи ___________А.В.  Бодяк</w:t>
        <w:br w:type="textWrapping"/>
      </w:r>
    </w:p>
    <w:p w:rsidR="00000000" w:rsidDel="00000000" w:rsidP="00000000" w:rsidRDefault="00000000" w:rsidRPr="00000000" w14:paraId="000000CE">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tl w:val="0"/>
        </w:rPr>
      </w:r>
    </w:p>
    <w:p w:rsidR="00000000" w:rsidDel="00000000" w:rsidP="00000000" w:rsidRDefault="00000000" w:rsidRPr="00000000" w14:paraId="000000CF">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ПЛАН</w:t>
      </w:r>
      <w:r w:rsidDel="00000000" w:rsidR="00000000" w:rsidRPr="00000000">
        <w:rPr>
          <w:rtl w:val="0"/>
        </w:rPr>
      </w:r>
    </w:p>
    <w:p w:rsidR="00000000" w:rsidDel="00000000" w:rsidP="00000000" w:rsidRDefault="00000000" w:rsidRPr="00000000" w14:paraId="000000D0">
      <w:pPr>
        <w:shd w:fill="ffffff" w:val="clear"/>
        <w:spacing w:after="0" w:line="240" w:lineRule="auto"/>
        <w:jc w:val="center"/>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заходів щодо профілактики булінгу</w:t>
      </w:r>
      <w:r w:rsidDel="00000000" w:rsidR="00000000" w:rsidRPr="00000000">
        <w:rPr>
          <w:rtl w:val="0"/>
        </w:rPr>
      </w:r>
    </w:p>
    <w:p w:rsidR="00000000" w:rsidDel="00000000" w:rsidP="00000000" w:rsidRDefault="00000000" w:rsidRPr="00000000" w14:paraId="000000D1">
      <w:pPr>
        <w:shd w:fill="ffffff" w:val="clear"/>
        <w:spacing w:after="0" w:line="240" w:lineRule="auto"/>
        <w:jc w:val="center"/>
        <w:rPr>
          <w:rFonts w:ascii="Times New Roman" w:cs="Times New Roman" w:eastAsia="Times New Roman" w:hAnsi="Times New Roman"/>
          <w:b w:val="1"/>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2021/2022 навчальний рік </w:t>
      </w:r>
    </w:p>
    <w:p w:rsidR="00000000" w:rsidDel="00000000" w:rsidP="00000000" w:rsidRDefault="00000000" w:rsidRPr="00000000" w14:paraId="000000D2">
      <w:pPr>
        <w:shd w:fill="ffffff" w:val="clear"/>
        <w:spacing w:after="0" w:line="240" w:lineRule="auto"/>
        <w:rPr>
          <w:rFonts w:ascii="Times New Roman" w:cs="Times New Roman" w:eastAsia="Times New Roman" w:hAnsi="Times New Roman"/>
          <w:color w:val="0b0706"/>
          <w:sz w:val="28"/>
          <w:szCs w:val="28"/>
        </w:rPr>
      </w:pPr>
      <w:r w:rsidDel="00000000" w:rsidR="00000000" w:rsidRPr="00000000">
        <w:rPr>
          <w:rtl w:val="0"/>
        </w:rPr>
      </w:r>
    </w:p>
    <w:tbl>
      <w:tblPr>
        <w:tblStyle w:val="Table2"/>
        <w:tblW w:w="10981.000000000002" w:type="dxa"/>
        <w:jc w:val="left"/>
        <w:tblInd w:w="-434.0" w:type="dxa"/>
        <w:tblBorders>
          <w:top w:color="000000" w:space="0" w:sz="6" w:val="single"/>
          <w:left w:color="000000" w:space="0" w:sz="6" w:val="single"/>
          <w:bottom w:color="000000" w:space="0" w:sz="6" w:val="single"/>
          <w:right w:color="000000" w:space="0" w:sz="6" w:val="single"/>
        </w:tblBorders>
        <w:tblLayout w:type="fixed"/>
        <w:tblLook w:val="0000"/>
      </w:tblPr>
      <w:tblGrid>
        <w:gridCol w:w="712"/>
        <w:gridCol w:w="2748"/>
        <w:gridCol w:w="2270"/>
        <w:gridCol w:w="1556"/>
        <w:gridCol w:w="2628"/>
        <w:gridCol w:w="130"/>
        <w:gridCol w:w="843"/>
        <w:gridCol w:w="94"/>
        <w:tblGridChange w:id="0">
          <w:tblGrid>
            <w:gridCol w:w="712"/>
            <w:gridCol w:w="2748"/>
            <w:gridCol w:w="2270"/>
            <w:gridCol w:w="1556"/>
            <w:gridCol w:w="2628"/>
            <w:gridCol w:w="130"/>
            <w:gridCol w:w="843"/>
            <w:gridCol w:w="94"/>
          </w:tblGrid>
        </w:tblGridChange>
      </w:tblGrid>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 п/п</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Назва заходу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Цільова аудиторія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Термін виконання</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color w:val="0b0706"/>
                <w:sz w:val="28"/>
                <w:szCs w:val="28"/>
                <w:rtl w:val="0"/>
              </w:rPr>
              <w:t xml:space="preserve">Відповідальний</w:t>
            </w:r>
            <w:r w:rsidDel="00000000" w:rsidR="00000000" w:rsidRPr="00000000">
              <w:rPr>
                <w:rtl w:val="0"/>
              </w:rPr>
            </w:r>
          </w:p>
        </w:tc>
        <w:tc>
          <w:tcPr>
            <w:gridSpan w:val="2"/>
            <w:tcBorders>
              <w:top w:color="000000" w:space="0" w:sz="0" w:val="nil"/>
              <w:left w:color="000000" w:space="0" w:sz="4" w:val="single"/>
              <w:bottom w:color="000000" w:space="0" w:sz="0" w:val="nil"/>
            </w:tcBorders>
            <w:shd w:fill="ffffff" w:val="clear"/>
            <w:vAlign w:val="center"/>
          </w:tcPr>
          <w:p w:rsidR="00000000" w:rsidDel="00000000" w:rsidP="00000000" w:rsidRDefault="00000000" w:rsidRPr="00000000" w14:paraId="000000D9">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gridSpan w:val="6"/>
            <w:tcBorders>
              <w:top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i w:val="1"/>
                <w:color w:val="0b0706"/>
                <w:sz w:val="28"/>
                <w:szCs w:val="28"/>
                <w:rtl w:val="0"/>
              </w:rPr>
              <w:t xml:space="preserve">Інформаційно-профілактичні заходи</w:t>
            </w:r>
            <w:r w:rsidDel="00000000" w:rsidR="00000000" w:rsidRPr="00000000">
              <w:rPr>
                <w:rtl w:val="0"/>
              </w:rPr>
            </w:r>
          </w:p>
        </w:tc>
        <w:tc>
          <w:tcPr>
            <w:tcBorders>
              <w:top w:color="000000" w:space="0" w:sz="0" w:val="nil"/>
              <w:left w:color="000000" w:space="0" w:sz="4" w:val="single"/>
              <w:bottom w:color="000000" w:space="0" w:sz="0" w:val="nil"/>
            </w:tcBorders>
            <w:shd w:fill="ffffff" w:val="clear"/>
            <w:vAlign w:val="center"/>
          </w:tcPr>
          <w:p w:rsidR="00000000" w:rsidDel="00000000" w:rsidP="00000000" w:rsidRDefault="00000000" w:rsidRPr="00000000" w14:paraId="000000E1">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1155" w:hRule="atLeast"/>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Обговорення питання протидії булінгу на загальношкільній батьківській конференції</w:t>
            </w:r>
          </w:p>
        </w:tc>
        <w:tc>
          <w:tcPr>
            <w:tcBorders>
              <w:top w:color="000000" w:space="0" w:sz="6"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Батьки здобувачів освіти</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Вересень</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Директор</w:t>
            </w:r>
          </w:p>
          <w:p w:rsidR="00000000" w:rsidDel="00000000" w:rsidP="00000000" w:rsidRDefault="00000000" w:rsidRPr="00000000" w14:paraId="000000E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Бодяк А. В</w:t>
            </w:r>
          </w:p>
        </w:tc>
        <w:tc>
          <w:tcPr>
            <w:gridSpan w:val="2"/>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0E9">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1560" w:hRule="atLeast"/>
          <w:tblHeader w:val="0"/>
        </w:trPr>
        <w:tc>
          <w:tcPr>
            <w:tcBorders>
              <w:top w:color="000000" w:space="0" w:sz="6" w:val="single"/>
              <w:bottom w:color="000000" w:space="0" w:sz="0" w:val="nil"/>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w:t>
            </w:r>
          </w:p>
        </w:tc>
        <w:tc>
          <w:tcPr>
            <w:tcBorders>
              <w:top w:color="000000" w:space="0" w:sz="6" w:val="single"/>
              <w:left w:color="000000" w:space="0" w:sz="6" w:val="single"/>
              <w:bottom w:color="000000" w:space="0" w:sz="0" w:val="nil"/>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Засідання методичного об’єднання класних керівників на тему «Протидія булінгу в учнівському колективі »</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Методоб’єднання</w:t>
            </w:r>
          </w:p>
          <w:p w:rsidR="00000000" w:rsidDel="00000000" w:rsidP="00000000" w:rsidRDefault="00000000" w:rsidRPr="00000000" w14:paraId="000000F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класних керівників</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Жовтень</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930" w:hRule="atLeast"/>
          <w:tblHeader w:val="0"/>
        </w:trPr>
        <w:tc>
          <w:tcPr>
            <w:tcBorders>
              <w:top w:color="000000" w:space="0" w:sz="0" w:val="nil"/>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Розробка пам’ятки «Маркери булінгу»</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9">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Педагогіч-</w:t>
            </w:r>
          </w:p>
          <w:p w:rsidR="00000000" w:rsidDel="00000000" w:rsidP="00000000" w:rsidRDefault="00000000" w:rsidRPr="00000000" w14:paraId="000000FA">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ний колектив</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Жовтень</w:t>
            </w:r>
          </w:p>
        </w:tc>
        <w:tc>
          <w:tcPr>
            <w:gridSpan w:val="2"/>
            <w:tcBorders>
              <w:top w:color="000000" w:space="0" w:sz="0" w:val="nil"/>
              <w:left w:color="000000" w:space="0" w:sz="6" w:val="single"/>
              <w:bottom w:color="000000" w:space="0" w:sz="4"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Заступник директора з ВР</w:t>
            </w:r>
          </w:p>
          <w:p w:rsidR="00000000" w:rsidDel="00000000" w:rsidP="00000000" w:rsidRDefault="00000000" w:rsidRPr="00000000" w14:paraId="000000F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ТітяєваС.В.</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Складання порад «Як допомогти дітям упоратися з булінгом»</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 – 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gridSpan w:val="2"/>
            <w:tcBorders>
              <w:top w:color="000000" w:space="0" w:sz="4"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0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tc>
        <w:tc>
          <w:tcPr>
            <w:gridSpan w:val="2"/>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108">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Контроль стану попередження випадків  булінгу</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Нарада при директорі</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Квітень</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Директор</w:t>
            </w:r>
          </w:p>
          <w:p w:rsidR="00000000" w:rsidDel="00000000" w:rsidP="00000000" w:rsidRDefault="00000000" w:rsidRPr="00000000" w14:paraId="0000011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Бодяк А.В.</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Круглий стіл для педагогічного колективу «Безпечна школа. »</w:t>
            </w:r>
          </w:p>
          <w:p w:rsidR="00000000" w:rsidDel="00000000" w:rsidP="00000000" w:rsidRDefault="00000000" w:rsidRPr="00000000" w14:paraId="00000119">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A">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Педагогічний колектив</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Березень</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1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Вивчення законодавчих документів, практик протидії цькуванню</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Педагогічний колектив</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Заступник директора з ВР Тітяєва С.В.</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gridSpan w:val="6"/>
            <w:tcBorders>
              <w:top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9">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i w:val="1"/>
                <w:color w:val="0b0706"/>
                <w:sz w:val="28"/>
                <w:szCs w:val="28"/>
                <w:rtl w:val="0"/>
              </w:rPr>
              <w:t xml:space="preserve">Формування навичок дружніх стосунків здобувачів освіти</w:t>
            </w:r>
            <w:r w:rsidDel="00000000" w:rsidR="00000000" w:rsidRPr="00000000">
              <w:rPr>
                <w:rtl w:val="0"/>
              </w:rPr>
            </w:r>
          </w:p>
        </w:tc>
        <w:tc>
          <w:tcPr>
            <w:tcBorders>
              <w:top w:color="000000" w:space="0" w:sz="0" w:val="nil"/>
              <w:left w:color="000000" w:space="0" w:sz="4" w:val="single"/>
              <w:bottom w:color="000000" w:space="0" w:sz="0" w:val="nil"/>
            </w:tcBorders>
            <w:shd w:fill="ffffff" w:val="clear"/>
            <w:vAlign w:val="center"/>
          </w:tcPr>
          <w:p w:rsidR="00000000" w:rsidDel="00000000" w:rsidP="00000000" w:rsidRDefault="00000000" w:rsidRPr="00000000" w14:paraId="0000012F">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Проведення ранкових зустрічей  з метою формування навичок дружніх стосунків</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1-4</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Класні керівники</w:t>
            </w:r>
          </w:p>
        </w:tc>
        <w:tc>
          <w:tcPr>
            <w:gridSpan w:val="2"/>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136">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A">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Класні керівники  </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Робота відеозалу . Перегляд кінострічок відповідної спрямованості</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 – 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Учитель  інформатики</w:t>
            </w:r>
          </w:p>
          <w:p w:rsidR="00000000" w:rsidDel="00000000" w:rsidP="00000000" w:rsidRDefault="00000000" w:rsidRPr="00000000" w14:paraId="0000014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0" w:val="nil"/>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w:t>
            </w:r>
          </w:p>
        </w:tc>
        <w:tc>
          <w:tcPr>
            <w:tcBorders>
              <w:top w:color="000000" w:space="0" w:sz="6" w:val="single"/>
              <w:left w:color="000000" w:space="0" w:sz="6" w:val="single"/>
              <w:bottom w:color="000000" w:space="0" w:sz="0" w:val="nil"/>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Засідання дискусійного клубу старшокласників «Як довіряти й бути вдячним»</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9-11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Січень</w:t>
            </w:r>
          </w:p>
        </w:tc>
        <w:tc>
          <w:tcPr>
            <w:gridSpan w:val="2"/>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4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Педагог-організатор</w:t>
            </w:r>
          </w:p>
          <w:p w:rsidR="00000000" w:rsidDel="00000000" w:rsidP="00000000" w:rsidRDefault="00000000" w:rsidRPr="00000000" w14:paraId="0000015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1575" w:hRule="atLeast"/>
          <w:tblHeader w:val="0"/>
        </w:trPr>
        <w:tc>
          <w:tcPr>
            <w:tcBorders>
              <w:top w:color="000000" w:space="0" w:sz="0" w:val="nil"/>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Відпрацювання теми особистої гідності в ході вивчення літературних творів, на уроках історії та літератури</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gridSpan w:val="2"/>
            <w:tcBorders>
              <w:top w:color="000000" w:space="0" w:sz="0" w:val="nil"/>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Учителі літератури, історії</w:t>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2115" w:hRule="atLeast"/>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Проведення заходів в рамках Всеукраїнського тижня права «Стоп булінгу»</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5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10-14 грудня</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6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Класні керівники, учителі правознавства, практичний психолог школи,</w:t>
            </w:r>
          </w:p>
          <w:p w:rsidR="00000000" w:rsidDel="00000000" w:rsidP="00000000" w:rsidRDefault="00000000" w:rsidRPr="00000000" w14:paraId="0000016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Соціальний педагог</w:t>
            </w:r>
          </w:p>
        </w:tc>
        <w:tc>
          <w:tcPr>
            <w:gridSpan w:val="3"/>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162">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1575" w:hRule="atLeast"/>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6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69">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Проведення заходів в рамках тематичного тижня «Тиждень дитячих мрій та добрих справ»</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6A">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6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17-21 грудня</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6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Класні керівники, учителі-предметники</w:t>
            </w:r>
          </w:p>
          <w:p w:rsidR="00000000" w:rsidDel="00000000" w:rsidP="00000000" w:rsidRDefault="00000000" w:rsidRPr="00000000" w14:paraId="0000016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Педагог-організатор</w:t>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525" w:hRule="atLeast"/>
          <w:tblHeader w:val="0"/>
        </w:trPr>
        <w:tc>
          <w:tcPr>
            <w:gridSpan w:val="5"/>
            <w:tcBorders>
              <w:top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i w:val="1"/>
                <w:color w:val="0b0706"/>
                <w:sz w:val="28"/>
                <w:szCs w:val="28"/>
                <w:rtl w:val="0"/>
              </w:rPr>
              <w:t xml:space="preserve">Психологічний супровід</w:t>
            </w:r>
            <w:r w:rsidDel="00000000" w:rsidR="00000000" w:rsidRPr="00000000">
              <w:rPr>
                <w:rtl w:val="0"/>
              </w:rPr>
            </w:r>
          </w:p>
        </w:tc>
        <w:tc>
          <w:tcPr>
            <w:gridSpan w:val="2"/>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176">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525" w:hRule="atLeast"/>
          <w:tblHeader w:val="0"/>
        </w:trPr>
        <w:tc>
          <w:tcPr>
            <w:gridSpan w:val="5"/>
            <w:tcBorders>
              <w:top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i w:val="1"/>
                <w:color w:val="0b0706"/>
                <w:sz w:val="28"/>
                <w:szCs w:val="28"/>
                <w:rtl w:val="0"/>
              </w:rPr>
              <w:t xml:space="preserve">Діагностичний етап</w:t>
            </w:r>
            <w:r w:rsidDel="00000000" w:rsidR="00000000" w:rsidRPr="00000000">
              <w:rPr>
                <w:rtl w:val="0"/>
              </w:rPr>
            </w:r>
          </w:p>
        </w:tc>
        <w:tc>
          <w:tcPr>
            <w:gridSpan w:val="2"/>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Спостереження за міжособистісною поведінкою здобувачів освіти;</w:t>
            </w:r>
          </w:p>
          <w:p w:rsidR="00000000" w:rsidDel="00000000" w:rsidP="00000000" w:rsidRDefault="00000000" w:rsidRPr="00000000" w14:paraId="0000018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опитування (анкетування) учасників освітнього процесу;</w:t>
            </w:r>
          </w:p>
          <w:p w:rsidR="00000000" w:rsidDel="00000000" w:rsidP="00000000" w:rsidRDefault="00000000" w:rsidRPr="00000000" w14:paraId="0000018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діагностика мікроклімату, згуртованості класних колективів та емоційних станів учнів;</w:t>
            </w:r>
          </w:p>
          <w:p w:rsidR="00000000" w:rsidDel="00000000" w:rsidP="00000000" w:rsidRDefault="00000000" w:rsidRPr="00000000" w14:paraId="0000018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дослідження наявності референтних груп та відторгнених в колективах;</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Усі категорії учасників освітнього процесу</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18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p w:rsidR="00000000" w:rsidDel="00000000" w:rsidP="00000000" w:rsidRDefault="00000000" w:rsidRPr="00000000" w14:paraId="0000018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18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189">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18A">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18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p w:rsidR="00000000" w:rsidDel="00000000" w:rsidP="00000000" w:rsidRDefault="00000000" w:rsidRPr="00000000" w14:paraId="0000018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 потребою)</w:t>
            </w:r>
          </w:p>
          <w:p w:rsidR="00000000" w:rsidDel="00000000" w:rsidP="00000000" w:rsidRDefault="00000000" w:rsidRPr="00000000" w14:paraId="0000018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Класні керівники,</w:t>
            </w:r>
          </w:p>
          <w:p w:rsidR="00000000" w:rsidDel="00000000" w:rsidP="00000000" w:rsidRDefault="00000000" w:rsidRPr="00000000" w14:paraId="0000018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соціальний педагог Волощук Л.В.,</w:t>
            </w:r>
          </w:p>
          <w:p w:rsidR="00000000" w:rsidDel="00000000" w:rsidP="00000000" w:rsidRDefault="00000000" w:rsidRPr="00000000" w14:paraId="0000019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w:t>
            </w:r>
          </w:p>
          <w:p w:rsidR="00000000" w:rsidDel="00000000" w:rsidP="00000000" w:rsidRDefault="00000000" w:rsidRPr="00000000" w14:paraId="0000019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tc>
        <w:tc>
          <w:tcPr>
            <w:gridSpan w:val="3"/>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192">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9">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A">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Створення бази інструментарію для діагностування рівня напруги, тривожності в учнівських колективах</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Вересень</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9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0" w:val="nil"/>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w:t>
            </w:r>
          </w:p>
        </w:tc>
        <w:tc>
          <w:tcPr>
            <w:tcBorders>
              <w:top w:color="000000" w:space="0" w:sz="6" w:val="single"/>
              <w:left w:color="000000" w:space="0" w:sz="6" w:val="single"/>
              <w:bottom w:color="000000" w:space="0" w:sz="0" w:val="nil"/>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Діагностика стану психологічного клімату класу</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A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0" w:val="nil"/>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Спостереження під час навчального процесу, позаурочний час</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0" w:val="nil"/>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tcBorders>
              <w:top w:color="000000" w:space="0" w:sz="0" w:val="nil"/>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B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Соціальний педагог</w:t>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1050" w:hRule="atLeast"/>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Консультаційна робота з учасниками освітнього процесу</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B9">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Соціальний педагог</w:t>
            </w:r>
          </w:p>
        </w:tc>
        <w:tc>
          <w:tcPr>
            <w:gridSpan w:val="3"/>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1BA">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BC">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Профілактично-просвітницька, корекційно-розвивальна робота з учасниками освітнього процесу</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C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Соціальний педагог</w:t>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gridSpan w:val="5"/>
            <w:tcBorders>
              <w:top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b w:val="1"/>
                <w:i w:val="1"/>
                <w:color w:val="0b0706"/>
                <w:sz w:val="28"/>
                <w:szCs w:val="28"/>
                <w:rtl w:val="0"/>
              </w:rPr>
              <w:t xml:space="preserve">Робота з батьками</w:t>
            </w:r>
            <w:r w:rsidDel="00000000" w:rsidR="00000000" w:rsidRPr="00000000">
              <w:rPr>
                <w:rtl w:val="0"/>
              </w:rPr>
            </w:r>
          </w:p>
        </w:tc>
        <w:tc>
          <w:tcPr>
            <w:gridSpan w:val="2"/>
            <w:tcBorders>
              <w:top w:color="000000" w:space="0" w:sz="0" w:val="nil"/>
              <w:left w:color="000000" w:space="0" w:sz="4" w:val="single"/>
              <w:bottom w:color="000000" w:space="0" w:sz="0" w:val="nil"/>
            </w:tcBorders>
            <w:shd w:fill="ffffff" w:val="clear"/>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Тематичні батьківські збори «Протидія цькуванню в учнівському колективі»</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2">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Класні керівники  </w:t>
            </w:r>
          </w:p>
        </w:tc>
        <w:tc>
          <w:tcPr>
            <w:gridSpan w:val="3"/>
            <w:vMerge w:val="restart"/>
            <w:tcBorders>
              <w:top w:color="000000" w:space="0" w:sz="0" w:val="nil"/>
              <w:left w:color="000000" w:space="0" w:sz="4" w:val="single"/>
            </w:tcBorders>
            <w:shd w:fill="ffffff" w:val="clear"/>
            <w:vAlign w:val="center"/>
          </w:tcPr>
          <w:p w:rsidR="00000000" w:rsidDel="00000000" w:rsidP="00000000" w:rsidRDefault="00000000" w:rsidRPr="00000000" w14:paraId="000001D4">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9">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A">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Поради батькам щодо зменшення ризиків булінгу та кібербулінгу для своєї дитини</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B">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1-11</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D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Дубчак О.В..</w:t>
            </w:r>
          </w:p>
          <w:p w:rsidR="00000000" w:rsidDel="00000000" w:rsidP="00000000" w:rsidRDefault="00000000" w:rsidRPr="00000000" w14:paraId="000001D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Соціальний педагог Волощук Л.В.,</w:t>
            </w:r>
          </w:p>
          <w:p w:rsidR="00000000" w:rsidDel="00000000" w:rsidP="00000000" w:rsidRDefault="00000000" w:rsidRPr="00000000" w14:paraId="000001E0">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rHeight w:val="1020" w:hRule="atLeast"/>
          <w:tblHeader w:val="0"/>
        </w:trPr>
        <w:tc>
          <w:tcPr>
            <w:tcBorders>
              <w:top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4">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5">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Тренінг «Як навчити дітей безпеці в Інтернеті»</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6">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За запитом</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Січень – Лютий</w:t>
            </w:r>
          </w:p>
        </w:tc>
        <w:tc>
          <w:tcPr>
            <w:tcBorders>
              <w:top w:color="000000" w:space="0" w:sz="6" w:val="single"/>
              <w:left w:color="000000" w:space="0" w:sz="6" w:val="single"/>
              <w:bottom w:color="000000" w:space="0" w:sz="6"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8">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E9">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r>
        <w:trPr>
          <w:cantSplit w:val="0"/>
          <w:tblHeader w:val="0"/>
        </w:trPr>
        <w:tc>
          <w:tcPr>
            <w:tcBorders>
              <w:top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D">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4</w:t>
            </w:r>
          </w:p>
        </w:tc>
        <w:tc>
          <w:tcPr>
            <w:tcBorders>
              <w:top w:color="000000" w:space="0" w:sz="6"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E">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Інформаційна робота через інтернет-сторінки</w:t>
            </w:r>
          </w:p>
        </w:tc>
        <w:tc>
          <w:tcPr>
            <w:tcBorders>
              <w:top w:color="000000" w:space="0" w:sz="6"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EF">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 </w:t>
            </w:r>
          </w:p>
        </w:tc>
        <w:tc>
          <w:tcPr>
            <w:tcBorders>
              <w:top w:color="000000" w:space="0" w:sz="6"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F0">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Упродовж року</w:t>
            </w:r>
          </w:p>
        </w:tc>
        <w:tc>
          <w:tcPr>
            <w:tcBorders>
              <w:top w:color="000000" w:space="0" w:sz="6" w:val="single"/>
              <w:left w:color="000000" w:space="0" w:sz="6" w:val="single"/>
              <w:bottom w:color="000000" w:space="0" w:sz="4" w:val="single"/>
              <w:right w:color="000000" w:space="0" w:sz="4" w:val="single"/>
            </w:tcBorders>
            <w:shd w:fill="ffffff" w:val="clear"/>
            <w:tcMar>
              <w:top w:w="75.0" w:type="dxa"/>
              <w:left w:w="75.0" w:type="dxa"/>
              <w:bottom w:w="75.0" w:type="dxa"/>
              <w:right w:w="75.0" w:type="dxa"/>
            </w:tcMar>
            <w:vAlign w:val="center"/>
          </w:tcPr>
          <w:p w:rsidR="00000000" w:rsidDel="00000000" w:rsidP="00000000" w:rsidRDefault="00000000" w:rsidRPr="00000000" w14:paraId="000001F1">
            <w:pPr>
              <w:spacing w:after="0" w:line="240" w:lineRule="auto"/>
              <w:rPr>
                <w:rFonts w:ascii="Times New Roman" w:cs="Times New Roman" w:eastAsia="Times New Roman" w:hAnsi="Times New Roman"/>
                <w:color w:val="0b0706"/>
                <w:sz w:val="28"/>
                <w:szCs w:val="28"/>
              </w:rPr>
            </w:pPr>
            <w:r w:rsidDel="00000000" w:rsidR="00000000" w:rsidRPr="00000000">
              <w:rPr>
                <w:rFonts w:ascii="Times New Roman" w:cs="Times New Roman" w:eastAsia="Times New Roman" w:hAnsi="Times New Roman"/>
                <w:color w:val="0b0706"/>
                <w:sz w:val="28"/>
                <w:szCs w:val="28"/>
                <w:rtl w:val="0"/>
              </w:rPr>
              <w:t xml:space="preserve">Практичний психолог  </w:t>
            </w:r>
          </w:p>
          <w:p w:rsidR="00000000" w:rsidDel="00000000" w:rsidP="00000000" w:rsidRDefault="00000000" w:rsidRPr="00000000" w14:paraId="000001F2">
            <w:pPr>
              <w:spacing w:after="0" w:line="240" w:lineRule="auto"/>
              <w:rPr>
                <w:rFonts w:ascii="Times New Roman" w:cs="Times New Roman" w:eastAsia="Times New Roman" w:hAnsi="Times New Roman"/>
                <w:color w:val="0b0706"/>
                <w:sz w:val="28"/>
                <w:szCs w:val="28"/>
              </w:rPr>
            </w:pPr>
            <w:r w:rsidDel="00000000" w:rsidR="00000000" w:rsidRPr="00000000">
              <w:rPr>
                <w:rtl w:val="0"/>
              </w:rPr>
            </w:r>
          </w:p>
          <w:p w:rsidR="00000000" w:rsidDel="00000000" w:rsidP="00000000" w:rsidRDefault="00000000" w:rsidRPr="00000000" w14:paraId="000001F3">
            <w:pPr>
              <w:spacing w:after="0" w:line="240" w:lineRule="auto"/>
              <w:rPr>
                <w:rFonts w:ascii="Times New Roman" w:cs="Times New Roman" w:eastAsia="Times New Roman" w:hAnsi="Times New Roman"/>
                <w:color w:val="0b0706"/>
                <w:sz w:val="28"/>
                <w:szCs w:val="28"/>
              </w:rPr>
            </w:pPr>
            <w:r w:rsidDel="00000000" w:rsidR="00000000" w:rsidRPr="00000000">
              <w:rPr>
                <w:rtl w:val="0"/>
              </w:rPr>
            </w:r>
          </w:p>
        </w:tc>
        <w:tc>
          <w:tcPr>
            <w:gridSpan w:val="3"/>
            <w:vMerge w:val="continue"/>
            <w:tcBorders>
              <w:top w:color="000000" w:space="0" w:sz="0" w:val="nil"/>
              <w:left w:color="000000" w:space="0" w:sz="4" w:val="single"/>
            </w:tcBorders>
            <w:shd w:fill="ffffff"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b0706"/>
                <w:sz w:val="28"/>
                <w:szCs w:val="28"/>
              </w:rPr>
            </w:pPr>
            <w:r w:rsidDel="00000000" w:rsidR="00000000" w:rsidRPr="00000000">
              <w:rPr>
                <w:rtl w:val="0"/>
              </w:rPr>
            </w:r>
          </w:p>
        </w:tc>
      </w:tr>
    </w:tbl>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75DCA"/>
    <w:pPr>
      <w:spacing w:after="160" w:line="259" w:lineRule="auto"/>
    </w:pPr>
    <w:rPr>
      <w:lang w:eastAsia="en-US" w:val="ru-RU"/>
    </w:rPr>
  </w:style>
  <w:style w:type="paragraph" w:styleId="1">
    <w:name w:val="heading 1"/>
    <w:basedOn w:val="a"/>
    <w:link w:val="10"/>
    <w:uiPriority w:val="99"/>
    <w:qFormat w:val="1"/>
    <w:rsid w:val="00FA11DE"/>
    <w:pPr>
      <w:spacing w:after="100" w:afterAutospacing="1" w:before="100" w:beforeAutospacing="1" w:line="240" w:lineRule="auto"/>
      <w:outlineLvl w:val="0"/>
    </w:pPr>
    <w:rPr>
      <w:rFonts w:ascii="Times New Roman" w:eastAsia="Times New Roman" w:hAnsi="Times New Roman"/>
      <w:b w:val="1"/>
      <w:bCs w:val="1"/>
      <w:kern w:val="36"/>
      <w:sz w:val="48"/>
      <w:szCs w:val="48"/>
      <w:lang w:eastAsia="ru-RU"/>
    </w:rPr>
  </w:style>
  <w:style w:type="paragraph" w:styleId="2">
    <w:name w:val="heading 2"/>
    <w:basedOn w:val="a"/>
    <w:link w:val="20"/>
    <w:uiPriority w:val="99"/>
    <w:qFormat w:val="1"/>
    <w:rsid w:val="00FA11DE"/>
    <w:pPr>
      <w:spacing w:after="100" w:afterAutospacing="1" w:before="100" w:beforeAutospacing="1" w:line="240" w:lineRule="auto"/>
      <w:outlineLvl w:val="1"/>
    </w:pPr>
    <w:rPr>
      <w:rFonts w:ascii="Times New Roman" w:eastAsia="Times New Roman" w:hAnsi="Times New Roman"/>
      <w:b w:val="1"/>
      <w:bCs w:val="1"/>
      <w:sz w:val="36"/>
      <w:szCs w:val="36"/>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locked w:val="1"/>
    <w:rsid w:val="00FA11DE"/>
    <w:rPr>
      <w:rFonts w:ascii="Times New Roman" w:cs="Times New Roman" w:hAnsi="Times New Roman"/>
      <w:b w:val="1"/>
      <w:bCs w:val="1"/>
      <w:kern w:val="36"/>
      <w:sz w:val="48"/>
      <w:szCs w:val="48"/>
      <w:lang w:eastAsia="ru-RU"/>
    </w:rPr>
  </w:style>
  <w:style w:type="character" w:styleId="20" w:customStyle="1">
    <w:name w:val="Заголовок 2 Знак"/>
    <w:basedOn w:val="a0"/>
    <w:link w:val="2"/>
    <w:uiPriority w:val="99"/>
    <w:locked w:val="1"/>
    <w:rsid w:val="00FA11DE"/>
    <w:rPr>
      <w:rFonts w:ascii="Times New Roman" w:cs="Times New Roman" w:hAnsi="Times New Roman"/>
      <w:b w:val="1"/>
      <w:bCs w:val="1"/>
      <w:sz w:val="36"/>
      <w:szCs w:val="36"/>
      <w:lang w:eastAsia="ru-RU"/>
    </w:rPr>
  </w:style>
  <w:style w:type="paragraph" w:styleId="a3">
    <w:name w:val="Normal (Web)"/>
    <w:basedOn w:val="a"/>
    <w:uiPriority w:val="99"/>
    <w:semiHidden w:val="1"/>
    <w:rsid w:val="00FA11DE"/>
    <w:pPr>
      <w:spacing w:after="100" w:afterAutospacing="1" w:before="100" w:beforeAutospacing="1" w:line="240" w:lineRule="auto"/>
    </w:pPr>
    <w:rPr>
      <w:rFonts w:ascii="Times New Roman" w:eastAsia="Times New Roman" w:hAnsi="Times New Roman"/>
      <w:sz w:val="24"/>
      <w:szCs w:val="24"/>
      <w:lang w:eastAsia="ru-RU"/>
    </w:rPr>
  </w:style>
  <w:style w:type="character" w:styleId="a4">
    <w:name w:val="Strong"/>
    <w:basedOn w:val="a0"/>
    <w:uiPriority w:val="99"/>
    <w:qFormat w:val="1"/>
    <w:rsid w:val="00FA11DE"/>
    <w:rPr>
      <w:rFonts w:cs="Times New Roman"/>
      <w:b w:val="1"/>
      <w:bCs w:val="1"/>
    </w:rPr>
  </w:style>
  <w:style w:type="paragraph" w:styleId="rtecenter" w:customStyle="1">
    <w:name w:val="rtecenter"/>
    <w:basedOn w:val="a"/>
    <w:uiPriority w:val="99"/>
    <w:rsid w:val="00FA11DE"/>
    <w:pPr>
      <w:spacing w:after="100" w:afterAutospacing="1" w:before="100" w:beforeAutospacing="1" w:line="240" w:lineRule="auto"/>
    </w:pPr>
    <w:rPr>
      <w:rFonts w:ascii="Times New Roman" w:eastAsia="Times New Roman" w:hAnsi="Times New Roman"/>
      <w:sz w:val="24"/>
      <w:szCs w:val="24"/>
      <w:lang w:eastAsia="ru-RU"/>
    </w:rPr>
  </w:style>
  <w:style w:type="character" w:styleId="a5">
    <w:name w:val="Emphasis"/>
    <w:basedOn w:val="a0"/>
    <w:uiPriority w:val="99"/>
    <w:qFormat w:val="1"/>
    <w:rsid w:val="00FA11DE"/>
    <w:rPr>
      <w:rFonts w:cs="Times New Roman"/>
      <w:i w:val="1"/>
      <w:iCs w:val="1"/>
    </w:rPr>
  </w:style>
  <w:style w:type="paragraph" w:styleId="rtejustify" w:customStyle="1">
    <w:name w:val="rtejustify"/>
    <w:basedOn w:val="a"/>
    <w:uiPriority w:val="99"/>
    <w:rsid w:val="00FA11DE"/>
    <w:pPr>
      <w:spacing w:after="100" w:afterAutospacing="1" w:before="100" w:beforeAutospacing="1" w:line="240" w:lineRule="auto"/>
    </w:pPr>
    <w:rPr>
      <w:rFonts w:ascii="Times New Roman" w:eastAsia="Times New Roman" w:hAnsi="Times New Roman"/>
      <w:sz w:val="24"/>
      <w:szCs w:val="24"/>
      <w:lang w:eastAsia="ru-RU"/>
    </w:rPr>
  </w:style>
  <w:style w:type="paragraph" w:styleId="rteright" w:customStyle="1">
    <w:name w:val="rteright"/>
    <w:basedOn w:val="a"/>
    <w:uiPriority w:val="99"/>
    <w:rsid w:val="00FA11DE"/>
    <w:pPr>
      <w:spacing w:after="100" w:afterAutospacing="1" w:before="100" w:beforeAutospacing="1" w:line="240" w:lineRule="auto"/>
    </w:pPr>
    <w:rPr>
      <w:rFonts w:ascii="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hLEu5OOyylLGCULI+ZLNiWBWQ==">AMUW2mVmJEGoeKqcNDgr5yQQqV62UF6AVEkuTHnRET4J7NGn6BGNeP3xk+cRBjeERee0fVemMd7Hp6ZPJ4/QDY5gxRha6ucAHoxeNwYAdl8YdkjJlHKyTYAPfMhiBKMNy8NeBR7zSql6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2020-03-24T19:27:00Z</dcterms:created>
  <dc:creator>LivePrint</dc:creator>
</cp:coreProperties>
</file>