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4EF" w:rsidRPr="00C714EF" w:rsidRDefault="00C714EF" w:rsidP="00C714EF">
      <w:pPr>
        <w:spacing w:after="295" w:line="240" w:lineRule="auto"/>
        <w:jc w:val="center"/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</w:pPr>
      <w:bookmarkStart w:id="0" w:name="_GoBack"/>
      <w:r w:rsidRPr="00C714EF"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  <w:t>О</w:t>
      </w:r>
      <w:r w:rsidRPr="00C714EF"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  <w:t>цінювання</w:t>
      </w:r>
      <w:r w:rsidRPr="00C714EF"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  <w:t xml:space="preserve"> </w:t>
      </w:r>
      <w:r w:rsidRPr="00C714EF">
        <w:rPr>
          <w:rFonts w:ascii="Arial" w:eastAsia="Times New Roman" w:hAnsi="Arial" w:cs="Arial"/>
          <w:b/>
          <w:bCs/>
          <w:color w:val="4B4B4B"/>
          <w:sz w:val="20"/>
          <w:szCs w:val="20"/>
          <w:lang w:eastAsia="uk-UA"/>
        </w:rPr>
        <w:t>навчальних досягнень з іноземних мов</w:t>
      </w:r>
    </w:p>
    <w:bookmarkEnd w:id="0"/>
    <w:p w:rsidR="00C714EF" w:rsidRPr="00C714EF" w:rsidRDefault="00C714EF" w:rsidP="00C714EF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uk-UA"/>
        </w:rPr>
      </w:pPr>
      <w:r w:rsidRPr="00C714EF">
        <w:rPr>
          <w:rFonts w:ascii="Arial" w:eastAsia="Times New Roman" w:hAnsi="Arial" w:cs="Arial"/>
          <w:color w:val="4B4B4B"/>
          <w:sz w:val="20"/>
          <w:szCs w:val="20"/>
          <w:lang w:eastAsia="uk-UA"/>
        </w:rPr>
        <w:t>Основними видами оцінювання з іноземної мови є поточне, тематичне, семестрове, річне оцінювання та підсумкова державна атестація. Більшість прийомів поточного оцінювання спрямовано на детальну перевірку окремих параметрів мови або вмінь мовлення, яких щойно навчили, тематичне оцінювання проводиться на основі поточного оцінювання і виставляється єдиний тематичний бал. Під час виставлення тематичного балу результати перевірки робочих зошитів не враховуються.</w:t>
      </w:r>
    </w:p>
    <w:p w:rsidR="00C714EF" w:rsidRPr="00C714EF" w:rsidRDefault="00C714EF" w:rsidP="00C714EF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uk-UA"/>
        </w:rPr>
      </w:pPr>
      <w:r w:rsidRPr="00C714EF">
        <w:rPr>
          <w:rFonts w:ascii="Arial" w:eastAsia="Times New Roman" w:hAnsi="Arial" w:cs="Arial"/>
          <w:color w:val="4B4B4B"/>
          <w:sz w:val="20"/>
          <w:szCs w:val="20"/>
          <w:lang w:eastAsia="uk-UA"/>
        </w:rPr>
        <w:t>Семестрове оцінювання з іноземної мови проводиться один раз наприкінці семестру за чотирма видами мовленнєвої діяльності (аудіювання, говоріння, читання, письмо).</w:t>
      </w:r>
    </w:p>
    <w:tbl>
      <w:tblPr>
        <w:tblW w:w="9348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621"/>
        <w:gridCol w:w="7079"/>
      </w:tblGrid>
      <w:tr w:rsidR="00C714EF" w:rsidRPr="00C714EF" w:rsidTr="00C714EF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Рівні навчальних досягнень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Бали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Орієнтовні вимоги оцінювання навчальних досягнень учнів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I.Початковий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Аудіювання*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розпізнає на слух найбільш поширені слова у мовленні, яке звучить в уповільненому темпі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Учень(учениця) розпізнає на слух найбільш поширені словосполучення у мовленні, яке звучить в уповільненому темпі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розпізнає на слух окремі прості непоширені речення і мовленнєві зразки, побудовані на вивченому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мовному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матеріалі в мовленні, яке звучить в уповільненому темпі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II.Середній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мовний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матеріал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розуміє основний зміст поданих у нормальному темпі текстів, побудованих на вивченому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мовному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матеріалі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розуміє основний зміст поданих у нормальному темпі невеликих за обсягом текстів, побудованих на вивченому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мовному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матеріалі, які містять певну кількість незнайомих слів, про значення яких можна здогадатися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III.Достатній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розуміє основний зміст поданих у нормальному темпі текстів, побудованих на вивченому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мовному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матеріалі, які містять певну кількість незнайомих слів, про значення яких можна здогадатися, сприймає більшу частину необхідної інформації, надану в вигляді оціночних суджень, опису, аргументації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розуміє основний зміст стандартного мовлення у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надану інформацію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та фактичну інформацію, надану у повідомленні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lastRenderedPageBreak/>
              <w:t>IV.Високий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розуміє основний зміст мовлення, яке може містити певну кількість незнайомих слів, про значення яких можна здогадатися, а також основний зміст чітких повідомлень різного рівня складності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ро</w:t>
            </w: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softHyphen/>
              <w:t>зуміє тривале мовлення, яке може містити певну кількість незнайомих слів, про значення яких можна здогадатися. Вміє знаходити в інформаційних текстах з незнайомим матеріалом необхідну інформацію, надану в вигляді оціночних суджень, опису, аргументації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розуміє тривале мовлення й основний зміст повідомлень, сприймає на слух надану фактичну інформацію у повідомленні</w:t>
            </w:r>
          </w:p>
        </w:tc>
      </w:tr>
      <w:tr w:rsidR="00C714EF" w:rsidRPr="00C714EF" w:rsidTr="00C714EF">
        <w:tc>
          <w:tcPr>
            <w:tcW w:w="9348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* Обсяг тексту, рівень складності, лексична та граматична наповнюваність, тематика текстів формуються вчителем відповідно до Програмових вимог, для кожного етапу навчання та типу навчального закладу;</w:t>
            </w:r>
          </w:p>
        </w:tc>
      </w:tr>
      <w:tr w:rsidR="00C714EF" w:rsidRPr="00C714EF" w:rsidTr="00C714EF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Читання*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I.Початковий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розпізнавати та читати окремі вивчені слова на основі матеріалу, що вивчався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розпізнавати та читати окремі вивчені словосполучення на основі матеріалу, що вивчався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Учень(учениця) вміє розпізнавати та читати окремі прості непоширені речення на основі матеріалу, що вивчався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II.Середній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вміє читати вголос і про себе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мовний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матеріал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вміє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мовний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матеріал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Учень/учениця 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мовний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матеріал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III.Достатній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читати з повним розумінням і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читати з повним розумінням тексти, які містять певну кількість незнайомих слів, знаходити і аналізувати потрібну інформацію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lastRenderedPageBreak/>
              <w:t>IV.Високий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читати з розумінням основного змісту тексти, аналізує їх, розуміє прочитаний текст, встановлюючи логічні зв’язки всередині речення та між реченнями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читати тексти, аналізує їх і робить власні висновки, розуміє логічні зв’язки в рамках тексту та між його окремими частинами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читати тексти, аналізує їх і робить висновки, порівнює отриману інформацію з власним досвідом. В повному обсязі розуміє тему прочитаного тексту різного рівня складності</w:t>
            </w:r>
          </w:p>
        </w:tc>
      </w:tr>
      <w:tr w:rsidR="00C714EF" w:rsidRPr="00C714EF" w:rsidTr="00C714EF">
        <w:tc>
          <w:tcPr>
            <w:tcW w:w="9348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* Обсяг, тематика, характер текстів для читання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  <w:tr w:rsidR="00C714EF" w:rsidRPr="00C714EF" w:rsidTr="00C714EF">
        <w:tc>
          <w:tcPr>
            <w:tcW w:w="9348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Говоріння*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I.Початковий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II.Середній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вміє в основному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логічно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вміє в основному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логічно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побудувати невеличке монологічне висловлювання та діалогічну взаємодію, допускаючи незначні помилки при використанні лексичних одиниць. Всі звуки в потоці мовлення вимовляються правильно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упевнено розпочинає, підтримує, відновлює та закінчує розмову у відповідності з мовленнєвою ситуацією. Всі звуки в потоці мовлення вимовляються правильно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III.Достатній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вміє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зв’язно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висловлюватися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вміє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логічно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висловитися у межах вивчених тем відповідно до навчальної ситуації, а також у зв’язку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і граматичні структури, не допускає фонематичних помилок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вміє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логічно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висловлюватися у межах вивчених тем, передавати основний зміст прочитаного, почутого або побаченого, підтримувати бесіду, вживаючи розгорнуті репліки, у відповідності з комунікативним завданням використовує лексичні одиниці і граматичні структури, не допускає фонематичних помилок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IV.Високий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без підготовки висловлюватися і вести бесіду в межах вивчених тем, використовує граматичні структури і лексичні одиниці у відповідності з комунікативним завданням, не допускає фонематичних помилок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вміє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логічно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і в заданому обсязі побудувати монологічне висловлювання та діалогічну взаємодію, використовуючи граматичні структури і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707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вільно висловлюва</w:t>
            </w: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softHyphen/>
              <w:t xml:space="preserve">тись та вести бесіду в межах вивчених тем,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гнучко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та ефективно користуючись </w:t>
            </w: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мовними</w:t>
            </w:r>
            <w:proofErr w:type="spellEnd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 та мовленнєвими засобами</w:t>
            </w:r>
          </w:p>
        </w:tc>
      </w:tr>
      <w:tr w:rsidR="00C714EF" w:rsidRPr="00C714EF" w:rsidTr="00C714EF">
        <w:tc>
          <w:tcPr>
            <w:tcW w:w="9348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*Обсяг монологічного висловлювання та кількість реплік у діалогічному мовленні, характер і тематика, лексична і граматична наповнюваність визначаються вчителем відповідно до Програмових вимог для кожного етапу навчання та типу навчального закладу.</w:t>
            </w:r>
          </w:p>
        </w:tc>
      </w:tr>
    </w:tbl>
    <w:p w:rsidR="00C714EF" w:rsidRPr="00C714EF" w:rsidRDefault="00C714EF" w:rsidP="00C714EF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uk-UA"/>
        </w:rPr>
      </w:pPr>
      <w:r w:rsidRPr="00C714EF">
        <w:rPr>
          <w:rFonts w:ascii="Arial" w:eastAsia="Times New Roman" w:hAnsi="Arial" w:cs="Arial"/>
          <w:color w:val="4B4B4B"/>
          <w:sz w:val="20"/>
          <w:szCs w:val="20"/>
          <w:lang w:eastAsia="uk-UA"/>
        </w:rPr>
        <w:t>Письмо*</w:t>
      </w:r>
    </w:p>
    <w:tbl>
      <w:tblPr>
        <w:tblW w:w="8923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21"/>
        <w:gridCol w:w="3733"/>
        <w:gridCol w:w="1580"/>
        <w:gridCol w:w="1536"/>
      </w:tblGrid>
      <w:tr w:rsidR="00C714EF" w:rsidRPr="00C714EF" w:rsidTr="00C714EF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Рівень навчальних досягнень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Бали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Орієнтовні вимоги оцінювання навчальних досягнень</w:t>
            </w:r>
          </w:p>
        </w:tc>
        <w:tc>
          <w:tcPr>
            <w:tcW w:w="3112" w:type="dxa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Грамотність</w:t>
            </w:r>
          </w:p>
        </w:tc>
      </w:tr>
      <w:tr w:rsidR="00C714EF" w:rsidRPr="00C714EF" w:rsidTr="00C714EF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Припустима кількість орфографічних помилок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Припустима кількість лексичних, граматичних та стилістичних помилок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I.Початковий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писати вивчені слова. допускаючи при цьому велику кількість орфографічних помилок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9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писати вивчені словосполучення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9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8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II.Середній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вміє написати листівку за зразком, проте використовує обмежений запас </w:t>
            </w: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lastRenderedPageBreak/>
              <w:t>лексики та граматичних структур, допускаючи помилки, які утруднюють розуміння тексту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lastRenderedPageBreak/>
              <w:t>6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6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написати коротке повідомлення за зразком у межах вивченої теми, використовуючи обмежений набір засобів логічного зв’язку при цьому відсутні з'єднувальні кліше, недостатня різноманітність вжитих структур, моделей тощо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4-5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5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напи</w:t>
            </w: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softHyphen/>
              <w:t>сати коротке повідомлення/ листа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вжитих структур, моделей тощо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4-5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5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III.Достатній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 у роботі вжито ідіоматичні звороти, з'єднувальні кліше, різноманітність структур, моделей тощо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4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 у роботі вжито ідіоматичні звороти, з'єднувальні кліше, різноманітність структур, моделей тощо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3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Учень (учениця) вміє написати повідомлення на запропоновану тему, заповнити анкету, допускаючи ряд орфографічних помилок, які не утруднюють розуміння інформації, у роботі вжито ідіоматичні звороти, </w:t>
            </w: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lastRenderedPageBreak/>
              <w:t>з'єднувальні кліше, різноманітність структур, моделей тощо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2</w:t>
            </w: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 використовуючи достатню кількість ідіоматичних зворотів, з'єднувальних кліше, моделей тощо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</w:t>
            </w:r>
          </w:p>
        </w:tc>
      </w:tr>
      <w:tr w:rsidR="00C714EF" w:rsidRPr="00C714EF" w:rsidTr="00C714EF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proofErr w:type="spellStart"/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IV.Високий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написати повідомлення, правильно використовуючи лексичні одиниці в рамках тем, пов’язаних з повсякденним життям. надаються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1-2</w:t>
            </w: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</w:tr>
      <w:tr w:rsidR="00C714EF" w:rsidRPr="00C714EF" w:rsidTr="00C714EF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C714EF" w:rsidRPr="00C714EF" w:rsidRDefault="00C714EF" w:rsidP="00C714E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C714EF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Учень (учениця) вміє надати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W w:w="157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</w:p>
        </w:tc>
        <w:tc>
          <w:tcPr>
            <w:tcW w:w="1536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14EF" w:rsidRPr="00C714EF" w:rsidRDefault="00C714EF" w:rsidP="00C714E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C714EF" w:rsidRPr="00C714EF" w:rsidRDefault="00C714EF" w:rsidP="00C714EF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uk-UA"/>
        </w:rPr>
      </w:pPr>
      <w:r w:rsidRPr="00C714EF">
        <w:rPr>
          <w:rFonts w:ascii="Arial" w:eastAsia="Times New Roman" w:hAnsi="Arial" w:cs="Arial"/>
          <w:color w:val="4B4B4B"/>
          <w:sz w:val="20"/>
          <w:szCs w:val="20"/>
          <w:lang w:eastAsia="uk-UA"/>
        </w:rPr>
        <w:t>* Обсяг письмового повідомлення, його тематика, структура, повнота розкриття змісту, лексична насиченість та рівень граматичної компетентності наповнюваність визначаються вчителем відповідно до Програмових вимог для кожного етапу навчання та типу навчального закладу.</w:t>
      </w:r>
    </w:p>
    <w:p w:rsidR="006C5DD0" w:rsidRDefault="006C5DD0"/>
    <w:sectPr w:rsidR="006C5DD0" w:rsidSect="00C714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EF"/>
    <w:rsid w:val="006C5DD0"/>
    <w:rsid w:val="00C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B691"/>
  <w15:chartTrackingRefBased/>
  <w15:docId w15:val="{D3FF74A6-5E6F-4F36-8E4C-5D6458B4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7876</Words>
  <Characters>4490</Characters>
  <Application>Microsoft Office Word</Application>
  <DocSecurity>0</DocSecurity>
  <Lines>37</Lines>
  <Paragraphs>24</Paragraphs>
  <ScaleCrop>false</ScaleCrop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Iwanska</dc:creator>
  <cp:keywords/>
  <dc:description/>
  <cp:lastModifiedBy>Marina Iwanska</cp:lastModifiedBy>
  <cp:revision>1</cp:revision>
  <dcterms:created xsi:type="dcterms:W3CDTF">2023-02-04T20:15:00Z</dcterms:created>
  <dcterms:modified xsi:type="dcterms:W3CDTF">2023-02-04T20:19:00Z</dcterms:modified>
</cp:coreProperties>
</file>