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38,виконати впр.7,12,ст.201.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