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rPr>
          <w:lang w:val="ru-RU"/>
        </w:rPr>
      </w:pPr>
      <w:r>
        <w:rPr>
          <w:lang w:val="ru-RU"/>
        </w:rPr>
        <w:t>Опрацювати параграф 42,ст.181-183,впр.2,3,ст.184.</w:t>
      </w:r>
    </w:p>
    <w:sectPr>
      <w:type w:val="nextPag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family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family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family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65f91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/>
      <w:sz w:val="26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