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24,ст.104-109,параграф 25,ст.110-111,виконати впр.5,6,7,ст.109.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