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9" w:rsidRPr="004A6ACE" w:rsidRDefault="001F0F29" w:rsidP="001F0F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A6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Забезпечення розвитку матеріально-технічної бази та навчально-методичної бази відповідно до вимог Концепції Нової української школи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Монастириський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заклад загальної середньої освіти І-ІІІ ступенів розміщений в будівлях (корпус №1) зданий в експлуатацію 1970 р та корпус №2 збудований у другій половині 19 століття загальною площею 4004 м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приміщення закладу типове, проектна потужність установи – 920 учнів.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Заклад розташований за адресою: м.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Монастириська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вул. Січових Стрільців 2. Школа знаходиться у комунальній власності. Стан будівель – задовільний, освітлення відповідає санітарно-гігієнічним нормам. Навчання відбувається в одну  зміну. Середня наповнюваність класів по школі складає 24 учні.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Заклад здійснює свою діяльність відповідно до Статуту, затвердженого відповідно до рішення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Монастириської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від 23.03.2019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року №429 «Про затвердження статуту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Монастириського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закладу загальної середньої освіти І-ІІІ ступенів 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Монастириської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Тернопільської області».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Територія закладу становить </w:t>
      </w:r>
      <w:r w:rsidRPr="00EB1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1,0880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га, частково огороджена та утримується в задовільному стані. Земля, надана в користування закладу, використовується за призначенням,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огорожена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утримується в належному санітарно-гігієнічному стані.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Для реалізації освітнього процесу в школі наявні 24 класних кімнат та 15 навчальних кабінетів, 1 спортивний зал, актова зала, їдальня на 120 посадочних місць, 3 майстерні з трудового навчання (майстерня обслуговуючої праці, слюсарна майстерня, столярна майстерня), центр учнівського самоврядування, спортивний майданчик, на якому знаходиться міні футбольне поле. У закладі наявні: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кабінети іноземної мови;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кабінет правознавства;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кабінет географії;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кабінет біології;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кабінети фізики;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кабінет хімії;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кабінети інформатики; </w:t>
      </w:r>
    </w:p>
    <w:p w:rsidR="001F0F29" w:rsidRPr="005175F6" w:rsidRDefault="001F0F29" w:rsidP="001F0F29">
      <w:pPr>
        <w:numPr>
          <w:ilvl w:val="0"/>
          <w:numId w:val="1"/>
        </w:numPr>
        <w:spacing w:after="0" w:line="2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кабінет предмету «Захисту Вітчизни».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Навчальний заклад має  кабінет для педагогічних працівників (учительську), кабінет психолога та соціального педагога,  медичний пункт, кабінет директора, кабінет секретаря, 1 кабінети заступників директора, кабінет педагогів-організаторів, навчальні лабораторії: фізики, хімії, біології, математики, історії, української мови та літератури, фізичної культури, іноземної мови; 2 приміщення технічного персоналу, гардероб, дві роздягальні для учнів на уроках з фізичної культури.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Кожен навчальний кабінет укомплектований партами, стільцями для кожного учня; столами і стільцями для обладнання кожного робочого місця педагогічного працівника в класних кімнатах, навчальних кабінетах, лабораторіях; шафами у кожному навчальному кабінеті, навчальній лабораторії; класними дошками для кожної класної кімнати, навчального кабінету.    </w:t>
      </w:r>
      <w:r w:rsidRPr="005175F6">
        <w:rPr>
          <w:rFonts w:ascii="Times New Roman" w:eastAsia="Times New Roman" w:hAnsi="Times New Roman" w:cs="Times New Roman"/>
          <w:sz w:val="28"/>
          <w:szCs w:val="28"/>
        </w:rPr>
        <w:br/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У закладі працює три кабінети інформатики ( №10, №11, №25). У даних кабінетах встановлені навчальні комп’ютерні комплекси (10+1) з ліцензованим програмним забезпеченням. Всі комп’ютери знаходяться в локальній мережі та підключені до мережі Internet.</w:t>
      </w:r>
    </w:p>
    <w:p w:rsidR="001F0F29" w:rsidRPr="005175F6" w:rsidRDefault="001F0F29" w:rsidP="001F0F29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   Кабінети інформатики відповідають вимогам чинних Державних санітарних правил та норм влаштування і обладнання кабінетів комп’ютерної техніки в навчальних закладах, та Положенню про кабінет інформатики та інформаційно-комунікаційних технологій навчання загальноосвітніх навчальних закладів.   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Члени адміністрації використовують 4 сучасних комп’ютерів.    У школі працюють 1 точка доступу до мережі Інтернет через Wi-Fi технології.</w:t>
      </w:r>
    </w:p>
    <w:p w:rsidR="001F0F29" w:rsidRPr="005175F6" w:rsidRDefault="001F0F29" w:rsidP="001F0F29">
      <w:pPr>
        <w:spacing w:after="10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Стан забезпечення сучасною комп’ютерною технікою відображено в таблиці:</w:t>
      </w:r>
    </w:p>
    <w:tbl>
      <w:tblPr>
        <w:tblW w:w="10496" w:type="dxa"/>
        <w:tblCellSpacing w:w="15" w:type="dxa"/>
        <w:tblInd w:w="-589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83"/>
        <w:gridCol w:w="7220"/>
        <w:gridCol w:w="286"/>
        <w:gridCol w:w="1474"/>
        <w:gridCol w:w="524"/>
      </w:tblGrid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7759" w:type="dxa"/>
            <w:gridSpan w:val="3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Усього ПК у закладі</w:t>
            </w:r>
          </w:p>
        </w:tc>
        <w:tc>
          <w:tcPr>
            <w:tcW w:w="1444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Із них: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Робочі місця учнів в кабінеті інформатики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Робоче місце учителя інформатики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Робочі місця адміністрації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Робочі місця учителів – </w:t>
            </w:r>
            <w:proofErr w:type="spellStart"/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предметників</w:t>
            </w:r>
            <w:proofErr w:type="spellEnd"/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психолога, педагога-організатора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F0F29" w:rsidRPr="005175F6" w:rsidTr="004F2393">
        <w:trPr>
          <w:tblCellSpacing w:w="15" w:type="dxa"/>
        </w:trPr>
        <w:tc>
          <w:tcPr>
            <w:tcW w:w="947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29" w:rsidRPr="005175F6" w:rsidRDefault="001F0F29" w:rsidP="004F2393">
            <w:pPr>
              <w:spacing w:after="0" w:line="240" w:lineRule="auto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Читальний зал бібліотеки</w:t>
            </w:r>
          </w:p>
        </w:tc>
        <w:tc>
          <w:tcPr>
            <w:tcW w:w="223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Принтери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Сканери та БФП (</w:t>
            </w:r>
            <w:proofErr w:type="spellStart"/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принтер+сканер+ксерокс</w:t>
            </w:r>
            <w:proofErr w:type="spellEnd"/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Інтерактивні комплекси (інтерактивна дошка, проектор)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Локальна мережа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74%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ПК, що підключені до мережі Інтернет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Кількість учнів на один ПК в кабінетах інформатики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Кількість учнів на один ПК в закладі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1F0F29" w:rsidRPr="005175F6" w:rsidTr="004F2393">
        <w:trPr>
          <w:gridAfter w:val="1"/>
          <w:wAfter w:w="479" w:type="dxa"/>
          <w:tblCellSpacing w:w="15" w:type="dxa"/>
        </w:trPr>
        <w:tc>
          <w:tcPr>
            <w:tcW w:w="66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759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22" w:right="-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Проектори</w:t>
            </w:r>
          </w:p>
        </w:tc>
        <w:tc>
          <w:tcPr>
            <w:tcW w:w="144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0F29" w:rsidRPr="005175F6" w:rsidRDefault="001F0F29" w:rsidP="004F2393">
            <w:pPr>
              <w:spacing w:after="0" w:line="200" w:lineRule="atLeast"/>
              <w:ind w:left="-567" w:right="-378"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Доступ закладу до мережі Інтернет надається провайдером «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Гіпернет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зі швидкістю 100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Мбіт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/с.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Завдяки підключенню до мережі Інтернет заклад здійснює електронний документообіг з Управлінням освіти, Тернопільської ОДА, відділом освіти, культури і спорту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Монастириської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ради,  закладами загальної середньої освіти.</w:t>
      </w:r>
    </w:p>
    <w:p w:rsidR="001F0F29" w:rsidRPr="007D6167" w:rsidRDefault="001F0F29" w:rsidP="001F0F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Електронна адреса закладу: </w:t>
      </w:r>
      <w:hyperlink r:id="rId5" w:history="1">
        <w:r w:rsidRPr="00517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monastyryska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7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5175F6">
        <w:rPr>
          <w:rFonts w:ascii="Times New Roman" w:hAnsi="Times New Roman" w:cs="Times New Roman"/>
          <w:sz w:val="28"/>
          <w:szCs w:val="28"/>
        </w:rPr>
        <w:t xml:space="preserve"> 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Сайт закладу:   monastyryska.e-schools. 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 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Основними напрямками діяльності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Монастириського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ЗЗСО І-ІІІ ступенів в процесі інформатизації є: інформаційно-технічне забезпечення школи; підвищення компетентності вчителів і учнів в області сучасних інформаційних технологій; інформатизація навчально-виховного процесу в школі; моніторинг якості освіти; розвиток шкільної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медіатеки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медіаосвіти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віртуальної бібліотеки; розширення 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локальної мережі школи, участь в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інтернет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проектах; електронний документообіг; використання інформаційних технологій в освітній статистичній звітності.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Кабінет фізики забезпечений на 70% необхідним обладнанням для виконання демонстраційних дослідів, лабораторних робіт та фізичного практикуму. </w:t>
      </w:r>
      <w:r w:rsidRPr="005175F6">
        <w:rPr>
          <w:rFonts w:ascii="Times New Roman" w:eastAsia="Times New Roman" w:hAnsi="Times New Roman" w:cs="Times New Roman"/>
          <w:sz w:val="28"/>
          <w:szCs w:val="28"/>
        </w:rPr>
        <w:br/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Кабінет хімії забезпечений на 85% обладнанням та реактивними для виконання практичної частини програми, а кабінет біології на 40% – препаратами для виконання практичної частини навчального матеріалу.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Кожен навчальний кабінет має паспорт,</w:t>
      </w:r>
      <w:r w:rsidRPr="005175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роздатковий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матеріал, наочні посібники та технічне обладнання, постійні і змінні експозиції, в більшості кабінетів систематизовано навчально-методичне забезпечення.     </w:t>
      </w:r>
      <w:r w:rsidRPr="005175F6">
        <w:rPr>
          <w:rFonts w:ascii="Times New Roman" w:eastAsia="Times New Roman" w:hAnsi="Times New Roman" w:cs="Times New Roman"/>
          <w:sz w:val="28"/>
          <w:szCs w:val="28"/>
        </w:rPr>
        <w:br/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Всі кабінети, де проводяться навчальні заняття, відповідають Положенню про навчальні кабінети загальноосвітніх навчальних закладів, Державним санітарним правилам і нормам влаштування, утримання закладів загальної середньої освіти.     Навчально-методичне забезпечення дозволяє в повному  обсязі виконувати навчальні програми, за якими працює колектив учителів.</w:t>
      </w:r>
    </w:p>
    <w:p w:rsidR="001F0F29" w:rsidRPr="005175F6" w:rsidRDefault="001F0F29" w:rsidP="001F0F2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На першому поверсі закладу розміщені 11 класних кімнат де навчаються учні 1-4 класів.</w:t>
      </w:r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 освітнє середовище сформовано для 1, 2, 3-х класів НУШ: придбано нові   меблі,  ноутбуки, принтер,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ламіннатори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дидактичні матеріали. У кожному 1-му, 2-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3-му  класах сформовано по 8 навчальних осередків.</w:t>
      </w:r>
    </w:p>
    <w:p w:rsidR="001F0F29" w:rsidRPr="005175F6" w:rsidRDefault="001F0F29" w:rsidP="001F0F2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початкової школи стаціонарно 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функціонуює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телевізорів (</w:t>
      </w:r>
      <w:proofErr w:type="spellStart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spellEnd"/>
      <w:r w:rsidRPr="0051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ТВ) - з технічними можливостями під’єднання до Інтернету.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На другому поверсі закладу розміщено: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інформаційні стенди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«Школа – простір життя дитини», «Шкільна родина»,  «ЗНО/ДПА», «Інформація для учнів», «Сузір’я переможців»;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виставка плакатів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«Збройні сили України – надійний захист держави»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 На третьому поверсі закладу знаходяться</w:t>
      </w:r>
    </w:p>
    <w:p w:rsidR="001F0F29" w:rsidRPr="007D6167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Стенди: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D6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«Поради психолога»,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D6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«Стоп боулінг»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7D6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«Україна вишивана»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F0F29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Виставка «Чарівний пензель»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F0F29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Банер « Хартія вільної людини»;</w:t>
      </w:r>
    </w:p>
    <w:p w:rsidR="001F0F29" w:rsidRPr="005175F6" w:rsidRDefault="001F0F29" w:rsidP="001F0F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Куток духовності.</w:t>
      </w:r>
      <w:r w:rsidRPr="005175F6">
        <w:rPr>
          <w:rFonts w:ascii="Times New Roman" w:eastAsia="Times New Roman" w:hAnsi="Times New Roman" w:cs="Times New Roman"/>
          <w:sz w:val="28"/>
          <w:szCs w:val="28"/>
        </w:rPr>
        <w:br/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У закладі працює бібліотека, яка в своєму складі має читальну залу, кімнати видачі та зберігання літератури.</w:t>
      </w:r>
    </w:p>
    <w:p w:rsidR="001F0F29" w:rsidRPr="004870A9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Бібліотечно-бібліографічний фонд бібліотеки закладу станом на 01.09.2020 року нараховує </w:t>
      </w:r>
      <w:r w:rsidRPr="00360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19433 екземпляри.  Фонд підручників нараховує  14299 екземплярів.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Забезпечення учнів  підручниками складає  90%.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Зазначена навчально-методична та довідкова література  використовується за призначенням.  Забезпечення  учнів та педагогічних працівників навчальною літературою </w:t>
      </w:r>
      <w:r w:rsidRPr="004870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21,36 </w:t>
      </w:r>
      <w:proofErr w:type="spellStart"/>
      <w:r w:rsidRPr="004870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екз</w:t>
      </w:r>
      <w:proofErr w:type="spellEnd"/>
      <w:r w:rsidRPr="004870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 1 особу.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У закладі є 5 внутрішніх туалети загальною площею 104 м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(2 туалет для дівчат (на 4 кабінки з дверцятами), 2 туалети для хлопців (на 4 кабінки з дверцятами), 2 туалети для педагогічних працівників, 1 туалет для працівників їдальні). Якість ремонту вбиралень – достатня.</w:t>
      </w:r>
    </w:p>
    <w:p w:rsidR="001F0F29" w:rsidRPr="005175F6" w:rsidRDefault="001F0F29" w:rsidP="001F0F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З 2015 року адміністрацією школи розроблено та реалізовано програму по проведенню капітальних, поточних ремонтів шкільного приміщення, обладнання та естетичного оформлення закладу.</w:t>
      </w:r>
    </w:p>
    <w:p w:rsidR="001F0F29" w:rsidRPr="005175F6" w:rsidRDefault="001F0F29" w:rsidP="001F0F29">
      <w:pPr>
        <w:tabs>
          <w:tab w:val="left" w:pos="6840"/>
        </w:tabs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 В школі проведено велику організаторську роботу по естетичному оформленню коридорів, класних кімнат, навчальних та адміністративних кабінетів, їдальні, рекреацій, влучно підібрано кольорову гаму. У 2020 навчальному році обладнання  харчоблоку замінено на нове та сучасне.</w:t>
      </w:r>
      <w:r w:rsidRPr="005175F6">
        <w:rPr>
          <w:rFonts w:ascii="Times New Roman" w:eastAsia="Calibri" w:hAnsi="Times New Roman" w:cs="Times New Roman"/>
          <w:sz w:val="28"/>
          <w:szCs w:val="28"/>
        </w:rPr>
        <w:t xml:space="preserve"> З метою виконання постанови Головного державного санітарного лікаря України від 22.08.2020 року №50,  заклад забезпечено антисептичними засобами, рідким милом,  медичними масками.</w:t>
      </w:r>
    </w:p>
    <w:p w:rsidR="00C65A91" w:rsidRDefault="00C65A91"/>
    <w:sectPr w:rsidR="00C65A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821"/>
    <w:multiLevelType w:val="multilevel"/>
    <w:tmpl w:val="88B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F0F29"/>
    <w:rsid w:val="001F0F29"/>
    <w:rsid w:val="00C6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-monastyrys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5318</Words>
  <Characters>3032</Characters>
  <Application>Microsoft Office Word</Application>
  <DocSecurity>0</DocSecurity>
  <Lines>25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2020-11-30T12:08:00Z</dcterms:created>
  <dcterms:modified xsi:type="dcterms:W3CDTF">2020-11-30T12:12:00Z</dcterms:modified>
</cp:coreProperties>
</file>