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D44" w:rsidRPr="00040D44" w:rsidRDefault="00040D44" w:rsidP="00040D44">
      <w:pPr>
        <w:spacing w:after="0" w:line="240" w:lineRule="auto"/>
        <w:jc w:val="center"/>
        <w:rPr>
          <w:rFonts w:ascii="Times New Roman" w:hAnsi="Times New Roman" w:cs="Times New Roman"/>
          <w:b/>
          <w:sz w:val="24"/>
          <w:szCs w:val="24"/>
        </w:rPr>
      </w:pPr>
      <w:bookmarkStart w:id="0" w:name="n8"/>
      <w:bookmarkEnd w:id="0"/>
      <w:r w:rsidRPr="00040D44">
        <w:rPr>
          <w:rFonts w:ascii="Times New Roman" w:hAnsi="Times New Roman" w:cs="Times New Roman"/>
          <w:noProof/>
          <w:sz w:val="24"/>
          <w:szCs w:val="24"/>
        </w:rPr>
        <w:drawing>
          <wp:inline distT="0" distB="0" distL="0" distR="0" wp14:anchorId="30607AB9" wp14:editId="0050C714">
            <wp:extent cx="5524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52450" cy="647700"/>
                    </a:xfrm>
                    <a:prstGeom prst="rect">
                      <a:avLst/>
                    </a:prstGeom>
                    <a:solidFill>
                      <a:srgbClr val="FFFFFF"/>
                    </a:solidFill>
                    <a:ln w="9525">
                      <a:noFill/>
                      <a:miter lim="800000"/>
                      <a:headEnd/>
                      <a:tailEnd/>
                    </a:ln>
                  </pic:spPr>
                </pic:pic>
              </a:graphicData>
            </a:graphic>
          </wp:inline>
        </w:drawing>
      </w:r>
    </w:p>
    <w:p w:rsidR="00040D44" w:rsidRPr="00040D44" w:rsidRDefault="00040D44" w:rsidP="00040D44">
      <w:pPr>
        <w:spacing w:after="0" w:line="240" w:lineRule="auto"/>
        <w:jc w:val="center"/>
        <w:rPr>
          <w:rFonts w:ascii="Times New Roman" w:hAnsi="Times New Roman" w:cs="Times New Roman"/>
          <w:b/>
          <w:sz w:val="24"/>
          <w:szCs w:val="24"/>
        </w:rPr>
      </w:pPr>
    </w:p>
    <w:p w:rsidR="00040D44" w:rsidRPr="00040D44" w:rsidRDefault="00040D44" w:rsidP="00040D44">
      <w:pPr>
        <w:suppressAutoHyphens/>
        <w:spacing w:after="0" w:line="240" w:lineRule="auto"/>
        <w:jc w:val="center"/>
        <w:rPr>
          <w:rFonts w:ascii="Times New Roman" w:hAnsi="Times New Roman" w:cs="Times New Roman"/>
          <w:b/>
          <w:sz w:val="28"/>
          <w:szCs w:val="28"/>
          <w:lang w:eastAsia="zh-CN"/>
        </w:rPr>
      </w:pPr>
      <w:r w:rsidRPr="00040D44">
        <w:rPr>
          <w:rFonts w:ascii="Times New Roman" w:hAnsi="Times New Roman" w:cs="Times New Roman"/>
          <w:b/>
          <w:sz w:val="28"/>
          <w:szCs w:val="28"/>
          <w:lang w:eastAsia="zh-CN"/>
        </w:rPr>
        <w:t>КОМУНАЛЬНИЙ ЗАКЛАД</w:t>
      </w:r>
    </w:p>
    <w:p w:rsidR="00040D44" w:rsidRPr="00040D44" w:rsidRDefault="00040D44" w:rsidP="00040D44">
      <w:pPr>
        <w:suppressAutoHyphens/>
        <w:spacing w:after="0" w:line="240" w:lineRule="auto"/>
        <w:jc w:val="center"/>
        <w:rPr>
          <w:rFonts w:ascii="Times New Roman" w:hAnsi="Times New Roman" w:cs="Times New Roman"/>
          <w:b/>
          <w:sz w:val="28"/>
          <w:szCs w:val="28"/>
          <w:lang w:eastAsia="zh-CN"/>
        </w:rPr>
      </w:pPr>
      <w:r w:rsidRPr="00040D44">
        <w:rPr>
          <w:rFonts w:ascii="Times New Roman" w:hAnsi="Times New Roman" w:cs="Times New Roman"/>
          <w:b/>
          <w:sz w:val="28"/>
          <w:szCs w:val="28"/>
          <w:lang w:eastAsia="zh-CN"/>
        </w:rPr>
        <w:t>«МОЛОДІЖНЯНСЬКИЙ ЛІЦЕЙ</w:t>
      </w:r>
    </w:p>
    <w:p w:rsidR="00040D44" w:rsidRPr="00040D44" w:rsidRDefault="00040D44" w:rsidP="00040D44">
      <w:pPr>
        <w:suppressAutoHyphens/>
        <w:spacing w:after="0" w:line="240" w:lineRule="auto"/>
        <w:jc w:val="center"/>
        <w:rPr>
          <w:rFonts w:ascii="Times New Roman" w:hAnsi="Times New Roman" w:cs="Times New Roman"/>
          <w:b/>
          <w:sz w:val="28"/>
          <w:szCs w:val="28"/>
          <w:lang w:eastAsia="zh-CN"/>
        </w:rPr>
      </w:pPr>
      <w:r w:rsidRPr="00040D44">
        <w:rPr>
          <w:rFonts w:ascii="Times New Roman" w:hAnsi="Times New Roman" w:cs="Times New Roman"/>
          <w:b/>
          <w:sz w:val="28"/>
          <w:szCs w:val="28"/>
          <w:lang w:eastAsia="zh-CN"/>
        </w:rPr>
        <w:t xml:space="preserve">МОГИЛІВСЬКОЇ СІЛЬСЬКОЇ РАДИ </w:t>
      </w:r>
    </w:p>
    <w:p w:rsidR="00040D44" w:rsidRPr="00040D44" w:rsidRDefault="00040D44" w:rsidP="00040D44">
      <w:pPr>
        <w:suppressAutoHyphens/>
        <w:spacing w:after="0" w:line="240" w:lineRule="auto"/>
        <w:jc w:val="center"/>
        <w:rPr>
          <w:rFonts w:ascii="Times New Roman" w:hAnsi="Times New Roman" w:cs="Times New Roman"/>
          <w:b/>
          <w:sz w:val="28"/>
          <w:szCs w:val="28"/>
          <w:lang w:eastAsia="zh-CN"/>
        </w:rPr>
      </w:pPr>
      <w:r w:rsidRPr="00040D44">
        <w:rPr>
          <w:rFonts w:ascii="Times New Roman" w:hAnsi="Times New Roman" w:cs="Times New Roman"/>
          <w:b/>
          <w:sz w:val="28"/>
          <w:szCs w:val="28"/>
          <w:lang w:eastAsia="zh-CN"/>
        </w:rPr>
        <w:t xml:space="preserve"> ДНІПРОПЕТРОВСЬКОЇ ОБЛАСТІ»</w:t>
      </w:r>
    </w:p>
    <w:p w:rsidR="00040D44" w:rsidRPr="00040D44" w:rsidRDefault="00040D44" w:rsidP="00040D44">
      <w:pPr>
        <w:keepNext/>
        <w:keepLines/>
        <w:tabs>
          <w:tab w:val="left" w:pos="1740"/>
          <w:tab w:val="center" w:pos="4808"/>
        </w:tabs>
        <w:spacing w:before="480" w:after="0" w:line="240" w:lineRule="auto"/>
        <w:jc w:val="center"/>
        <w:outlineLvl w:val="0"/>
        <w:rPr>
          <w:rFonts w:ascii="Times New Roman" w:hAnsi="Times New Roman" w:cs="Times New Roman"/>
          <w:b/>
          <w:bCs/>
          <w:sz w:val="28"/>
          <w:szCs w:val="28"/>
        </w:rPr>
      </w:pPr>
      <w:r w:rsidRPr="00040D44">
        <w:rPr>
          <w:rFonts w:ascii="Times New Roman" w:hAnsi="Times New Roman" w:cs="Times New Roman"/>
          <w:b/>
          <w:bCs/>
          <w:sz w:val="28"/>
          <w:szCs w:val="28"/>
        </w:rPr>
        <w:t>НАКАЗ</w:t>
      </w:r>
    </w:p>
    <w:p w:rsidR="00040D44" w:rsidRPr="00040D44" w:rsidRDefault="00040D44" w:rsidP="00040D44">
      <w:pPr>
        <w:spacing w:after="0" w:line="240" w:lineRule="auto"/>
        <w:jc w:val="center"/>
        <w:rPr>
          <w:rFonts w:ascii="Times New Roman" w:hAnsi="Times New Roman" w:cs="Times New Roman"/>
          <w:sz w:val="28"/>
          <w:szCs w:val="28"/>
        </w:rPr>
      </w:pPr>
      <w:r w:rsidRPr="00040D44">
        <w:rPr>
          <w:rFonts w:ascii="Times New Roman" w:hAnsi="Times New Roman" w:cs="Times New Roman"/>
          <w:sz w:val="28"/>
          <w:szCs w:val="28"/>
        </w:rPr>
        <w:t>с. Молодіжне</w:t>
      </w:r>
    </w:p>
    <w:p w:rsidR="00D31BE2" w:rsidRPr="00B0254A" w:rsidRDefault="00B0254A" w:rsidP="00040D44">
      <w:pPr>
        <w:shd w:val="clear" w:color="auto" w:fill="FFFFFF"/>
        <w:spacing w:before="300" w:after="0" w:line="240" w:lineRule="auto"/>
        <w:ind w:left="225" w:right="225"/>
        <w:rPr>
          <w:rFonts w:ascii="Times New Roman" w:eastAsia="Times New Roman" w:hAnsi="Times New Roman" w:cs="Times New Roman"/>
          <w:b/>
          <w:bCs/>
          <w:color w:val="333333"/>
          <w:sz w:val="28"/>
          <w:szCs w:val="28"/>
          <w:lang w:val="uk-UA" w:eastAsia="ru-RU"/>
        </w:rPr>
      </w:pPr>
      <w:r>
        <w:rPr>
          <w:rFonts w:ascii="Times New Roman" w:hAnsi="Times New Roman" w:cs="Times New Roman"/>
          <w:sz w:val="28"/>
          <w:szCs w:val="28"/>
          <w:lang w:val="uk-UA"/>
        </w:rPr>
        <w:t>12.11</w:t>
      </w:r>
      <w:r w:rsidR="00040D44" w:rsidRPr="00040D44">
        <w:rPr>
          <w:rFonts w:ascii="Times New Roman" w:hAnsi="Times New Roman" w:cs="Times New Roman"/>
          <w:sz w:val="28"/>
          <w:szCs w:val="28"/>
        </w:rPr>
        <w:t>.20</w:t>
      </w:r>
      <w:r>
        <w:rPr>
          <w:rFonts w:ascii="Times New Roman" w:hAnsi="Times New Roman" w:cs="Times New Roman"/>
          <w:sz w:val="28"/>
          <w:szCs w:val="28"/>
          <w:lang w:val="uk-UA"/>
        </w:rPr>
        <w:t>21</w:t>
      </w:r>
      <w:r w:rsidR="00040D44" w:rsidRPr="00040D44">
        <w:rPr>
          <w:rFonts w:ascii="Times New Roman" w:hAnsi="Times New Roman" w:cs="Times New Roman"/>
          <w:sz w:val="28"/>
          <w:szCs w:val="28"/>
        </w:rPr>
        <w:t xml:space="preserve">                                                                                    №</w:t>
      </w:r>
      <w:r>
        <w:rPr>
          <w:rFonts w:ascii="Times New Roman" w:hAnsi="Times New Roman" w:cs="Times New Roman"/>
          <w:sz w:val="28"/>
          <w:szCs w:val="28"/>
          <w:lang w:val="uk-UA"/>
        </w:rPr>
        <w:t>129</w:t>
      </w:r>
    </w:p>
    <w:p w:rsidR="00B0254A" w:rsidRDefault="00B0254A" w:rsidP="00B0254A">
      <w:pPr>
        <w:shd w:val="clear" w:color="auto" w:fill="FFFFFF"/>
        <w:spacing w:after="0" w:line="240" w:lineRule="auto"/>
        <w:ind w:left="225" w:right="225"/>
        <w:rPr>
          <w:rFonts w:ascii="Times New Roman" w:eastAsia="Times New Roman" w:hAnsi="Times New Roman" w:cs="Times New Roman"/>
          <w:b/>
          <w:bCs/>
          <w:sz w:val="24"/>
          <w:szCs w:val="24"/>
          <w:lang w:val="uk-UA" w:eastAsia="ru-RU"/>
        </w:rPr>
      </w:pPr>
    </w:p>
    <w:p w:rsidR="00D31BE2" w:rsidRPr="00B0254A" w:rsidRDefault="00B0254A" w:rsidP="00B0254A">
      <w:pPr>
        <w:shd w:val="clear" w:color="auto" w:fill="FFFFFF"/>
        <w:spacing w:after="0" w:line="240" w:lineRule="auto"/>
        <w:ind w:left="225" w:right="225"/>
        <w:rPr>
          <w:rFonts w:ascii="Times New Roman" w:eastAsia="Times New Roman" w:hAnsi="Times New Roman" w:cs="Times New Roman"/>
          <w:b/>
          <w:bCs/>
          <w:sz w:val="24"/>
          <w:szCs w:val="24"/>
          <w:lang w:val="uk-UA" w:eastAsia="ru-RU"/>
        </w:rPr>
      </w:pPr>
      <w:r w:rsidRPr="00B0254A">
        <w:rPr>
          <w:rFonts w:ascii="Times New Roman" w:eastAsia="Times New Roman" w:hAnsi="Times New Roman" w:cs="Times New Roman"/>
          <w:b/>
          <w:bCs/>
          <w:sz w:val="24"/>
          <w:szCs w:val="24"/>
          <w:lang w:val="uk-UA" w:eastAsia="ru-RU"/>
        </w:rPr>
        <w:t>Про затвердження Положення про ліцей</w:t>
      </w:r>
    </w:p>
    <w:p w:rsidR="00D31BE2" w:rsidRPr="00B0254A" w:rsidRDefault="00D31BE2" w:rsidP="00B0254A">
      <w:pPr>
        <w:shd w:val="clear" w:color="auto" w:fill="FFFFFF"/>
        <w:spacing w:after="0" w:line="240" w:lineRule="auto"/>
        <w:ind w:left="225" w:right="225"/>
        <w:rPr>
          <w:rFonts w:ascii="Times New Roman" w:eastAsia="Times New Roman" w:hAnsi="Times New Roman" w:cs="Times New Roman"/>
          <w:b/>
          <w:bCs/>
          <w:sz w:val="24"/>
          <w:szCs w:val="24"/>
          <w:lang w:val="uk-UA" w:eastAsia="ru-RU"/>
        </w:rPr>
      </w:pPr>
    </w:p>
    <w:p w:rsidR="00040D44" w:rsidRDefault="00386DA1" w:rsidP="00B0254A">
      <w:pPr>
        <w:spacing w:after="0" w:line="240" w:lineRule="auto"/>
        <w:rPr>
          <w:rFonts w:ascii="Times New Roman" w:hAnsi="Times New Roman" w:cs="Times New Roman"/>
          <w:sz w:val="28"/>
          <w:szCs w:val="28"/>
          <w:lang w:val="uk-UA"/>
        </w:rPr>
      </w:pPr>
      <w:r w:rsidRPr="00B0254A">
        <w:rPr>
          <w:rFonts w:ascii="Times New Roman" w:eastAsia="Times New Roman" w:hAnsi="Times New Roman" w:cs="Times New Roman"/>
          <w:bCs/>
          <w:sz w:val="28"/>
          <w:szCs w:val="28"/>
          <w:lang w:val="uk-UA" w:eastAsia="ru-RU"/>
        </w:rPr>
        <w:t xml:space="preserve">   </w:t>
      </w:r>
      <w:r w:rsidR="006E4B0A" w:rsidRPr="006E4B0A">
        <w:rPr>
          <w:rFonts w:ascii="Times New Roman" w:hAnsi="Times New Roman" w:cs="Times New Roman"/>
          <w:sz w:val="28"/>
          <w:szCs w:val="28"/>
          <w:lang w:val="uk-UA"/>
        </w:rPr>
        <w:t xml:space="preserve">Відповідно до п.п. 8 п.4 ст. 17 Закону України «Про державну реєстрацію юридичних осіб, фізичних осіб-підприємців та громадських формувань», ст.25,26 Закону України “Про місцеве самоврядування в Україні”, ппЛЗ п.З розділу </w:t>
      </w:r>
      <w:r w:rsidR="006E4B0A" w:rsidRPr="006E4B0A">
        <w:rPr>
          <w:rFonts w:ascii="Times New Roman" w:hAnsi="Times New Roman" w:cs="Times New Roman"/>
          <w:sz w:val="28"/>
          <w:szCs w:val="28"/>
        </w:rPr>
        <w:t>XII</w:t>
      </w:r>
      <w:r w:rsidR="006E4B0A" w:rsidRPr="006E4B0A">
        <w:rPr>
          <w:rFonts w:ascii="Times New Roman" w:hAnsi="Times New Roman" w:cs="Times New Roman"/>
          <w:sz w:val="28"/>
          <w:szCs w:val="28"/>
          <w:lang w:val="uk-UA"/>
        </w:rPr>
        <w:t xml:space="preserve"> «Прикінцеві та перехідні положення» Закону України «Про освіту», ст.ЗЗ Закону України «Про повну загальну середню освіту»</w:t>
      </w:r>
      <w:r w:rsidRPr="006E4B0A">
        <w:rPr>
          <w:rFonts w:ascii="Times New Roman" w:eastAsia="Times New Roman" w:hAnsi="Times New Roman" w:cs="Times New Roman"/>
          <w:bCs/>
          <w:sz w:val="28"/>
          <w:szCs w:val="28"/>
          <w:lang w:val="uk-UA" w:eastAsia="ru-RU"/>
        </w:rPr>
        <w:t xml:space="preserve">  </w:t>
      </w:r>
      <w:r w:rsidR="006E4B0A" w:rsidRPr="006E4B0A">
        <w:rPr>
          <w:rFonts w:ascii="Times New Roman" w:eastAsia="Times New Roman" w:hAnsi="Times New Roman" w:cs="Times New Roman"/>
          <w:bCs/>
          <w:sz w:val="28"/>
          <w:szCs w:val="28"/>
          <w:lang w:val="uk-UA" w:eastAsia="ru-RU"/>
        </w:rPr>
        <w:t>,</w:t>
      </w:r>
      <w:r w:rsidR="00D31BE2" w:rsidRPr="00B0254A">
        <w:rPr>
          <w:rFonts w:ascii="Times New Roman" w:eastAsia="Times New Roman" w:hAnsi="Times New Roman" w:cs="Times New Roman"/>
          <w:bCs/>
          <w:sz w:val="28"/>
          <w:szCs w:val="28"/>
          <w:lang w:val="uk-UA" w:eastAsia="ru-RU"/>
        </w:rPr>
        <w:t xml:space="preserve"> Постанови Кабінету Міністрів України від 11.10.2021р. №1062 « Про затвердження Положення про ліцей»</w:t>
      </w:r>
      <w:r w:rsidR="00040D44" w:rsidRPr="00B0254A">
        <w:rPr>
          <w:rFonts w:ascii="Times New Roman" w:eastAsia="Times New Roman" w:hAnsi="Times New Roman" w:cs="Times New Roman"/>
          <w:bCs/>
          <w:sz w:val="28"/>
          <w:szCs w:val="28"/>
          <w:lang w:val="uk-UA" w:eastAsia="ru-RU"/>
        </w:rPr>
        <w:t>, н</w:t>
      </w:r>
      <w:r w:rsidR="00040D44" w:rsidRPr="00B0254A">
        <w:rPr>
          <w:rFonts w:ascii="Times New Roman" w:hAnsi="Times New Roman" w:cs="Times New Roman"/>
          <w:sz w:val="28"/>
          <w:szCs w:val="28"/>
          <w:lang w:val="uk-UA"/>
        </w:rPr>
        <w:t>а підставі рішення  Могилівської сільської ради від 19.08.2021р. №639-12/</w:t>
      </w:r>
      <w:r w:rsidR="00040D44" w:rsidRPr="00B0254A">
        <w:rPr>
          <w:rFonts w:ascii="Times New Roman" w:hAnsi="Times New Roman" w:cs="Times New Roman"/>
          <w:sz w:val="28"/>
          <w:szCs w:val="28"/>
          <w:lang w:val="en-US"/>
        </w:rPr>
        <w:t>VIII</w:t>
      </w:r>
      <w:r w:rsidR="00040D44" w:rsidRPr="00B0254A">
        <w:rPr>
          <w:rFonts w:ascii="Times New Roman" w:hAnsi="Times New Roman" w:cs="Times New Roman"/>
          <w:sz w:val="28"/>
          <w:szCs w:val="28"/>
          <w:lang w:val="uk-UA"/>
        </w:rPr>
        <w:t xml:space="preserve"> навчальний заклад КЗ «Загальноосвітня школа І-ІІІ ступенів с.Молодіжне Могилівської сільської ради Дніпропетровської області» перейменований в КЗ «Молодіжнянський ліцей Могилівської сільської ради Діпропетровської області»</w:t>
      </w:r>
    </w:p>
    <w:p w:rsidR="0031695D" w:rsidRDefault="0031695D" w:rsidP="00B0254A">
      <w:pPr>
        <w:spacing w:after="0" w:line="240" w:lineRule="auto"/>
        <w:rPr>
          <w:rFonts w:ascii="Times New Roman" w:hAnsi="Times New Roman" w:cs="Times New Roman"/>
          <w:sz w:val="28"/>
          <w:szCs w:val="28"/>
          <w:lang w:val="uk-UA"/>
        </w:rPr>
      </w:pPr>
    </w:p>
    <w:p w:rsidR="007C5F75" w:rsidRPr="00B0254A" w:rsidRDefault="007C5F75" w:rsidP="00B0254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НАКАЗУЮ:</w:t>
      </w:r>
    </w:p>
    <w:p w:rsidR="00D31BE2" w:rsidRPr="0031695D" w:rsidRDefault="007C5F75" w:rsidP="0031695D">
      <w:pPr>
        <w:shd w:val="clear" w:color="auto" w:fill="FFFFFF"/>
        <w:spacing w:after="0" w:line="276" w:lineRule="auto"/>
        <w:ind w:left="225" w:right="225"/>
        <w:rPr>
          <w:rFonts w:ascii="Times New Roman" w:hAnsi="Times New Roman" w:cs="Times New Roman"/>
          <w:sz w:val="28"/>
          <w:szCs w:val="28"/>
          <w:lang w:val="uk-UA"/>
        </w:rPr>
      </w:pPr>
      <w:r w:rsidRPr="0031695D">
        <w:rPr>
          <w:rFonts w:ascii="Times New Roman" w:hAnsi="Times New Roman" w:cs="Times New Roman"/>
          <w:sz w:val="28"/>
          <w:szCs w:val="28"/>
          <w:lang w:val="uk-UA"/>
        </w:rPr>
        <w:t xml:space="preserve">1.Затвердити </w:t>
      </w:r>
      <w:r w:rsidR="007B0F2B" w:rsidRPr="0031695D">
        <w:rPr>
          <w:rFonts w:ascii="Times New Roman" w:hAnsi="Times New Roman" w:cs="Times New Roman"/>
          <w:sz w:val="28"/>
          <w:szCs w:val="28"/>
          <w:lang w:val="uk-UA"/>
        </w:rPr>
        <w:t>Положення про ліцей</w:t>
      </w:r>
      <w:r w:rsidRPr="0031695D">
        <w:rPr>
          <w:rFonts w:ascii="Times New Roman" w:hAnsi="Times New Roman" w:cs="Times New Roman"/>
          <w:sz w:val="28"/>
          <w:szCs w:val="28"/>
          <w:lang w:val="uk-UA"/>
        </w:rPr>
        <w:t>, що додається,</w:t>
      </w:r>
    </w:p>
    <w:p w:rsidR="007C5F75" w:rsidRPr="0031695D" w:rsidRDefault="007C5F75" w:rsidP="0031695D">
      <w:pPr>
        <w:shd w:val="clear" w:color="auto" w:fill="FFFFFF"/>
        <w:spacing w:after="0" w:line="276" w:lineRule="auto"/>
        <w:ind w:left="225" w:right="225"/>
        <w:rPr>
          <w:rFonts w:ascii="Times New Roman" w:hAnsi="Times New Roman" w:cs="Times New Roman"/>
          <w:sz w:val="28"/>
          <w:szCs w:val="28"/>
          <w:lang w:val="uk-UA"/>
        </w:rPr>
      </w:pPr>
      <w:r w:rsidRPr="0031695D">
        <w:rPr>
          <w:rFonts w:ascii="Times New Roman" w:hAnsi="Times New Roman" w:cs="Times New Roman"/>
          <w:sz w:val="28"/>
          <w:szCs w:val="28"/>
          <w:lang w:val="uk-UA"/>
        </w:rPr>
        <w:t>2</w:t>
      </w:r>
      <w:r w:rsidRPr="0031695D">
        <w:rPr>
          <w:rFonts w:ascii="Times New Roman" w:hAnsi="Times New Roman" w:cs="Times New Roman"/>
          <w:sz w:val="28"/>
          <w:szCs w:val="28"/>
          <w:lang w:val="uk-UA"/>
        </w:rPr>
        <w:t xml:space="preserve">. Доручити </w:t>
      </w:r>
      <w:r w:rsidRPr="0031695D">
        <w:rPr>
          <w:rFonts w:ascii="Times New Roman" w:hAnsi="Times New Roman" w:cs="Times New Roman"/>
          <w:sz w:val="28"/>
          <w:szCs w:val="28"/>
          <w:lang w:val="uk-UA"/>
        </w:rPr>
        <w:t>заступнику директора з навчально-виховної роботи Кушнір В.Г. ознайомити колектив з даним Положенням</w:t>
      </w:r>
      <w:r w:rsidRPr="0031695D">
        <w:rPr>
          <w:rFonts w:ascii="Times New Roman" w:hAnsi="Times New Roman" w:cs="Times New Roman"/>
          <w:sz w:val="28"/>
          <w:szCs w:val="28"/>
          <w:lang w:val="uk-UA"/>
        </w:rPr>
        <w:t>.</w:t>
      </w:r>
    </w:p>
    <w:p w:rsidR="007C5F75" w:rsidRPr="0031695D" w:rsidRDefault="007C5F75" w:rsidP="0031695D">
      <w:pPr>
        <w:shd w:val="clear" w:color="auto" w:fill="FFFFFF"/>
        <w:spacing w:after="0" w:line="276" w:lineRule="auto"/>
        <w:ind w:left="225" w:right="225"/>
        <w:rPr>
          <w:rFonts w:ascii="Times New Roman" w:hAnsi="Times New Roman" w:cs="Times New Roman"/>
          <w:sz w:val="28"/>
          <w:szCs w:val="28"/>
          <w:lang w:val="uk-UA"/>
        </w:rPr>
      </w:pPr>
      <w:r w:rsidRPr="0031695D">
        <w:rPr>
          <w:rFonts w:ascii="Times New Roman" w:hAnsi="Times New Roman" w:cs="Times New Roman"/>
          <w:sz w:val="28"/>
          <w:szCs w:val="28"/>
          <w:lang w:val="uk-UA"/>
        </w:rPr>
        <w:t>3. Розмістити Положення на сайті школи для ознайомлення громадськості.</w:t>
      </w:r>
    </w:p>
    <w:p w:rsidR="007C5F75" w:rsidRPr="0031695D" w:rsidRDefault="007C5F75" w:rsidP="0031695D">
      <w:pPr>
        <w:shd w:val="clear" w:color="auto" w:fill="FFFFFF"/>
        <w:spacing w:after="0" w:line="276" w:lineRule="auto"/>
        <w:ind w:left="225" w:right="225"/>
        <w:rPr>
          <w:rFonts w:ascii="Times New Roman" w:hAnsi="Times New Roman" w:cs="Times New Roman"/>
          <w:sz w:val="28"/>
          <w:szCs w:val="28"/>
          <w:lang w:val="uk-UA"/>
        </w:rPr>
      </w:pPr>
      <w:r w:rsidRPr="0031695D">
        <w:rPr>
          <w:rFonts w:ascii="Times New Roman" w:hAnsi="Times New Roman" w:cs="Times New Roman"/>
          <w:sz w:val="28"/>
          <w:szCs w:val="28"/>
          <w:lang w:val="uk-UA"/>
        </w:rPr>
        <w:t xml:space="preserve"> </w:t>
      </w:r>
      <w:r w:rsidRPr="0031695D">
        <w:rPr>
          <w:rFonts w:ascii="Times New Roman" w:hAnsi="Times New Roman" w:cs="Times New Roman"/>
          <w:sz w:val="28"/>
          <w:szCs w:val="28"/>
        </w:rPr>
        <w:t xml:space="preserve">4. Контроль за виконанням </w:t>
      </w:r>
      <w:r w:rsidR="0031695D" w:rsidRPr="0031695D">
        <w:rPr>
          <w:rFonts w:ascii="Times New Roman" w:hAnsi="Times New Roman" w:cs="Times New Roman"/>
          <w:sz w:val="28"/>
          <w:szCs w:val="28"/>
          <w:lang w:val="uk-UA"/>
        </w:rPr>
        <w:t>даного наказу залишаю за собою.</w:t>
      </w:r>
    </w:p>
    <w:p w:rsidR="007C5F75" w:rsidRDefault="0031695D" w:rsidP="00D31BE2">
      <w:pPr>
        <w:shd w:val="clear" w:color="auto" w:fill="FFFFFF"/>
        <w:spacing w:before="300" w:after="450" w:line="240" w:lineRule="auto"/>
        <w:ind w:left="225" w:right="225"/>
        <w:rPr>
          <w:rFonts w:ascii="Times New Roman" w:eastAsia="Times New Roman" w:hAnsi="Times New Roman" w:cs="Times New Roman"/>
          <w:bCs/>
          <w:color w:val="333333"/>
          <w:sz w:val="28"/>
          <w:szCs w:val="28"/>
          <w:lang w:val="uk-UA" w:eastAsia="ru-RU"/>
        </w:rPr>
      </w:pPr>
      <w:r>
        <w:rPr>
          <w:rFonts w:ascii="Times New Roman" w:eastAsia="Times New Roman" w:hAnsi="Times New Roman" w:cs="Times New Roman"/>
          <w:bCs/>
          <w:color w:val="333333"/>
          <w:sz w:val="28"/>
          <w:szCs w:val="28"/>
          <w:lang w:val="uk-UA" w:eastAsia="ru-RU"/>
        </w:rPr>
        <w:t>Директор ліцею                      Ю.В.Ткачов</w:t>
      </w:r>
    </w:p>
    <w:p w:rsidR="0031695D" w:rsidRDefault="0031695D" w:rsidP="00D31BE2">
      <w:pPr>
        <w:shd w:val="clear" w:color="auto" w:fill="FFFFFF"/>
        <w:spacing w:before="300" w:after="450" w:line="240" w:lineRule="auto"/>
        <w:ind w:left="225" w:right="225"/>
        <w:rPr>
          <w:rFonts w:ascii="Times New Roman" w:eastAsia="Times New Roman" w:hAnsi="Times New Roman" w:cs="Times New Roman"/>
          <w:bCs/>
          <w:color w:val="333333"/>
          <w:sz w:val="28"/>
          <w:szCs w:val="28"/>
          <w:lang w:val="uk-UA" w:eastAsia="ru-RU"/>
        </w:rPr>
      </w:pPr>
      <w:r>
        <w:rPr>
          <w:rFonts w:ascii="Times New Roman" w:eastAsia="Times New Roman" w:hAnsi="Times New Roman" w:cs="Times New Roman"/>
          <w:bCs/>
          <w:color w:val="333333"/>
          <w:sz w:val="28"/>
          <w:szCs w:val="28"/>
          <w:lang w:val="uk-UA" w:eastAsia="ru-RU"/>
        </w:rPr>
        <w:t>З наказом ознайомлені:</w:t>
      </w:r>
    </w:p>
    <w:p w:rsidR="0031695D" w:rsidRDefault="0031695D" w:rsidP="00D31BE2">
      <w:pPr>
        <w:shd w:val="clear" w:color="auto" w:fill="FFFFFF"/>
        <w:spacing w:before="300" w:after="450" w:line="240" w:lineRule="auto"/>
        <w:ind w:left="225" w:right="225"/>
        <w:rPr>
          <w:rFonts w:ascii="Times New Roman" w:eastAsia="Times New Roman" w:hAnsi="Times New Roman" w:cs="Times New Roman"/>
          <w:bCs/>
          <w:color w:val="333333"/>
          <w:sz w:val="28"/>
          <w:szCs w:val="28"/>
          <w:lang w:val="uk-UA" w:eastAsia="ru-RU"/>
        </w:rPr>
      </w:pPr>
    </w:p>
    <w:p w:rsidR="0031695D" w:rsidRDefault="0031695D" w:rsidP="00D31BE2">
      <w:pPr>
        <w:shd w:val="clear" w:color="auto" w:fill="FFFFFF"/>
        <w:spacing w:before="300" w:after="450" w:line="240" w:lineRule="auto"/>
        <w:ind w:left="225" w:right="225"/>
        <w:rPr>
          <w:rFonts w:ascii="Times New Roman" w:eastAsia="Times New Roman" w:hAnsi="Times New Roman" w:cs="Times New Roman"/>
          <w:bCs/>
          <w:color w:val="333333"/>
          <w:sz w:val="28"/>
          <w:szCs w:val="28"/>
          <w:lang w:val="uk-UA" w:eastAsia="ru-RU"/>
        </w:rPr>
      </w:pPr>
    </w:p>
    <w:p w:rsidR="0031695D" w:rsidRDefault="0031695D" w:rsidP="00D31BE2">
      <w:pPr>
        <w:shd w:val="clear" w:color="auto" w:fill="FFFFFF"/>
        <w:spacing w:before="300" w:after="450" w:line="240" w:lineRule="auto"/>
        <w:ind w:left="225" w:right="225"/>
        <w:rPr>
          <w:rFonts w:ascii="Times New Roman" w:eastAsia="Times New Roman" w:hAnsi="Times New Roman" w:cs="Times New Roman"/>
          <w:bCs/>
          <w:color w:val="333333"/>
          <w:sz w:val="28"/>
          <w:szCs w:val="28"/>
          <w:lang w:val="uk-UA" w:eastAsia="ru-RU"/>
        </w:rPr>
      </w:pPr>
    </w:p>
    <w:p w:rsidR="0031695D" w:rsidRPr="00263712" w:rsidRDefault="0031695D" w:rsidP="00263712">
      <w:pPr>
        <w:shd w:val="clear" w:color="auto" w:fill="FFFFFF"/>
        <w:spacing w:after="0" w:line="240" w:lineRule="auto"/>
        <w:ind w:left="225" w:right="225"/>
        <w:jc w:val="right"/>
        <w:rPr>
          <w:rFonts w:ascii="Times New Roman" w:eastAsia="Times New Roman" w:hAnsi="Times New Roman" w:cs="Times New Roman"/>
          <w:bCs/>
          <w:sz w:val="24"/>
          <w:szCs w:val="24"/>
          <w:lang w:val="uk-UA" w:eastAsia="ru-RU"/>
        </w:rPr>
      </w:pPr>
      <w:r w:rsidRPr="00263712">
        <w:rPr>
          <w:rFonts w:ascii="Times New Roman" w:eastAsia="Times New Roman" w:hAnsi="Times New Roman" w:cs="Times New Roman"/>
          <w:bCs/>
          <w:sz w:val="24"/>
          <w:szCs w:val="24"/>
          <w:lang w:val="uk-UA" w:eastAsia="ru-RU"/>
        </w:rPr>
        <w:lastRenderedPageBreak/>
        <w:t>Затверджено</w:t>
      </w:r>
    </w:p>
    <w:p w:rsidR="0031695D" w:rsidRPr="00263712" w:rsidRDefault="0031695D" w:rsidP="00263712">
      <w:pPr>
        <w:shd w:val="clear" w:color="auto" w:fill="FFFFFF"/>
        <w:spacing w:after="0" w:line="240" w:lineRule="auto"/>
        <w:ind w:left="225" w:right="225"/>
        <w:jc w:val="right"/>
        <w:rPr>
          <w:rFonts w:ascii="Times New Roman" w:eastAsia="Times New Roman" w:hAnsi="Times New Roman" w:cs="Times New Roman"/>
          <w:bCs/>
          <w:sz w:val="24"/>
          <w:szCs w:val="24"/>
          <w:lang w:val="uk-UA" w:eastAsia="ru-RU"/>
        </w:rPr>
      </w:pPr>
      <w:r w:rsidRPr="00263712">
        <w:rPr>
          <w:rFonts w:ascii="Times New Roman" w:eastAsia="Times New Roman" w:hAnsi="Times New Roman" w:cs="Times New Roman"/>
          <w:bCs/>
          <w:sz w:val="24"/>
          <w:szCs w:val="24"/>
          <w:lang w:val="uk-UA" w:eastAsia="ru-RU"/>
        </w:rPr>
        <w:t>наказ від 12.11.2021р. №129</w:t>
      </w:r>
    </w:p>
    <w:p w:rsidR="0031695D" w:rsidRPr="00263712" w:rsidRDefault="0031695D" w:rsidP="00263712">
      <w:pPr>
        <w:shd w:val="clear" w:color="auto" w:fill="FFFFFF"/>
        <w:spacing w:after="0" w:line="240" w:lineRule="auto"/>
        <w:ind w:left="225" w:right="225"/>
        <w:jc w:val="right"/>
        <w:rPr>
          <w:rFonts w:ascii="Times New Roman" w:eastAsia="Times New Roman" w:hAnsi="Times New Roman" w:cs="Times New Roman"/>
          <w:bCs/>
          <w:sz w:val="24"/>
          <w:szCs w:val="24"/>
          <w:lang w:val="uk-UA" w:eastAsia="ru-RU"/>
        </w:rPr>
      </w:pPr>
      <w:r w:rsidRPr="00263712">
        <w:rPr>
          <w:rFonts w:ascii="Times New Roman" w:eastAsia="Times New Roman" w:hAnsi="Times New Roman" w:cs="Times New Roman"/>
          <w:bCs/>
          <w:sz w:val="24"/>
          <w:szCs w:val="24"/>
          <w:lang w:val="uk-UA" w:eastAsia="ru-RU"/>
        </w:rPr>
        <w:t>директор            Ю.В.Ткачов</w:t>
      </w:r>
    </w:p>
    <w:p w:rsidR="00D31BE2" w:rsidRPr="00D31BE2" w:rsidRDefault="00D31BE2" w:rsidP="00263712">
      <w:pPr>
        <w:shd w:val="clear" w:color="auto" w:fill="FFFFFF"/>
        <w:spacing w:before="300" w:after="450" w:line="240" w:lineRule="auto"/>
        <w:ind w:left="225" w:right="225"/>
        <w:jc w:val="center"/>
        <w:rPr>
          <w:rFonts w:ascii="Times New Roman" w:eastAsia="Times New Roman" w:hAnsi="Times New Roman" w:cs="Times New Roman"/>
          <w:sz w:val="24"/>
          <w:szCs w:val="24"/>
          <w:lang w:eastAsia="ru-RU"/>
        </w:rPr>
      </w:pPr>
      <w:r w:rsidRPr="00D31BE2">
        <w:rPr>
          <w:rFonts w:ascii="Times New Roman" w:eastAsia="Times New Roman" w:hAnsi="Times New Roman" w:cs="Times New Roman"/>
          <w:b/>
          <w:bCs/>
          <w:sz w:val="24"/>
          <w:szCs w:val="24"/>
          <w:lang w:eastAsia="ru-RU"/>
        </w:rPr>
        <w:t>ПОЛОЖЕННЯ</w:t>
      </w:r>
      <w:r w:rsidRPr="00D31BE2">
        <w:rPr>
          <w:rFonts w:ascii="Times New Roman" w:eastAsia="Times New Roman" w:hAnsi="Times New Roman" w:cs="Times New Roman"/>
          <w:sz w:val="24"/>
          <w:szCs w:val="24"/>
          <w:lang w:eastAsia="ru-RU"/>
        </w:rPr>
        <w:br/>
      </w:r>
      <w:r w:rsidRPr="00D31BE2">
        <w:rPr>
          <w:rFonts w:ascii="Times New Roman" w:eastAsia="Times New Roman" w:hAnsi="Times New Roman" w:cs="Times New Roman"/>
          <w:b/>
          <w:bCs/>
          <w:sz w:val="24"/>
          <w:szCs w:val="24"/>
          <w:lang w:eastAsia="ru-RU"/>
        </w:rPr>
        <w:t>про ліцей</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 w:name="n9"/>
      <w:bookmarkEnd w:id="1"/>
      <w:r w:rsidRPr="00D31BE2">
        <w:rPr>
          <w:rFonts w:ascii="Times New Roman" w:eastAsia="Times New Roman" w:hAnsi="Times New Roman" w:cs="Times New Roman"/>
          <w:sz w:val="24"/>
          <w:szCs w:val="24"/>
          <w:lang w:eastAsia="ru-RU"/>
        </w:rPr>
        <w:t>1. Це Положення визначає основні засади діяльності ліцеїв.</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 w:name="n10"/>
      <w:bookmarkStart w:id="3" w:name="n11"/>
      <w:bookmarkEnd w:id="2"/>
      <w:bookmarkEnd w:id="3"/>
      <w:r w:rsidRPr="00D31BE2">
        <w:rPr>
          <w:rFonts w:ascii="Times New Roman" w:eastAsia="Times New Roman" w:hAnsi="Times New Roman" w:cs="Times New Roman"/>
          <w:sz w:val="24"/>
          <w:szCs w:val="24"/>
          <w:lang w:eastAsia="ru-RU"/>
        </w:rPr>
        <w:t>2. У цьому Положенні терміни вживаються у значенні, наведеному в Законах України </w:t>
      </w:r>
      <w:hyperlink r:id="rId6" w:tgtFrame="_blank" w:history="1">
        <w:r w:rsidRPr="00D31BE2">
          <w:rPr>
            <w:rFonts w:ascii="Times New Roman" w:eastAsia="Times New Roman" w:hAnsi="Times New Roman" w:cs="Times New Roman"/>
            <w:sz w:val="24"/>
            <w:szCs w:val="24"/>
            <w:u w:val="single"/>
            <w:lang w:eastAsia="ru-RU"/>
          </w:rPr>
          <w:t>“Про освіту”</w:t>
        </w:r>
      </w:hyperlink>
      <w:r w:rsidRPr="00D31BE2">
        <w:rPr>
          <w:rFonts w:ascii="Times New Roman" w:eastAsia="Times New Roman" w:hAnsi="Times New Roman" w:cs="Times New Roman"/>
          <w:sz w:val="24"/>
          <w:szCs w:val="24"/>
          <w:lang w:eastAsia="ru-RU"/>
        </w:rPr>
        <w:t> та </w:t>
      </w:r>
      <w:hyperlink r:id="rId7" w:tgtFrame="_blank" w:history="1">
        <w:r w:rsidRPr="00D31BE2">
          <w:rPr>
            <w:rFonts w:ascii="Times New Roman" w:eastAsia="Times New Roman" w:hAnsi="Times New Roman" w:cs="Times New Roman"/>
            <w:sz w:val="24"/>
            <w:szCs w:val="24"/>
            <w:u w:val="single"/>
            <w:lang w:eastAsia="ru-RU"/>
          </w:rPr>
          <w:t>“Про повну загальну середню освіту”</w:t>
        </w:r>
      </w:hyperlink>
      <w:r w:rsidRPr="00D31BE2">
        <w:rPr>
          <w:rFonts w:ascii="Times New Roman" w:eastAsia="Times New Roman" w:hAnsi="Times New Roman" w:cs="Times New Roman"/>
          <w:sz w:val="24"/>
          <w:szCs w:val="24"/>
          <w:lang w:eastAsia="ru-RU"/>
        </w:rPr>
        <w:t>.</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 w:name="n12"/>
      <w:bookmarkEnd w:id="4"/>
      <w:r w:rsidRPr="00D31BE2">
        <w:rPr>
          <w:rFonts w:ascii="Times New Roman" w:eastAsia="Times New Roman" w:hAnsi="Times New Roman" w:cs="Times New Roman"/>
          <w:sz w:val="24"/>
          <w:szCs w:val="24"/>
          <w:lang w:eastAsia="ru-RU"/>
        </w:rPr>
        <w:t>3. Ліцей є закладом загальної середньої освіти, що забезпечує здобуття профільної середньої освіти. Ліцей залежно від засновника може бути державним, комунальним, приватним чи корпоративним.</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 w:name="n13"/>
      <w:bookmarkEnd w:id="5"/>
      <w:r w:rsidRPr="00D31BE2">
        <w:rPr>
          <w:rFonts w:ascii="Times New Roman" w:eastAsia="Times New Roman" w:hAnsi="Times New Roman" w:cs="Times New Roman"/>
          <w:sz w:val="24"/>
          <w:szCs w:val="24"/>
          <w:lang w:eastAsia="ru-RU"/>
        </w:rPr>
        <w:t>4. За державними, приватними і корпоративними ліцеями, а також за комунальними ліцеями, що забезпечують здобуття виключно профільної середньої освіти, територія обслуговування не закріплюється.</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 w:name="n14"/>
      <w:bookmarkEnd w:id="6"/>
      <w:r w:rsidRPr="00D31BE2">
        <w:rPr>
          <w:rFonts w:ascii="Times New Roman" w:eastAsia="Times New Roman" w:hAnsi="Times New Roman" w:cs="Times New Roman"/>
          <w:sz w:val="24"/>
          <w:szCs w:val="24"/>
          <w:lang w:eastAsia="ru-RU"/>
        </w:rPr>
        <w:t>5. Для забезпечення доступності, у тому числі територіальної, повної загальної середньої освіти та у випадку необхідності, обумовленої особливостями формування та утримання мережі закладів освіти відповідної адміністративно-територіальної одиниці, ліцей згідно з рішенням його засновника (засновників) може забезпечувати здобуття початкової освіти, базової середньої освіти. У випадку, якщо комунальний ліцей забезпечує здобуття початкової освіти та/або базової середньої освіти, за ним закріплюється територія обслуговування у встановленому законодавством порядку.</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 w:name="n15"/>
      <w:bookmarkEnd w:id="7"/>
      <w:r w:rsidRPr="00D31BE2">
        <w:rPr>
          <w:rFonts w:ascii="Times New Roman" w:eastAsia="Times New Roman" w:hAnsi="Times New Roman" w:cs="Times New Roman"/>
          <w:sz w:val="24"/>
          <w:szCs w:val="24"/>
          <w:lang w:eastAsia="ru-RU"/>
        </w:rPr>
        <w:t xml:space="preserve">6. </w:t>
      </w:r>
      <w:bookmarkStart w:id="8" w:name="n16"/>
      <w:bookmarkEnd w:id="8"/>
      <w:r w:rsidRPr="00D31BE2">
        <w:rPr>
          <w:rFonts w:ascii="Times New Roman" w:eastAsia="Times New Roman" w:hAnsi="Times New Roman" w:cs="Times New Roman"/>
          <w:sz w:val="24"/>
          <w:szCs w:val="24"/>
          <w:lang w:eastAsia="ru-RU"/>
        </w:rPr>
        <w:t xml:space="preserve"> Ліцей у своїй діяльності керується </w:t>
      </w:r>
      <w:hyperlink r:id="rId8" w:tgtFrame="_blank" w:history="1">
        <w:r w:rsidRPr="00D31BE2">
          <w:rPr>
            <w:rFonts w:ascii="Times New Roman" w:eastAsia="Times New Roman" w:hAnsi="Times New Roman" w:cs="Times New Roman"/>
            <w:sz w:val="24"/>
            <w:szCs w:val="24"/>
            <w:u w:val="single"/>
            <w:lang w:eastAsia="ru-RU"/>
          </w:rPr>
          <w:t>Конституцією України</w:t>
        </w:r>
      </w:hyperlink>
      <w:r w:rsidRPr="00D31BE2">
        <w:rPr>
          <w:rFonts w:ascii="Times New Roman" w:eastAsia="Times New Roman" w:hAnsi="Times New Roman" w:cs="Times New Roman"/>
          <w:sz w:val="24"/>
          <w:szCs w:val="24"/>
          <w:lang w:eastAsia="ru-RU"/>
        </w:rPr>
        <w:t>, Законами України </w:t>
      </w:r>
      <w:hyperlink r:id="rId9" w:tgtFrame="_blank" w:history="1">
        <w:r w:rsidRPr="00D31BE2">
          <w:rPr>
            <w:rFonts w:ascii="Times New Roman" w:eastAsia="Times New Roman" w:hAnsi="Times New Roman" w:cs="Times New Roman"/>
            <w:sz w:val="24"/>
            <w:szCs w:val="24"/>
            <w:u w:val="single"/>
            <w:lang w:eastAsia="ru-RU"/>
          </w:rPr>
          <w:t>“Про освіту”</w:t>
        </w:r>
      </w:hyperlink>
      <w:r w:rsidRPr="00D31BE2">
        <w:rPr>
          <w:rFonts w:ascii="Times New Roman" w:eastAsia="Times New Roman" w:hAnsi="Times New Roman" w:cs="Times New Roman"/>
          <w:sz w:val="24"/>
          <w:szCs w:val="24"/>
          <w:lang w:eastAsia="ru-RU"/>
        </w:rPr>
        <w:t>, </w:t>
      </w:r>
      <w:hyperlink r:id="rId10" w:tgtFrame="_blank" w:history="1">
        <w:r w:rsidRPr="00D31BE2">
          <w:rPr>
            <w:rFonts w:ascii="Times New Roman" w:eastAsia="Times New Roman" w:hAnsi="Times New Roman" w:cs="Times New Roman"/>
            <w:sz w:val="24"/>
            <w:szCs w:val="24"/>
            <w:u w:val="single"/>
            <w:lang w:eastAsia="ru-RU"/>
          </w:rPr>
          <w:t>“Про повну загальну середню освіту”</w:t>
        </w:r>
      </w:hyperlink>
      <w:r w:rsidRPr="00D31BE2">
        <w:rPr>
          <w:rFonts w:ascii="Times New Roman" w:eastAsia="Times New Roman" w:hAnsi="Times New Roman" w:cs="Times New Roman"/>
          <w:sz w:val="24"/>
          <w:szCs w:val="24"/>
          <w:lang w:eastAsia="ru-RU"/>
        </w:rPr>
        <w:t>, іншими актами законодавства, рішеннями (розпорядженнями) засновника (засновників) або уповноваженого ним (ними) органу (посадової особи), цим Положенням та власними установчими документами.</w:t>
      </w:r>
    </w:p>
    <w:p w:rsidR="00D31BE2" w:rsidRPr="00D31BE2" w:rsidRDefault="0026371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 w:name="n17"/>
      <w:bookmarkEnd w:id="9"/>
      <w:r>
        <w:rPr>
          <w:rFonts w:ascii="Times New Roman" w:eastAsia="Times New Roman" w:hAnsi="Times New Roman" w:cs="Times New Roman"/>
          <w:sz w:val="24"/>
          <w:szCs w:val="24"/>
          <w:lang w:val="uk-UA" w:eastAsia="ru-RU"/>
        </w:rPr>
        <w:t>7</w:t>
      </w:r>
      <w:r w:rsidR="00D31BE2" w:rsidRPr="00D31BE2">
        <w:rPr>
          <w:rFonts w:ascii="Times New Roman" w:eastAsia="Times New Roman" w:hAnsi="Times New Roman" w:cs="Times New Roman"/>
          <w:sz w:val="24"/>
          <w:szCs w:val="24"/>
          <w:lang w:eastAsia="ru-RU"/>
        </w:rPr>
        <w:t>. Рішення про утворення, реорганізацію, ліквідацію чи перепрофілювання (зміну типу) ліцею приймає його засновник (засновники).</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 w:name="n18"/>
      <w:bookmarkEnd w:id="10"/>
      <w:r w:rsidRPr="00D31BE2">
        <w:rPr>
          <w:rFonts w:ascii="Times New Roman" w:eastAsia="Times New Roman" w:hAnsi="Times New Roman" w:cs="Times New Roman"/>
          <w:sz w:val="24"/>
          <w:szCs w:val="24"/>
          <w:lang w:eastAsia="ru-RU"/>
        </w:rPr>
        <w:t>Права та обов’язки засновника (засновників) ліцею визначаються Законами України </w:t>
      </w:r>
      <w:hyperlink r:id="rId11" w:tgtFrame="_blank" w:history="1">
        <w:r w:rsidRPr="00D31BE2">
          <w:rPr>
            <w:rFonts w:ascii="Times New Roman" w:eastAsia="Times New Roman" w:hAnsi="Times New Roman" w:cs="Times New Roman"/>
            <w:sz w:val="24"/>
            <w:szCs w:val="24"/>
            <w:u w:val="single"/>
            <w:lang w:eastAsia="ru-RU"/>
          </w:rPr>
          <w:t>“Про освіту”</w:t>
        </w:r>
      </w:hyperlink>
      <w:r w:rsidRPr="00D31BE2">
        <w:rPr>
          <w:rFonts w:ascii="Times New Roman" w:eastAsia="Times New Roman" w:hAnsi="Times New Roman" w:cs="Times New Roman"/>
          <w:sz w:val="24"/>
          <w:szCs w:val="24"/>
          <w:lang w:eastAsia="ru-RU"/>
        </w:rPr>
        <w:t>, </w:t>
      </w:r>
      <w:hyperlink r:id="rId12" w:tgtFrame="_blank" w:history="1">
        <w:r w:rsidRPr="00D31BE2">
          <w:rPr>
            <w:rFonts w:ascii="Times New Roman" w:eastAsia="Times New Roman" w:hAnsi="Times New Roman" w:cs="Times New Roman"/>
            <w:sz w:val="24"/>
            <w:szCs w:val="24"/>
            <w:u w:val="single"/>
            <w:lang w:eastAsia="ru-RU"/>
          </w:rPr>
          <w:t>“Про повну загальну середню освіту”</w:t>
        </w:r>
      </w:hyperlink>
      <w:r w:rsidRPr="00D31BE2">
        <w:rPr>
          <w:rFonts w:ascii="Times New Roman" w:eastAsia="Times New Roman" w:hAnsi="Times New Roman" w:cs="Times New Roman"/>
          <w:sz w:val="24"/>
          <w:szCs w:val="24"/>
          <w:lang w:eastAsia="ru-RU"/>
        </w:rPr>
        <w:t> та іншими законодавчими актами.</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 w:name="n19"/>
      <w:bookmarkEnd w:id="11"/>
      <w:r w:rsidRPr="00D31BE2">
        <w:rPr>
          <w:rFonts w:ascii="Times New Roman" w:eastAsia="Times New Roman" w:hAnsi="Times New Roman" w:cs="Times New Roman"/>
          <w:sz w:val="24"/>
          <w:szCs w:val="24"/>
          <w:lang w:eastAsia="ru-RU"/>
        </w:rPr>
        <w:t>Для започаткування та провадження освітньої діяльності комунального ліцею засновник (засновники) повинен забезпечити його відповідність вимогам, що визначені </w:t>
      </w:r>
      <w:hyperlink r:id="rId13" w:tgtFrame="_blank" w:history="1">
        <w:r w:rsidRPr="00D31BE2">
          <w:rPr>
            <w:rFonts w:ascii="Times New Roman" w:eastAsia="Times New Roman" w:hAnsi="Times New Roman" w:cs="Times New Roman"/>
            <w:sz w:val="24"/>
            <w:szCs w:val="24"/>
            <w:u w:val="single"/>
            <w:lang w:eastAsia="ru-RU"/>
          </w:rPr>
          <w:t>Законом України</w:t>
        </w:r>
      </w:hyperlink>
      <w:r w:rsidRPr="00D31BE2">
        <w:rPr>
          <w:rFonts w:ascii="Times New Roman" w:eastAsia="Times New Roman" w:hAnsi="Times New Roman" w:cs="Times New Roman"/>
          <w:sz w:val="24"/>
          <w:szCs w:val="24"/>
          <w:lang w:eastAsia="ru-RU"/>
        </w:rPr>
        <w:t> “Про повну загальну середню освіту”, цим Положенням та </w:t>
      </w:r>
      <w:hyperlink r:id="rId14" w:anchor="n12" w:tgtFrame="_blank" w:history="1">
        <w:r w:rsidRPr="00D31BE2">
          <w:rPr>
            <w:rFonts w:ascii="Times New Roman" w:eastAsia="Times New Roman" w:hAnsi="Times New Roman" w:cs="Times New Roman"/>
            <w:sz w:val="24"/>
            <w:szCs w:val="24"/>
            <w:u w:val="single"/>
            <w:lang w:eastAsia="ru-RU"/>
          </w:rPr>
          <w:t>Ліцензійними умовами провадження освітньої діяльності</w:t>
        </w:r>
      </w:hyperlink>
      <w:r w:rsidRPr="00D31BE2">
        <w:rPr>
          <w:rFonts w:ascii="Times New Roman" w:eastAsia="Times New Roman" w:hAnsi="Times New Roman" w:cs="Times New Roman"/>
          <w:sz w:val="24"/>
          <w:szCs w:val="24"/>
          <w:lang w:eastAsia="ru-RU"/>
        </w:rPr>
        <w:t>, затвердженими постановою Кабінету Міністрів України від 30 грудня 2015 р. № 1187 (Офіційний вісник України, 2016 р., № 7, ст. 345; 2021 р., № 34, ст. 2020).</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 w:name="n20"/>
      <w:bookmarkEnd w:id="12"/>
      <w:r w:rsidRPr="00D31BE2">
        <w:rPr>
          <w:rFonts w:ascii="Times New Roman" w:eastAsia="Times New Roman" w:hAnsi="Times New Roman" w:cs="Times New Roman"/>
          <w:sz w:val="24"/>
          <w:szCs w:val="24"/>
          <w:lang w:eastAsia="ru-RU"/>
        </w:rPr>
        <w:t>Засновник (засновники) приймає рішення про утворення ліцею та затверджує його статут, а також у випадках, визначених законом, укладає засновницький договір (далі - установчі документи).</w:t>
      </w:r>
      <w:r w:rsidR="00263712">
        <w:rPr>
          <w:rFonts w:ascii="Times New Roman" w:eastAsia="Times New Roman" w:hAnsi="Times New Roman" w:cs="Times New Roman"/>
          <w:sz w:val="24"/>
          <w:szCs w:val="24"/>
          <w:lang w:val="uk-UA" w:eastAsia="ru-RU"/>
        </w:rPr>
        <w:t xml:space="preserve"> </w:t>
      </w:r>
      <w:bookmarkStart w:id="13" w:name="n21"/>
      <w:bookmarkEnd w:id="13"/>
      <w:r w:rsidRPr="00D31BE2">
        <w:rPr>
          <w:rFonts w:ascii="Times New Roman" w:eastAsia="Times New Roman" w:hAnsi="Times New Roman" w:cs="Times New Roman"/>
          <w:sz w:val="24"/>
          <w:szCs w:val="24"/>
          <w:lang w:eastAsia="ru-RU"/>
        </w:rPr>
        <w:t>Установчі документи ліцею затверджуються (укладаються) відповідно до Законів України </w:t>
      </w:r>
      <w:hyperlink r:id="rId15" w:tgtFrame="_blank" w:history="1">
        <w:r w:rsidRPr="00D31BE2">
          <w:rPr>
            <w:rFonts w:ascii="Times New Roman" w:eastAsia="Times New Roman" w:hAnsi="Times New Roman" w:cs="Times New Roman"/>
            <w:sz w:val="24"/>
            <w:szCs w:val="24"/>
            <w:u w:val="single"/>
            <w:lang w:eastAsia="ru-RU"/>
          </w:rPr>
          <w:t>“Про освіту”</w:t>
        </w:r>
      </w:hyperlink>
      <w:r w:rsidRPr="00D31BE2">
        <w:rPr>
          <w:rFonts w:ascii="Times New Roman" w:eastAsia="Times New Roman" w:hAnsi="Times New Roman" w:cs="Times New Roman"/>
          <w:sz w:val="24"/>
          <w:szCs w:val="24"/>
          <w:lang w:eastAsia="ru-RU"/>
        </w:rPr>
        <w:t> та </w:t>
      </w:r>
      <w:hyperlink r:id="rId16" w:tgtFrame="_blank" w:history="1">
        <w:r w:rsidRPr="00D31BE2">
          <w:rPr>
            <w:rFonts w:ascii="Times New Roman" w:eastAsia="Times New Roman" w:hAnsi="Times New Roman" w:cs="Times New Roman"/>
            <w:sz w:val="24"/>
            <w:szCs w:val="24"/>
            <w:u w:val="single"/>
            <w:lang w:eastAsia="ru-RU"/>
          </w:rPr>
          <w:t>“Про повну загальну середню освіту”</w:t>
        </w:r>
      </w:hyperlink>
      <w:r w:rsidRPr="00D31BE2">
        <w:rPr>
          <w:rFonts w:ascii="Times New Roman" w:eastAsia="Times New Roman" w:hAnsi="Times New Roman" w:cs="Times New Roman"/>
          <w:sz w:val="24"/>
          <w:szCs w:val="24"/>
          <w:lang w:eastAsia="ru-RU"/>
        </w:rPr>
        <w:t>, цього Положення, інших актів законодавства, а також можуть містити положення з питань, що не врегульовані законодавством, у тому числі щодо особливостей утворення і діяльності ліцеїв.</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 w:name="n22"/>
      <w:bookmarkEnd w:id="14"/>
      <w:r w:rsidRPr="00D31BE2">
        <w:rPr>
          <w:rFonts w:ascii="Times New Roman" w:eastAsia="Times New Roman" w:hAnsi="Times New Roman" w:cs="Times New Roman"/>
          <w:sz w:val="24"/>
          <w:szCs w:val="24"/>
          <w:lang w:eastAsia="ru-RU"/>
        </w:rPr>
        <w:t>Права та обов’язки учасників освітнього процесу у ліцеї визначаються Законами України </w:t>
      </w:r>
      <w:hyperlink r:id="rId17" w:tgtFrame="_blank" w:history="1">
        <w:r w:rsidRPr="00D31BE2">
          <w:rPr>
            <w:rFonts w:ascii="Times New Roman" w:eastAsia="Times New Roman" w:hAnsi="Times New Roman" w:cs="Times New Roman"/>
            <w:sz w:val="24"/>
            <w:szCs w:val="24"/>
            <w:u w:val="single"/>
            <w:lang w:eastAsia="ru-RU"/>
          </w:rPr>
          <w:t>“Про освіту”</w:t>
        </w:r>
      </w:hyperlink>
      <w:r w:rsidRPr="00D31BE2">
        <w:rPr>
          <w:rFonts w:ascii="Times New Roman" w:eastAsia="Times New Roman" w:hAnsi="Times New Roman" w:cs="Times New Roman"/>
          <w:sz w:val="24"/>
          <w:szCs w:val="24"/>
          <w:lang w:eastAsia="ru-RU"/>
        </w:rPr>
        <w:t>, </w:t>
      </w:r>
      <w:hyperlink r:id="rId18" w:tgtFrame="_blank" w:history="1">
        <w:r w:rsidRPr="00D31BE2">
          <w:rPr>
            <w:rFonts w:ascii="Times New Roman" w:eastAsia="Times New Roman" w:hAnsi="Times New Roman" w:cs="Times New Roman"/>
            <w:sz w:val="24"/>
            <w:szCs w:val="24"/>
            <w:u w:val="single"/>
            <w:lang w:eastAsia="ru-RU"/>
          </w:rPr>
          <w:t>“Про повну загальну середню освіту”</w:t>
        </w:r>
      </w:hyperlink>
      <w:r w:rsidRPr="00D31BE2">
        <w:rPr>
          <w:rFonts w:ascii="Times New Roman" w:eastAsia="Times New Roman" w:hAnsi="Times New Roman" w:cs="Times New Roman"/>
          <w:sz w:val="24"/>
          <w:szCs w:val="24"/>
          <w:lang w:eastAsia="ru-RU"/>
        </w:rPr>
        <w:t>, іншими законодавчими актами. Учасники освітнього процесу в ліцеї можуть мати також інші права та обов’язки, передбачені законодавством та установчими документами ліцею.</w:t>
      </w:r>
    </w:p>
    <w:p w:rsidR="00D31BE2" w:rsidRPr="00D31BE2" w:rsidRDefault="0026371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 w:name="n23"/>
      <w:bookmarkEnd w:id="15"/>
      <w:r>
        <w:rPr>
          <w:rFonts w:ascii="Times New Roman" w:eastAsia="Times New Roman" w:hAnsi="Times New Roman" w:cs="Times New Roman"/>
          <w:sz w:val="24"/>
          <w:szCs w:val="24"/>
          <w:lang w:val="uk-UA" w:eastAsia="ru-RU"/>
        </w:rPr>
        <w:t>8</w:t>
      </w:r>
      <w:r w:rsidR="00D31BE2" w:rsidRPr="00D31BE2">
        <w:rPr>
          <w:rFonts w:ascii="Times New Roman" w:eastAsia="Times New Roman" w:hAnsi="Times New Roman" w:cs="Times New Roman"/>
          <w:sz w:val="24"/>
          <w:szCs w:val="24"/>
          <w:lang w:eastAsia="ru-RU"/>
        </w:rPr>
        <w:t>. Завданнями ліцею є:</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 w:name="n24"/>
      <w:bookmarkEnd w:id="16"/>
      <w:r w:rsidRPr="00D31BE2">
        <w:rPr>
          <w:rFonts w:ascii="Times New Roman" w:eastAsia="Times New Roman" w:hAnsi="Times New Roman" w:cs="Times New Roman"/>
          <w:sz w:val="24"/>
          <w:szCs w:val="24"/>
          <w:lang w:eastAsia="ru-RU"/>
        </w:rPr>
        <w:lastRenderedPageBreak/>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D31BE2" w:rsidRPr="00263712" w:rsidRDefault="00D31BE2" w:rsidP="00263712">
      <w:pPr>
        <w:pStyle w:val="a3"/>
        <w:numPr>
          <w:ilvl w:val="0"/>
          <w:numId w:val="1"/>
        </w:numPr>
        <w:shd w:val="clear" w:color="auto" w:fill="FFFFFF"/>
        <w:spacing w:after="150" w:line="240" w:lineRule="auto"/>
        <w:jc w:val="both"/>
        <w:rPr>
          <w:rFonts w:ascii="Times New Roman" w:eastAsia="Times New Roman" w:hAnsi="Times New Roman" w:cs="Times New Roman"/>
          <w:sz w:val="24"/>
          <w:szCs w:val="24"/>
          <w:lang w:eastAsia="ru-RU"/>
        </w:rPr>
      </w:pPr>
      <w:bookmarkStart w:id="17" w:name="n25"/>
      <w:bookmarkEnd w:id="17"/>
      <w:r w:rsidRPr="00263712">
        <w:rPr>
          <w:rFonts w:ascii="Times New Roman" w:eastAsia="Times New Roman" w:hAnsi="Times New Roman" w:cs="Times New Roman"/>
          <w:sz w:val="24"/>
          <w:szCs w:val="24"/>
          <w:lang w:eastAsia="ru-RU"/>
        </w:rPr>
        <w:t>організація освітнього процесу, що ґрунтується на цінностях та принципах, визначених Законами України </w:t>
      </w:r>
      <w:hyperlink r:id="rId19" w:tgtFrame="_blank" w:history="1">
        <w:r w:rsidRPr="00263712">
          <w:rPr>
            <w:rFonts w:ascii="Times New Roman" w:eastAsia="Times New Roman" w:hAnsi="Times New Roman" w:cs="Times New Roman"/>
            <w:sz w:val="24"/>
            <w:szCs w:val="24"/>
            <w:u w:val="single"/>
            <w:lang w:eastAsia="ru-RU"/>
          </w:rPr>
          <w:t>“Про освіту”</w:t>
        </w:r>
      </w:hyperlink>
      <w:r w:rsidRPr="00263712">
        <w:rPr>
          <w:rFonts w:ascii="Times New Roman" w:eastAsia="Times New Roman" w:hAnsi="Times New Roman" w:cs="Times New Roman"/>
          <w:sz w:val="24"/>
          <w:szCs w:val="24"/>
          <w:lang w:eastAsia="ru-RU"/>
        </w:rPr>
        <w:t> та </w:t>
      </w:r>
      <w:hyperlink r:id="rId20" w:tgtFrame="_blank" w:history="1">
        <w:r w:rsidRPr="00263712">
          <w:rPr>
            <w:rFonts w:ascii="Times New Roman" w:eastAsia="Times New Roman" w:hAnsi="Times New Roman" w:cs="Times New Roman"/>
            <w:sz w:val="24"/>
            <w:szCs w:val="24"/>
            <w:u w:val="single"/>
            <w:lang w:eastAsia="ru-RU"/>
          </w:rPr>
          <w:t>“Про повну загальну середню освіту”</w:t>
        </w:r>
      </w:hyperlink>
      <w:r w:rsidRPr="00263712">
        <w:rPr>
          <w:rFonts w:ascii="Times New Roman" w:eastAsia="Times New Roman" w:hAnsi="Times New Roman" w:cs="Times New Roman"/>
          <w:sz w:val="24"/>
          <w:szCs w:val="24"/>
          <w:lang w:eastAsia="ru-RU"/>
        </w:rPr>
        <w:t>;</w:t>
      </w:r>
    </w:p>
    <w:p w:rsidR="00D31BE2" w:rsidRPr="00263712" w:rsidRDefault="00D31BE2" w:rsidP="00263712">
      <w:pPr>
        <w:pStyle w:val="a3"/>
        <w:numPr>
          <w:ilvl w:val="0"/>
          <w:numId w:val="1"/>
        </w:numPr>
        <w:shd w:val="clear" w:color="auto" w:fill="FFFFFF"/>
        <w:spacing w:after="150" w:line="240" w:lineRule="auto"/>
        <w:jc w:val="both"/>
        <w:rPr>
          <w:rFonts w:ascii="Times New Roman" w:eastAsia="Times New Roman" w:hAnsi="Times New Roman" w:cs="Times New Roman"/>
          <w:sz w:val="24"/>
          <w:szCs w:val="24"/>
          <w:lang w:eastAsia="ru-RU"/>
        </w:rPr>
      </w:pPr>
      <w:bookmarkStart w:id="18" w:name="n26"/>
      <w:bookmarkEnd w:id="18"/>
      <w:r w:rsidRPr="00263712">
        <w:rPr>
          <w:rFonts w:ascii="Times New Roman" w:eastAsia="Times New Roman" w:hAnsi="Times New Roman" w:cs="Times New Roman"/>
          <w:sz w:val="24"/>
          <w:szCs w:val="24"/>
          <w:lang w:eastAsia="ru-RU"/>
        </w:rPr>
        <w:t>створення безпечного освітнього середовища для учасників освітнього процесу;</w:t>
      </w:r>
    </w:p>
    <w:p w:rsidR="00D31BE2" w:rsidRPr="00263712" w:rsidRDefault="00D31BE2" w:rsidP="00263712">
      <w:pPr>
        <w:pStyle w:val="a3"/>
        <w:numPr>
          <w:ilvl w:val="0"/>
          <w:numId w:val="1"/>
        </w:numPr>
        <w:shd w:val="clear" w:color="auto" w:fill="FFFFFF"/>
        <w:spacing w:after="150" w:line="240" w:lineRule="auto"/>
        <w:jc w:val="both"/>
        <w:rPr>
          <w:rFonts w:ascii="Times New Roman" w:eastAsia="Times New Roman" w:hAnsi="Times New Roman" w:cs="Times New Roman"/>
          <w:sz w:val="24"/>
          <w:szCs w:val="24"/>
          <w:lang w:eastAsia="ru-RU"/>
        </w:rPr>
      </w:pPr>
      <w:bookmarkStart w:id="19" w:name="n27"/>
      <w:bookmarkEnd w:id="19"/>
      <w:r w:rsidRPr="00263712">
        <w:rPr>
          <w:rFonts w:ascii="Times New Roman" w:eastAsia="Times New Roman" w:hAnsi="Times New Roman" w:cs="Times New Roman"/>
          <w:sz w:val="24"/>
          <w:szCs w:val="24"/>
          <w:lang w:eastAsia="ru-RU"/>
        </w:rPr>
        <w:t>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компетентностей, що визначені </w:t>
      </w:r>
      <w:hyperlink r:id="rId21" w:tgtFrame="_blank" w:history="1">
        <w:r w:rsidRPr="00263712">
          <w:rPr>
            <w:rFonts w:ascii="Times New Roman" w:eastAsia="Times New Roman" w:hAnsi="Times New Roman" w:cs="Times New Roman"/>
            <w:sz w:val="24"/>
            <w:szCs w:val="24"/>
            <w:u w:val="single"/>
            <w:lang w:eastAsia="ru-RU"/>
          </w:rPr>
          <w:t>Законом України</w:t>
        </w:r>
      </w:hyperlink>
      <w:r w:rsidRPr="00263712">
        <w:rPr>
          <w:rFonts w:ascii="Times New Roman" w:eastAsia="Times New Roman" w:hAnsi="Times New Roman" w:cs="Times New Roman"/>
          <w:sz w:val="24"/>
          <w:szCs w:val="24"/>
          <w:lang w:eastAsia="ru-RU"/>
        </w:rPr>
        <w:t> “Про освіту” і відповідними державними стандартами повної загальної середньої освіти та необхідні для подальшого здобуття освіти;</w:t>
      </w:r>
    </w:p>
    <w:p w:rsidR="00D31BE2" w:rsidRPr="00263712" w:rsidRDefault="00D31BE2" w:rsidP="00263712">
      <w:pPr>
        <w:pStyle w:val="a3"/>
        <w:numPr>
          <w:ilvl w:val="0"/>
          <w:numId w:val="1"/>
        </w:numPr>
        <w:shd w:val="clear" w:color="auto" w:fill="FFFFFF"/>
        <w:spacing w:after="150" w:line="240" w:lineRule="auto"/>
        <w:jc w:val="both"/>
        <w:rPr>
          <w:rFonts w:ascii="Times New Roman" w:eastAsia="Times New Roman" w:hAnsi="Times New Roman" w:cs="Times New Roman"/>
          <w:sz w:val="24"/>
          <w:szCs w:val="24"/>
          <w:lang w:eastAsia="ru-RU"/>
        </w:rPr>
      </w:pPr>
      <w:bookmarkStart w:id="20" w:name="n28"/>
      <w:bookmarkEnd w:id="20"/>
      <w:r w:rsidRPr="00263712">
        <w:rPr>
          <w:rFonts w:ascii="Times New Roman" w:eastAsia="Times New Roman" w:hAnsi="Times New Roman" w:cs="Times New Roman"/>
          <w:sz w:val="24"/>
          <w:szCs w:val="24"/>
          <w:lang w:eastAsia="ru-RU"/>
        </w:rPr>
        <w:t>організація вивчення учнями профільних навчальних предметів (інтегрованих курсів);</w:t>
      </w:r>
    </w:p>
    <w:p w:rsidR="00D31BE2" w:rsidRPr="00263712" w:rsidRDefault="00D31BE2" w:rsidP="00263712">
      <w:pPr>
        <w:pStyle w:val="a3"/>
        <w:numPr>
          <w:ilvl w:val="0"/>
          <w:numId w:val="1"/>
        </w:numPr>
        <w:shd w:val="clear" w:color="auto" w:fill="FFFFFF"/>
        <w:spacing w:after="150" w:line="240" w:lineRule="auto"/>
        <w:jc w:val="both"/>
        <w:rPr>
          <w:rFonts w:ascii="Times New Roman" w:eastAsia="Times New Roman" w:hAnsi="Times New Roman" w:cs="Times New Roman"/>
          <w:sz w:val="24"/>
          <w:szCs w:val="24"/>
          <w:lang w:eastAsia="ru-RU"/>
        </w:rPr>
      </w:pPr>
      <w:bookmarkStart w:id="21" w:name="n29"/>
      <w:bookmarkEnd w:id="21"/>
      <w:r w:rsidRPr="00263712">
        <w:rPr>
          <w:rFonts w:ascii="Times New Roman" w:eastAsia="Times New Roman" w:hAnsi="Times New Roman" w:cs="Times New Roman"/>
          <w:sz w:val="24"/>
          <w:szCs w:val="24"/>
          <w:lang w:eastAsia="ru-RU"/>
        </w:rPr>
        <w:t>інші завдання, визначені установчими документами ліцею.</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2" w:name="n30"/>
      <w:bookmarkEnd w:id="22"/>
      <w:r w:rsidRPr="00D31BE2">
        <w:rPr>
          <w:rFonts w:ascii="Times New Roman" w:eastAsia="Times New Roman" w:hAnsi="Times New Roman" w:cs="Times New Roman"/>
          <w:sz w:val="24"/>
          <w:szCs w:val="24"/>
          <w:lang w:eastAsia="ru-RU"/>
        </w:rPr>
        <w:t>Ліце</w:t>
      </w:r>
      <w:r w:rsidR="00263712">
        <w:rPr>
          <w:rFonts w:ascii="Times New Roman" w:eastAsia="Times New Roman" w:hAnsi="Times New Roman" w:cs="Times New Roman"/>
          <w:sz w:val="24"/>
          <w:szCs w:val="24"/>
          <w:lang w:val="uk-UA" w:eastAsia="ru-RU"/>
        </w:rPr>
        <w:t>й</w:t>
      </w:r>
      <w:r w:rsidRPr="00D31BE2">
        <w:rPr>
          <w:rFonts w:ascii="Times New Roman" w:eastAsia="Times New Roman" w:hAnsi="Times New Roman" w:cs="Times New Roman"/>
          <w:sz w:val="24"/>
          <w:szCs w:val="24"/>
          <w:lang w:eastAsia="ru-RU"/>
        </w:rPr>
        <w:t xml:space="preserve"> також мож</w:t>
      </w:r>
      <w:r w:rsidR="00263712">
        <w:rPr>
          <w:rFonts w:ascii="Times New Roman" w:eastAsia="Times New Roman" w:hAnsi="Times New Roman" w:cs="Times New Roman"/>
          <w:sz w:val="24"/>
          <w:szCs w:val="24"/>
          <w:lang w:val="uk-UA" w:eastAsia="ru-RU"/>
        </w:rPr>
        <w:t>е</w:t>
      </w:r>
      <w:r w:rsidRPr="00D31BE2">
        <w:rPr>
          <w:rFonts w:ascii="Times New Roman" w:eastAsia="Times New Roman" w:hAnsi="Times New Roman" w:cs="Times New Roman"/>
          <w:sz w:val="24"/>
          <w:szCs w:val="24"/>
          <w:lang w:eastAsia="ru-RU"/>
        </w:rPr>
        <w:t xml:space="preserve"> розробляти, удосконалювати та впроваджувати нові освітні технології і форми організації освітнього процесу.</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3" w:name="n31"/>
      <w:bookmarkEnd w:id="23"/>
      <w:r w:rsidRPr="00D31BE2">
        <w:rPr>
          <w:rFonts w:ascii="Times New Roman" w:eastAsia="Times New Roman" w:hAnsi="Times New Roman" w:cs="Times New Roman"/>
          <w:sz w:val="24"/>
          <w:szCs w:val="24"/>
          <w:lang w:eastAsia="ru-RU"/>
        </w:rPr>
        <w:t>10. Зарахування дітей до ліце</w:t>
      </w:r>
      <w:r w:rsidR="001D0D51">
        <w:rPr>
          <w:rFonts w:ascii="Times New Roman" w:eastAsia="Times New Roman" w:hAnsi="Times New Roman" w:cs="Times New Roman"/>
          <w:sz w:val="24"/>
          <w:szCs w:val="24"/>
          <w:lang w:val="uk-UA" w:eastAsia="ru-RU"/>
        </w:rPr>
        <w:t>ю</w:t>
      </w:r>
      <w:r w:rsidRPr="00D31BE2">
        <w:rPr>
          <w:rFonts w:ascii="Times New Roman" w:eastAsia="Times New Roman" w:hAnsi="Times New Roman" w:cs="Times New Roman"/>
          <w:sz w:val="24"/>
          <w:szCs w:val="24"/>
          <w:lang w:eastAsia="ru-RU"/>
        </w:rPr>
        <w:t xml:space="preserve"> для здобуття профільної середньої освіти (до 9-11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4" w:name="n32"/>
      <w:bookmarkEnd w:id="24"/>
      <w:r w:rsidRPr="00D31BE2">
        <w:rPr>
          <w:rFonts w:ascii="Times New Roman" w:eastAsia="Times New Roman" w:hAnsi="Times New Roman" w:cs="Times New Roman"/>
          <w:sz w:val="24"/>
          <w:szCs w:val="24"/>
          <w:lang w:eastAsia="ru-RU"/>
        </w:rPr>
        <w:t>Зарахування дітей до ліцею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5" w:name="n33"/>
      <w:bookmarkEnd w:id="25"/>
      <w:r w:rsidRPr="00D31BE2">
        <w:rPr>
          <w:rFonts w:ascii="Times New Roman" w:eastAsia="Times New Roman" w:hAnsi="Times New Roman" w:cs="Times New Roman"/>
          <w:sz w:val="24"/>
          <w:szCs w:val="24"/>
          <w:lang w:eastAsia="ru-RU"/>
        </w:rPr>
        <w:t>Зарахування дітей до ліцею на конкурсних засадах (проведення будь-яких заходів, спрямованих на перевірку знань, умінь, навичок чи інших компетентностей дитини) для здобуття початкової освіти (до 1-4 класів) забороняється.</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6" w:name="n34"/>
      <w:bookmarkEnd w:id="26"/>
      <w:r w:rsidRPr="00D31BE2">
        <w:rPr>
          <w:rFonts w:ascii="Times New Roman" w:eastAsia="Times New Roman" w:hAnsi="Times New Roman" w:cs="Times New Roman"/>
          <w:sz w:val="24"/>
          <w:szCs w:val="24"/>
          <w:lang w:eastAsia="ru-RU"/>
        </w:rPr>
        <w:t>Порядок зарахування, відрахування та переведення учнів до державних і комунальних ліцеїв затверджується МОН. Порядок зарахування, відрахування та переведення учнів до приватних і корпоративних ліцеїв визначається засновником (засновниками).</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7" w:name="n35"/>
      <w:bookmarkEnd w:id="27"/>
      <w:r w:rsidRPr="00D31BE2">
        <w:rPr>
          <w:rFonts w:ascii="Times New Roman" w:eastAsia="Times New Roman" w:hAnsi="Times New Roman" w:cs="Times New Roman"/>
          <w:sz w:val="24"/>
          <w:szCs w:val="24"/>
          <w:lang w:eastAsia="ru-RU"/>
        </w:rPr>
        <w:t>11. Освітній процес у ліцеї організовується відповідно до Законів України </w:t>
      </w:r>
      <w:hyperlink r:id="rId22" w:tgtFrame="_blank" w:history="1">
        <w:r w:rsidRPr="00D31BE2">
          <w:rPr>
            <w:rFonts w:ascii="Times New Roman" w:eastAsia="Times New Roman" w:hAnsi="Times New Roman" w:cs="Times New Roman"/>
            <w:sz w:val="24"/>
            <w:szCs w:val="24"/>
            <w:u w:val="single"/>
            <w:lang w:eastAsia="ru-RU"/>
          </w:rPr>
          <w:t>“Про освіту”</w:t>
        </w:r>
      </w:hyperlink>
      <w:r w:rsidRPr="00D31BE2">
        <w:rPr>
          <w:rFonts w:ascii="Times New Roman" w:eastAsia="Times New Roman" w:hAnsi="Times New Roman" w:cs="Times New Roman"/>
          <w:sz w:val="24"/>
          <w:szCs w:val="24"/>
          <w:lang w:eastAsia="ru-RU"/>
        </w:rPr>
        <w:t>, </w:t>
      </w:r>
      <w:hyperlink r:id="rId23" w:tgtFrame="_blank" w:history="1">
        <w:r w:rsidRPr="00D31BE2">
          <w:rPr>
            <w:rFonts w:ascii="Times New Roman" w:eastAsia="Times New Roman" w:hAnsi="Times New Roman" w:cs="Times New Roman"/>
            <w:sz w:val="24"/>
            <w:szCs w:val="24"/>
            <w:u w:val="single"/>
            <w:lang w:eastAsia="ru-RU"/>
          </w:rPr>
          <w:t>“Про повну загальну середню освіту”</w:t>
        </w:r>
      </w:hyperlink>
      <w:r w:rsidRPr="00D31BE2">
        <w:rPr>
          <w:rFonts w:ascii="Times New Roman" w:eastAsia="Times New Roman" w:hAnsi="Times New Roman" w:cs="Times New Roman"/>
          <w:sz w:val="24"/>
          <w:szCs w:val="24"/>
          <w:lang w:eastAsia="ru-RU"/>
        </w:rPr>
        <w:t>, інших актів законодавства та освітньої програми (освітніх програм), схваленої педагогічною радою та затвердженої керівником ліцею.</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8" w:name="n36"/>
      <w:bookmarkEnd w:id="28"/>
      <w:r w:rsidRPr="00D31BE2">
        <w:rPr>
          <w:rFonts w:ascii="Times New Roman" w:eastAsia="Times New Roman" w:hAnsi="Times New Roman" w:cs="Times New Roman"/>
          <w:sz w:val="24"/>
          <w:szCs w:val="24"/>
          <w:lang w:eastAsia="ru-RU"/>
        </w:rPr>
        <w:t>Ліцей використовує в освітній діяльності одну освітню програму на рівні профільної середньої освіти (на першому та другому циклі профільної середньої освіти). Спрямування (академічне, професійне) здобуття учнями профільної середньої освіти визначається освітньою програмою ліцею.</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9" w:name="n37"/>
      <w:bookmarkEnd w:id="29"/>
      <w:r w:rsidRPr="00D31BE2">
        <w:rPr>
          <w:rFonts w:ascii="Times New Roman" w:eastAsia="Times New Roman" w:hAnsi="Times New Roman" w:cs="Times New Roman"/>
          <w:sz w:val="24"/>
          <w:szCs w:val="24"/>
          <w:lang w:eastAsia="ru-RU"/>
        </w:rPr>
        <w:t>У випадку забезпечення здобуття базової середньої освіти ліцей використовує в освітній діяльності одну освітню програму на рівні базової середньої освіти (на першому та/або другому циклах) або може використовувати одну наскрізну освітню програму, розроблену для базової (першого та/або другого циклу) та профільної середньої освіти.</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0" w:name="n38"/>
      <w:bookmarkEnd w:id="30"/>
      <w:r w:rsidRPr="00D31BE2">
        <w:rPr>
          <w:rFonts w:ascii="Times New Roman" w:eastAsia="Times New Roman" w:hAnsi="Times New Roman" w:cs="Times New Roman"/>
          <w:sz w:val="24"/>
          <w:szCs w:val="24"/>
          <w:lang w:eastAsia="ru-RU"/>
        </w:rPr>
        <w:t xml:space="preserve">На основі визначеного в освітній програмі ліцею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w:t>
      </w:r>
      <w:r w:rsidRPr="00D31BE2">
        <w:rPr>
          <w:rFonts w:ascii="Times New Roman" w:eastAsia="Times New Roman" w:hAnsi="Times New Roman" w:cs="Times New Roman"/>
          <w:sz w:val="24"/>
          <w:szCs w:val="24"/>
          <w:lang w:eastAsia="ru-RU"/>
        </w:rPr>
        <w:lastRenderedPageBreak/>
        <w:t>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навчальний рік.</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1" w:name="n39"/>
      <w:bookmarkEnd w:id="31"/>
      <w:r w:rsidRPr="00D31BE2">
        <w:rPr>
          <w:rFonts w:ascii="Times New Roman" w:eastAsia="Times New Roman" w:hAnsi="Times New Roman" w:cs="Times New Roman"/>
          <w:sz w:val="24"/>
          <w:szCs w:val="24"/>
          <w:lang w:eastAsia="ru-RU"/>
        </w:rPr>
        <w:t xml:space="preserve">12.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w:t>
      </w:r>
      <w:proofErr w:type="gramStart"/>
      <w:r w:rsidRPr="00D31BE2">
        <w:rPr>
          <w:rFonts w:ascii="Times New Roman" w:eastAsia="Times New Roman" w:hAnsi="Times New Roman" w:cs="Times New Roman"/>
          <w:sz w:val="24"/>
          <w:szCs w:val="24"/>
          <w:lang w:eastAsia="ru-RU"/>
        </w:rPr>
        <w:t>у межах</w:t>
      </w:r>
      <w:proofErr w:type="gramEnd"/>
      <w:r w:rsidRPr="00D31BE2">
        <w:rPr>
          <w:rFonts w:ascii="Times New Roman" w:eastAsia="Times New Roman" w:hAnsi="Times New Roman" w:cs="Times New Roman"/>
          <w:sz w:val="24"/>
          <w:szCs w:val="24"/>
          <w:lang w:eastAsia="ru-RU"/>
        </w:rPr>
        <w:t xml:space="preserve"> часу, передбаченого його освітньою програмою (освітніми програмами), відповідно до обсягу навчального навантаження, встановленого відповідним навчальним планом.</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2" w:name="n40"/>
      <w:bookmarkEnd w:id="32"/>
      <w:r w:rsidRPr="00D31BE2">
        <w:rPr>
          <w:rFonts w:ascii="Times New Roman" w:eastAsia="Times New Roman" w:hAnsi="Times New Roman" w:cs="Times New Roman"/>
          <w:sz w:val="24"/>
          <w:szCs w:val="24"/>
          <w:lang w:eastAsia="ru-RU"/>
        </w:rPr>
        <w:t xml:space="preserve">Ліцей може забезпечувати здобуття базової, профільної середньої освіти за очною (денною, вечірньою), заочною, дистанційною, мережевою, екстернатною, сімейною (домашньою) формами чи формою педагогічного патронажу </w:t>
      </w:r>
      <w:proofErr w:type="gramStart"/>
      <w:r w:rsidRPr="00D31BE2">
        <w:rPr>
          <w:rFonts w:ascii="Times New Roman" w:eastAsia="Times New Roman" w:hAnsi="Times New Roman" w:cs="Times New Roman"/>
          <w:sz w:val="24"/>
          <w:szCs w:val="24"/>
          <w:lang w:eastAsia="ru-RU"/>
        </w:rPr>
        <w:t>у порядку</w:t>
      </w:r>
      <w:proofErr w:type="gramEnd"/>
      <w:r w:rsidRPr="00D31BE2">
        <w:rPr>
          <w:rFonts w:ascii="Times New Roman" w:eastAsia="Times New Roman" w:hAnsi="Times New Roman" w:cs="Times New Roman"/>
          <w:sz w:val="24"/>
          <w:szCs w:val="24"/>
          <w:lang w:eastAsia="ru-RU"/>
        </w:rPr>
        <w:t>, визначеному законодавством.</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3" w:name="n41"/>
      <w:bookmarkEnd w:id="33"/>
      <w:r w:rsidRPr="00D31BE2">
        <w:rPr>
          <w:rFonts w:ascii="Times New Roman" w:eastAsia="Times New Roman" w:hAnsi="Times New Roman" w:cs="Times New Roman"/>
          <w:sz w:val="24"/>
          <w:szCs w:val="24"/>
          <w:lang w:eastAsia="ru-RU"/>
        </w:rPr>
        <w:t>13. Основними видами оцінювання результатів навчання учнів ліцею є формувальне, поточне, підсумкове (тематичне, семестрове, річне) оцінювання, державна підсумкова атестація.</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4" w:name="n42"/>
      <w:bookmarkEnd w:id="34"/>
      <w:r w:rsidRPr="00D31BE2">
        <w:rPr>
          <w:rFonts w:ascii="Times New Roman" w:eastAsia="Times New Roman" w:hAnsi="Times New Roman" w:cs="Times New Roman"/>
          <w:sz w:val="24"/>
          <w:szCs w:val="24"/>
          <w:lang w:eastAsia="ru-RU"/>
        </w:rPr>
        <w:t>Оцінювання досягнень учнів здійснюють педагогічні працівники ліцею за шкалою оцінювання результатів, визначеною ліцеєм, або за системою оцінювання, визначеною законодавством. Залучення будь-яких інших осіб до оцінювання результатів навчання учнів здійснюється за рішенням керівника ліцею.</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5" w:name="n43"/>
      <w:bookmarkEnd w:id="35"/>
      <w:r w:rsidRPr="00D31BE2">
        <w:rPr>
          <w:rFonts w:ascii="Times New Roman" w:eastAsia="Times New Roman" w:hAnsi="Times New Roman" w:cs="Times New Roman"/>
          <w:sz w:val="24"/>
          <w:szCs w:val="24"/>
          <w:lang w:eastAsia="ru-RU"/>
        </w:rPr>
        <w:t>14. Оцінювання відповідності результатів навчання учнів ліцею, які завершили здобуття базової чи профільної середньої освіти, вимогам державних стандартів здійснюється шляхом державної підсумкової атестації. Кожен учень ліцею повинен пройти державну підсумкову атестацію за кожний рівень повної загальної середньої освіти з державної мови, математики та інших навчальних предметів, визначених МОН, крім випадків, визначених законодавством.</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6" w:name="n44"/>
      <w:bookmarkEnd w:id="36"/>
      <w:r w:rsidRPr="00D31BE2">
        <w:rPr>
          <w:rFonts w:ascii="Times New Roman" w:eastAsia="Times New Roman" w:hAnsi="Times New Roman" w:cs="Times New Roman"/>
          <w:sz w:val="24"/>
          <w:szCs w:val="24"/>
          <w:lang w:eastAsia="ru-RU"/>
        </w:rPr>
        <w:t>15. Річне оцінювання та державна підсумкова атестація учнів ліцею здійснюються за системою оцінювання, визначеною законодавством, а результати такого оцінювання відображаються у свідоцтві досягнень, що видається щороку у разі переведення учнів на наступний рік навчання відповідно до законодавства.</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7" w:name="n45"/>
      <w:bookmarkEnd w:id="37"/>
      <w:r w:rsidRPr="00D31BE2">
        <w:rPr>
          <w:rFonts w:ascii="Times New Roman" w:eastAsia="Times New Roman" w:hAnsi="Times New Roman" w:cs="Times New Roman"/>
          <w:sz w:val="24"/>
          <w:szCs w:val="24"/>
          <w:lang w:eastAsia="ru-RU"/>
        </w:rPr>
        <w:t xml:space="preserve">16. Для досягнення учнями результатів навчання та компетентностей згідно з вимогами відповідних державних стандартів повної загальної середньої освіти у складі ліцею </w:t>
      </w:r>
      <w:proofErr w:type="gramStart"/>
      <w:r w:rsidRPr="00D31BE2">
        <w:rPr>
          <w:rFonts w:ascii="Times New Roman" w:eastAsia="Times New Roman" w:hAnsi="Times New Roman" w:cs="Times New Roman"/>
          <w:sz w:val="24"/>
          <w:szCs w:val="24"/>
          <w:lang w:eastAsia="ru-RU"/>
        </w:rPr>
        <w:t>у порядку</w:t>
      </w:r>
      <w:proofErr w:type="gramEnd"/>
      <w:r w:rsidRPr="00D31BE2">
        <w:rPr>
          <w:rFonts w:ascii="Times New Roman" w:eastAsia="Times New Roman" w:hAnsi="Times New Roman" w:cs="Times New Roman"/>
          <w:sz w:val="24"/>
          <w:szCs w:val="24"/>
          <w:lang w:eastAsia="ru-RU"/>
        </w:rPr>
        <w:t>, визначеному законодавством та його установчими документами, створюються:</w:t>
      </w:r>
    </w:p>
    <w:p w:rsidR="00D31BE2" w:rsidRPr="009C2553" w:rsidRDefault="00D31BE2" w:rsidP="009C2553">
      <w:pPr>
        <w:pStyle w:val="a3"/>
        <w:numPr>
          <w:ilvl w:val="0"/>
          <w:numId w:val="2"/>
        </w:numPr>
        <w:shd w:val="clear" w:color="auto" w:fill="FFFFFF"/>
        <w:spacing w:after="150" w:line="240" w:lineRule="auto"/>
        <w:jc w:val="both"/>
        <w:rPr>
          <w:rFonts w:ascii="Times New Roman" w:eastAsia="Times New Roman" w:hAnsi="Times New Roman" w:cs="Times New Roman"/>
          <w:sz w:val="24"/>
          <w:szCs w:val="24"/>
          <w:lang w:eastAsia="ru-RU"/>
        </w:rPr>
      </w:pPr>
      <w:bookmarkStart w:id="38" w:name="n46"/>
      <w:bookmarkEnd w:id="38"/>
      <w:r w:rsidRPr="009C2553">
        <w:rPr>
          <w:rFonts w:ascii="Times New Roman" w:eastAsia="Times New Roman" w:hAnsi="Times New Roman" w:cs="Times New Roman"/>
          <w:sz w:val="24"/>
          <w:szCs w:val="24"/>
          <w:lang w:eastAsia="ru-RU"/>
        </w:rPr>
        <w:t>класи;</w:t>
      </w:r>
    </w:p>
    <w:p w:rsidR="00D31BE2" w:rsidRPr="009C2553" w:rsidRDefault="00D31BE2" w:rsidP="009C2553">
      <w:pPr>
        <w:pStyle w:val="a3"/>
        <w:numPr>
          <w:ilvl w:val="0"/>
          <w:numId w:val="2"/>
        </w:numPr>
        <w:shd w:val="clear" w:color="auto" w:fill="FFFFFF"/>
        <w:spacing w:after="150" w:line="240" w:lineRule="auto"/>
        <w:jc w:val="both"/>
        <w:rPr>
          <w:rFonts w:ascii="Times New Roman" w:eastAsia="Times New Roman" w:hAnsi="Times New Roman" w:cs="Times New Roman"/>
          <w:sz w:val="24"/>
          <w:szCs w:val="24"/>
          <w:lang w:eastAsia="ru-RU"/>
        </w:rPr>
      </w:pPr>
      <w:bookmarkStart w:id="39" w:name="n47"/>
      <w:bookmarkEnd w:id="39"/>
      <w:r w:rsidRPr="009C2553">
        <w:rPr>
          <w:rFonts w:ascii="Times New Roman" w:eastAsia="Times New Roman" w:hAnsi="Times New Roman" w:cs="Times New Roman"/>
          <w:sz w:val="24"/>
          <w:szCs w:val="24"/>
          <w:lang w:eastAsia="ru-RU"/>
        </w:rPr>
        <w:t>групи для вивчення окремих навчальних предметів (інтегрованих курсів);</w:t>
      </w:r>
    </w:p>
    <w:p w:rsidR="00D31BE2" w:rsidRPr="009C2553" w:rsidRDefault="00D31BE2" w:rsidP="009C2553">
      <w:pPr>
        <w:pStyle w:val="a3"/>
        <w:numPr>
          <w:ilvl w:val="0"/>
          <w:numId w:val="2"/>
        </w:numPr>
        <w:shd w:val="clear" w:color="auto" w:fill="FFFFFF"/>
        <w:spacing w:after="150" w:line="240" w:lineRule="auto"/>
        <w:jc w:val="both"/>
        <w:rPr>
          <w:rFonts w:ascii="Times New Roman" w:eastAsia="Times New Roman" w:hAnsi="Times New Roman" w:cs="Times New Roman"/>
          <w:sz w:val="24"/>
          <w:szCs w:val="24"/>
          <w:lang w:eastAsia="ru-RU"/>
        </w:rPr>
      </w:pPr>
      <w:bookmarkStart w:id="40" w:name="n48"/>
      <w:bookmarkEnd w:id="40"/>
      <w:r w:rsidRPr="009C2553">
        <w:rPr>
          <w:rFonts w:ascii="Times New Roman" w:eastAsia="Times New Roman" w:hAnsi="Times New Roman" w:cs="Times New Roman"/>
          <w:sz w:val="24"/>
          <w:szCs w:val="24"/>
          <w:lang w:eastAsia="ru-RU"/>
        </w:rPr>
        <w:t>міжкласні групи учнів;</w:t>
      </w:r>
    </w:p>
    <w:p w:rsidR="00D31BE2" w:rsidRPr="009C2553" w:rsidRDefault="00D31BE2" w:rsidP="009C2553">
      <w:pPr>
        <w:pStyle w:val="a3"/>
        <w:numPr>
          <w:ilvl w:val="0"/>
          <w:numId w:val="2"/>
        </w:numPr>
        <w:shd w:val="clear" w:color="auto" w:fill="FFFFFF"/>
        <w:spacing w:after="150" w:line="240" w:lineRule="auto"/>
        <w:jc w:val="both"/>
        <w:rPr>
          <w:rFonts w:ascii="Times New Roman" w:eastAsia="Times New Roman" w:hAnsi="Times New Roman" w:cs="Times New Roman"/>
          <w:sz w:val="24"/>
          <w:szCs w:val="24"/>
          <w:lang w:eastAsia="ru-RU"/>
        </w:rPr>
      </w:pPr>
      <w:bookmarkStart w:id="41" w:name="n49"/>
      <w:bookmarkEnd w:id="41"/>
      <w:r w:rsidRPr="009C2553">
        <w:rPr>
          <w:rFonts w:ascii="Times New Roman" w:eastAsia="Times New Roman" w:hAnsi="Times New Roman" w:cs="Times New Roman"/>
          <w:sz w:val="24"/>
          <w:szCs w:val="24"/>
          <w:lang w:eastAsia="ru-RU"/>
        </w:rPr>
        <w:t>навчальні кабінети (з навчальних предметів (інтегрованих курсів) однієї або різних освітніх галузей).</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2" w:name="n50"/>
      <w:bookmarkEnd w:id="42"/>
      <w:r w:rsidRPr="00D31BE2">
        <w:rPr>
          <w:rFonts w:ascii="Times New Roman" w:eastAsia="Times New Roman" w:hAnsi="Times New Roman" w:cs="Times New Roman"/>
          <w:sz w:val="24"/>
          <w:szCs w:val="24"/>
          <w:lang w:eastAsia="ru-RU"/>
        </w:rPr>
        <w:t>Ліцей може створювати у своєму складі класи (групи) з вечірньою (заочною), дистанційною формою навчання, інклюзивні класи для навчання осіб з особливими освітніми потребами.</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3" w:name="n51"/>
      <w:bookmarkEnd w:id="43"/>
      <w:r w:rsidRPr="00D31BE2">
        <w:rPr>
          <w:rFonts w:ascii="Times New Roman" w:eastAsia="Times New Roman" w:hAnsi="Times New Roman" w:cs="Times New Roman"/>
          <w:sz w:val="24"/>
          <w:szCs w:val="24"/>
          <w:lang w:eastAsia="ru-RU"/>
        </w:rPr>
        <w:t>Міжкласні групи учнів можуть створюватися для організації проектної діяльності учнів, застосування інших освітніх технологій і методів навчання, що забезпечують взаємодію під час спільної діяльності учнів різних класів одного або різних років навчання.</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4" w:name="n52"/>
      <w:bookmarkEnd w:id="44"/>
      <w:r w:rsidRPr="00D31BE2">
        <w:rPr>
          <w:rFonts w:ascii="Times New Roman" w:eastAsia="Times New Roman" w:hAnsi="Times New Roman" w:cs="Times New Roman"/>
          <w:sz w:val="24"/>
          <w:szCs w:val="24"/>
          <w:lang w:eastAsia="ru-RU"/>
        </w:rPr>
        <w:t>У складі ліцею можуть створюватися тимчасові (від одного семестру (триместру) науково-дослідницькі класи та/або міжкласні групи учнів з метою організації профільного навчання. Для підготовки до участі в заходах змагального характеру (конкурсах, олімпіадах, турнірах тощо) можуть створюватися тимчасові групи учнів.</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5" w:name="n53"/>
      <w:bookmarkEnd w:id="45"/>
      <w:r w:rsidRPr="00D31BE2">
        <w:rPr>
          <w:rFonts w:ascii="Times New Roman" w:eastAsia="Times New Roman" w:hAnsi="Times New Roman" w:cs="Times New Roman"/>
          <w:sz w:val="24"/>
          <w:szCs w:val="24"/>
          <w:lang w:eastAsia="ru-RU"/>
        </w:rPr>
        <w:t>Організація освітнього процесу у групах здійснюється відповідно до освітньої програми ліцею.</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6" w:name="n54"/>
      <w:bookmarkEnd w:id="46"/>
      <w:r w:rsidRPr="00D31BE2">
        <w:rPr>
          <w:rFonts w:ascii="Times New Roman" w:eastAsia="Times New Roman" w:hAnsi="Times New Roman" w:cs="Times New Roman"/>
          <w:sz w:val="24"/>
          <w:szCs w:val="24"/>
          <w:lang w:eastAsia="ru-RU"/>
        </w:rPr>
        <w:lastRenderedPageBreak/>
        <w:t>Гранична кількість учнів у класі (наповнюваність класу) державного, комунального ліцею визначається відповідно до </w:t>
      </w:r>
      <w:hyperlink r:id="rId24" w:tgtFrame="_blank" w:history="1">
        <w:r w:rsidRPr="00D31BE2">
          <w:rPr>
            <w:rFonts w:ascii="Times New Roman" w:eastAsia="Times New Roman" w:hAnsi="Times New Roman" w:cs="Times New Roman"/>
            <w:sz w:val="24"/>
            <w:szCs w:val="24"/>
            <w:u w:val="single"/>
            <w:lang w:eastAsia="ru-RU"/>
          </w:rPr>
          <w:t>Закону України</w:t>
        </w:r>
      </w:hyperlink>
      <w:r w:rsidRPr="00D31BE2">
        <w:rPr>
          <w:rFonts w:ascii="Times New Roman" w:eastAsia="Times New Roman" w:hAnsi="Times New Roman" w:cs="Times New Roman"/>
          <w:sz w:val="24"/>
          <w:szCs w:val="24"/>
          <w:lang w:eastAsia="ru-RU"/>
        </w:rPr>
        <w:t> “Про повну загальну середню освіту”.</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7" w:name="n55"/>
      <w:bookmarkEnd w:id="47"/>
      <w:r w:rsidRPr="00D31BE2">
        <w:rPr>
          <w:rFonts w:ascii="Times New Roman" w:eastAsia="Times New Roman" w:hAnsi="Times New Roman" w:cs="Times New Roman"/>
          <w:sz w:val="24"/>
          <w:szCs w:val="24"/>
          <w:lang w:eastAsia="ru-RU"/>
        </w:rPr>
        <w:t>У разі коли кількість учнів не дозволяє створити клас, учні можуть продовжити навчання в цьому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8" w:name="n56"/>
      <w:bookmarkEnd w:id="48"/>
      <w:r w:rsidRPr="00D31BE2">
        <w:rPr>
          <w:rFonts w:ascii="Times New Roman" w:eastAsia="Times New Roman" w:hAnsi="Times New Roman" w:cs="Times New Roman"/>
          <w:sz w:val="24"/>
          <w:szCs w:val="24"/>
          <w:lang w:eastAsia="ru-RU"/>
        </w:rPr>
        <w:t>Кількість учнів (одного та/або різних років навчання) в одній групі державного, комунального ліцею повинна становити не менше восьми осіб.</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9" w:name="n57"/>
      <w:bookmarkEnd w:id="49"/>
      <w:r w:rsidRPr="00D31BE2">
        <w:rPr>
          <w:rFonts w:ascii="Times New Roman" w:eastAsia="Times New Roman" w:hAnsi="Times New Roman" w:cs="Times New Roman"/>
          <w:sz w:val="24"/>
          <w:szCs w:val="24"/>
          <w:lang w:eastAsia="ru-RU"/>
        </w:rPr>
        <w:t>17. До учнів ліцею можуть застосовуватися різні види морального та/або матеріального заохочення і відзначення, що визначаються установчими документами ліцею та/або положенням про заохочення і відзначення учнів, що затверджується його педагогічною радою.</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0" w:name="n58"/>
      <w:bookmarkEnd w:id="50"/>
      <w:r w:rsidRPr="00D31BE2">
        <w:rPr>
          <w:rFonts w:ascii="Times New Roman" w:eastAsia="Times New Roman" w:hAnsi="Times New Roman" w:cs="Times New Roman"/>
          <w:sz w:val="24"/>
          <w:szCs w:val="24"/>
          <w:lang w:eastAsia="ru-RU"/>
        </w:rPr>
        <w:t>Рішення про заохочення (відзначення) учня приймає педагогічна рада ліцею.</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1" w:name="n59"/>
      <w:bookmarkEnd w:id="51"/>
      <w:r w:rsidRPr="00D31BE2">
        <w:rPr>
          <w:rFonts w:ascii="Times New Roman" w:eastAsia="Times New Roman" w:hAnsi="Times New Roman" w:cs="Times New Roman"/>
          <w:sz w:val="24"/>
          <w:szCs w:val="24"/>
          <w:lang w:eastAsia="ru-RU"/>
        </w:rPr>
        <w:t>18. Ліцей може мати у своєму складі внутрішні структурні підрозділи:</w:t>
      </w:r>
    </w:p>
    <w:p w:rsidR="00D31BE2" w:rsidRPr="009C2553" w:rsidRDefault="00D31BE2" w:rsidP="009C2553">
      <w:pPr>
        <w:pStyle w:val="a3"/>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bookmarkStart w:id="52" w:name="n60"/>
      <w:bookmarkEnd w:id="52"/>
      <w:r w:rsidRPr="009C2553">
        <w:rPr>
          <w:rFonts w:ascii="Times New Roman" w:eastAsia="Times New Roman" w:hAnsi="Times New Roman" w:cs="Times New Roman"/>
          <w:sz w:val="24"/>
          <w:szCs w:val="24"/>
          <w:lang w:eastAsia="ru-RU"/>
        </w:rPr>
        <w:t>позашкільний підрозділ;</w:t>
      </w:r>
    </w:p>
    <w:p w:rsidR="00D31BE2" w:rsidRPr="009C2553" w:rsidRDefault="00D31BE2" w:rsidP="009C2553">
      <w:pPr>
        <w:pStyle w:val="a3"/>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bookmarkStart w:id="53" w:name="n61"/>
      <w:bookmarkEnd w:id="53"/>
      <w:r w:rsidRPr="009C2553">
        <w:rPr>
          <w:rFonts w:ascii="Times New Roman" w:eastAsia="Times New Roman" w:hAnsi="Times New Roman" w:cs="Times New Roman"/>
          <w:sz w:val="24"/>
          <w:szCs w:val="24"/>
          <w:lang w:eastAsia="ru-RU"/>
        </w:rPr>
        <w:t>пансіон;</w:t>
      </w:r>
    </w:p>
    <w:p w:rsidR="00D31BE2" w:rsidRPr="009C2553" w:rsidRDefault="00D31BE2" w:rsidP="009C2553">
      <w:pPr>
        <w:pStyle w:val="a3"/>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bookmarkStart w:id="54" w:name="n62"/>
      <w:bookmarkEnd w:id="54"/>
      <w:r w:rsidRPr="009C2553">
        <w:rPr>
          <w:rFonts w:ascii="Times New Roman" w:eastAsia="Times New Roman" w:hAnsi="Times New Roman" w:cs="Times New Roman"/>
          <w:sz w:val="24"/>
          <w:szCs w:val="24"/>
          <w:lang w:eastAsia="ru-RU"/>
        </w:rPr>
        <w:t>кафедри з окремих освітніх галузей, навчальних предметів (інтегрованих курсів);</w:t>
      </w:r>
    </w:p>
    <w:p w:rsidR="00D31BE2" w:rsidRPr="009C2553" w:rsidRDefault="00D31BE2" w:rsidP="009C2553">
      <w:pPr>
        <w:pStyle w:val="a3"/>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bookmarkStart w:id="55" w:name="n63"/>
      <w:bookmarkEnd w:id="55"/>
      <w:r w:rsidRPr="009C2553">
        <w:rPr>
          <w:rFonts w:ascii="Times New Roman" w:eastAsia="Times New Roman" w:hAnsi="Times New Roman" w:cs="Times New Roman"/>
          <w:sz w:val="24"/>
          <w:szCs w:val="24"/>
          <w:lang w:eastAsia="ru-RU"/>
        </w:rPr>
        <w:t>лабораторії;</w:t>
      </w:r>
    </w:p>
    <w:p w:rsidR="00D31BE2" w:rsidRPr="009C2553" w:rsidRDefault="00D31BE2" w:rsidP="009C2553">
      <w:pPr>
        <w:pStyle w:val="a3"/>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bookmarkStart w:id="56" w:name="n64"/>
      <w:bookmarkEnd w:id="56"/>
      <w:r w:rsidRPr="009C2553">
        <w:rPr>
          <w:rFonts w:ascii="Times New Roman" w:eastAsia="Times New Roman" w:hAnsi="Times New Roman" w:cs="Times New Roman"/>
          <w:sz w:val="24"/>
          <w:szCs w:val="24"/>
          <w:lang w:eastAsia="ru-RU"/>
        </w:rPr>
        <w:t>підрозділи з питань інноваційної діяльності;</w:t>
      </w:r>
    </w:p>
    <w:p w:rsidR="00D31BE2" w:rsidRPr="009C2553" w:rsidRDefault="00D31BE2" w:rsidP="009C2553">
      <w:pPr>
        <w:pStyle w:val="a3"/>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bookmarkStart w:id="57" w:name="n65"/>
      <w:bookmarkEnd w:id="57"/>
      <w:r w:rsidRPr="009C2553">
        <w:rPr>
          <w:rFonts w:ascii="Times New Roman" w:eastAsia="Times New Roman" w:hAnsi="Times New Roman" w:cs="Times New Roman"/>
          <w:sz w:val="24"/>
          <w:szCs w:val="24"/>
          <w:lang w:eastAsia="ru-RU"/>
        </w:rPr>
        <w:t>інші внутрішні структурні підрозділи.</w:t>
      </w:r>
    </w:p>
    <w:p w:rsidR="00D31BE2" w:rsidRPr="009C2553" w:rsidRDefault="00D31BE2" w:rsidP="009C2553">
      <w:pPr>
        <w:pStyle w:val="a3"/>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bookmarkStart w:id="58" w:name="n66"/>
      <w:bookmarkStart w:id="59" w:name="_GoBack"/>
      <w:bookmarkEnd w:id="58"/>
      <w:bookmarkEnd w:id="59"/>
      <w:r w:rsidRPr="009C2553">
        <w:rPr>
          <w:rFonts w:ascii="Times New Roman" w:eastAsia="Times New Roman" w:hAnsi="Times New Roman" w:cs="Times New Roman"/>
          <w:sz w:val="24"/>
          <w:szCs w:val="24"/>
          <w:lang w:eastAsia="ru-RU"/>
        </w:rPr>
        <w:t>Ліцей може мати у своєму складі філії.</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0" w:name="n67"/>
      <w:bookmarkEnd w:id="60"/>
      <w:r w:rsidRPr="00D31BE2">
        <w:rPr>
          <w:rFonts w:ascii="Times New Roman" w:eastAsia="Times New Roman" w:hAnsi="Times New Roman" w:cs="Times New Roman"/>
          <w:sz w:val="24"/>
          <w:szCs w:val="24"/>
          <w:lang w:eastAsia="ru-RU"/>
        </w:rPr>
        <w:t>Структурні підрозділи діють відповідно до установчих документів ліцею та на підставі відповідних положень, затверджених його керівником відповідно до законодавства. Положення про філію ліцею розробляється та затверджується його керівником відповідно до </w:t>
      </w:r>
      <w:hyperlink r:id="rId25" w:anchor="n14" w:tgtFrame="_blank" w:history="1">
        <w:r w:rsidRPr="00D31BE2">
          <w:rPr>
            <w:rFonts w:ascii="Times New Roman" w:eastAsia="Times New Roman" w:hAnsi="Times New Roman" w:cs="Times New Roman"/>
            <w:sz w:val="24"/>
            <w:szCs w:val="24"/>
            <w:u w:val="single"/>
            <w:lang w:eastAsia="ru-RU"/>
          </w:rPr>
          <w:t>Типового положення про філію закладу освіти</w:t>
        </w:r>
      </w:hyperlink>
      <w:r w:rsidRPr="00D31BE2">
        <w:rPr>
          <w:rFonts w:ascii="Times New Roman" w:eastAsia="Times New Roman" w:hAnsi="Times New Roman" w:cs="Times New Roman"/>
          <w:sz w:val="24"/>
          <w:szCs w:val="24"/>
          <w:lang w:eastAsia="ru-RU"/>
        </w:rPr>
        <w:t>, затвердженого МОН.</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1" w:name="n68"/>
      <w:bookmarkEnd w:id="61"/>
      <w:r w:rsidRPr="00D31BE2">
        <w:rPr>
          <w:rFonts w:ascii="Times New Roman" w:eastAsia="Times New Roman" w:hAnsi="Times New Roman" w:cs="Times New Roman"/>
          <w:sz w:val="24"/>
          <w:szCs w:val="24"/>
          <w:lang w:eastAsia="ru-RU"/>
        </w:rPr>
        <w:t xml:space="preserve">Учні проживають, утримуються у пансіоні ліцею та забезпечуються харчуванням </w:t>
      </w:r>
      <w:proofErr w:type="gramStart"/>
      <w:r w:rsidRPr="00D31BE2">
        <w:rPr>
          <w:rFonts w:ascii="Times New Roman" w:eastAsia="Times New Roman" w:hAnsi="Times New Roman" w:cs="Times New Roman"/>
          <w:sz w:val="24"/>
          <w:szCs w:val="24"/>
          <w:lang w:eastAsia="ru-RU"/>
        </w:rPr>
        <w:t>у порядку</w:t>
      </w:r>
      <w:proofErr w:type="gramEnd"/>
      <w:r w:rsidRPr="00D31BE2">
        <w:rPr>
          <w:rFonts w:ascii="Times New Roman" w:eastAsia="Times New Roman" w:hAnsi="Times New Roman" w:cs="Times New Roman"/>
          <w:sz w:val="24"/>
          <w:szCs w:val="24"/>
          <w:lang w:eastAsia="ru-RU"/>
        </w:rPr>
        <w:t>, визначеному законодавством.</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2" w:name="n69"/>
      <w:bookmarkEnd w:id="62"/>
      <w:r w:rsidRPr="00D31BE2">
        <w:rPr>
          <w:rFonts w:ascii="Times New Roman" w:eastAsia="Times New Roman" w:hAnsi="Times New Roman" w:cs="Times New Roman"/>
          <w:sz w:val="24"/>
          <w:szCs w:val="24"/>
          <w:lang w:eastAsia="ru-RU"/>
        </w:rPr>
        <w:t>19. Керівництво ліцеєм здійснює його директор, повноваження якого визначаються законодавством і установчими документами ліцею.</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3" w:name="n70"/>
      <w:bookmarkEnd w:id="63"/>
      <w:r w:rsidRPr="00D31BE2">
        <w:rPr>
          <w:rFonts w:ascii="Times New Roman" w:eastAsia="Times New Roman" w:hAnsi="Times New Roman" w:cs="Times New Roman"/>
          <w:sz w:val="24"/>
          <w:szCs w:val="24"/>
          <w:lang w:eastAsia="ru-RU"/>
        </w:rPr>
        <w:t>Директор ліцею зобов’язаний виконувати обов’язки, передбачені Законами України </w:t>
      </w:r>
      <w:hyperlink r:id="rId26" w:tgtFrame="_blank" w:history="1">
        <w:r w:rsidRPr="00D31BE2">
          <w:rPr>
            <w:rFonts w:ascii="Times New Roman" w:eastAsia="Times New Roman" w:hAnsi="Times New Roman" w:cs="Times New Roman"/>
            <w:sz w:val="24"/>
            <w:szCs w:val="24"/>
            <w:u w:val="single"/>
            <w:lang w:eastAsia="ru-RU"/>
          </w:rPr>
          <w:t>“Про освіту”</w:t>
        </w:r>
      </w:hyperlink>
      <w:r w:rsidRPr="00D31BE2">
        <w:rPr>
          <w:rFonts w:ascii="Times New Roman" w:eastAsia="Times New Roman" w:hAnsi="Times New Roman" w:cs="Times New Roman"/>
          <w:sz w:val="24"/>
          <w:szCs w:val="24"/>
          <w:lang w:eastAsia="ru-RU"/>
        </w:rPr>
        <w:t>, </w:t>
      </w:r>
      <w:hyperlink r:id="rId27" w:tgtFrame="_blank" w:history="1">
        <w:r w:rsidRPr="00D31BE2">
          <w:rPr>
            <w:rFonts w:ascii="Times New Roman" w:eastAsia="Times New Roman" w:hAnsi="Times New Roman" w:cs="Times New Roman"/>
            <w:sz w:val="24"/>
            <w:szCs w:val="24"/>
            <w:u w:val="single"/>
            <w:lang w:eastAsia="ru-RU"/>
          </w:rPr>
          <w:t>“Про повну загальну середню освіту”</w:t>
        </w:r>
      </w:hyperlink>
      <w:r w:rsidRPr="00D31BE2">
        <w:rPr>
          <w:rFonts w:ascii="Times New Roman" w:eastAsia="Times New Roman" w:hAnsi="Times New Roman" w:cs="Times New Roman"/>
          <w:sz w:val="24"/>
          <w:szCs w:val="24"/>
          <w:lang w:eastAsia="ru-RU"/>
        </w:rPr>
        <w:t>, та інші обов’язки, покладені на нього законодавством, засновником (засновниками), установчими документами ліцею, колективним договором (у разі наявності), строковим трудовим договором.</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4" w:name="n71"/>
      <w:bookmarkEnd w:id="64"/>
      <w:r w:rsidRPr="00D31BE2">
        <w:rPr>
          <w:rFonts w:ascii="Times New Roman" w:eastAsia="Times New Roman" w:hAnsi="Times New Roman" w:cs="Times New Roman"/>
          <w:sz w:val="24"/>
          <w:szCs w:val="24"/>
          <w:lang w:eastAsia="ru-RU"/>
        </w:rPr>
        <w:t xml:space="preserve">Директор ліцею обирається, призначається </w:t>
      </w:r>
      <w:proofErr w:type="gramStart"/>
      <w:r w:rsidRPr="00D31BE2">
        <w:rPr>
          <w:rFonts w:ascii="Times New Roman" w:eastAsia="Times New Roman" w:hAnsi="Times New Roman" w:cs="Times New Roman"/>
          <w:sz w:val="24"/>
          <w:szCs w:val="24"/>
          <w:lang w:eastAsia="ru-RU"/>
        </w:rPr>
        <w:t>на посаду</w:t>
      </w:r>
      <w:proofErr w:type="gramEnd"/>
      <w:r w:rsidRPr="00D31BE2">
        <w:rPr>
          <w:rFonts w:ascii="Times New Roman" w:eastAsia="Times New Roman" w:hAnsi="Times New Roman" w:cs="Times New Roman"/>
          <w:sz w:val="24"/>
          <w:szCs w:val="24"/>
          <w:lang w:eastAsia="ru-RU"/>
        </w:rPr>
        <w:t xml:space="preserve"> та звільняється із займаної посади відповідно до законодавства та умов укладеного трудового договору.</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5" w:name="n72"/>
      <w:bookmarkEnd w:id="65"/>
      <w:r w:rsidRPr="00D31BE2">
        <w:rPr>
          <w:rFonts w:ascii="Times New Roman" w:eastAsia="Times New Roman" w:hAnsi="Times New Roman" w:cs="Times New Roman"/>
          <w:sz w:val="24"/>
          <w:szCs w:val="24"/>
          <w:lang w:eastAsia="ru-RU"/>
        </w:rPr>
        <w:t>20. Основним постійно діючим колегіальним органом управління ліцею є педагогічна рада, повноваження якої визначаються </w:t>
      </w:r>
      <w:hyperlink r:id="rId28" w:tgtFrame="_blank" w:history="1">
        <w:r w:rsidRPr="00D31BE2">
          <w:rPr>
            <w:rFonts w:ascii="Times New Roman" w:eastAsia="Times New Roman" w:hAnsi="Times New Roman" w:cs="Times New Roman"/>
            <w:sz w:val="24"/>
            <w:szCs w:val="24"/>
            <w:u w:val="single"/>
            <w:lang w:eastAsia="ru-RU"/>
          </w:rPr>
          <w:t>Законом України</w:t>
        </w:r>
      </w:hyperlink>
      <w:r w:rsidRPr="00D31BE2">
        <w:rPr>
          <w:rFonts w:ascii="Times New Roman" w:eastAsia="Times New Roman" w:hAnsi="Times New Roman" w:cs="Times New Roman"/>
          <w:sz w:val="24"/>
          <w:szCs w:val="24"/>
          <w:lang w:eastAsia="ru-RU"/>
        </w:rPr>
        <w:t> “Про повну загальну середню освіту” і установчими документами ліцею.</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6" w:name="n73"/>
      <w:bookmarkEnd w:id="66"/>
      <w:r w:rsidRPr="00D31BE2">
        <w:rPr>
          <w:rFonts w:ascii="Times New Roman" w:eastAsia="Times New Roman" w:hAnsi="Times New Roman" w:cs="Times New Roman"/>
          <w:sz w:val="24"/>
          <w:szCs w:val="24"/>
          <w:lang w:eastAsia="ru-RU"/>
        </w:rPr>
        <w:t>21. У ліцеї можуть утворюватися та діяти органи самоврядування працівників ліцею, органи учнівського самоврядування, органи батьківського самоврядування, інші органи громадського самоврядування учасників освітнього процесу та піклувальна рада, повноваження, засади формування та діяльності яких визначаються </w:t>
      </w:r>
      <w:hyperlink r:id="rId29" w:tgtFrame="_blank" w:history="1">
        <w:r w:rsidRPr="00D31BE2">
          <w:rPr>
            <w:rFonts w:ascii="Times New Roman" w:eastAsia="Times New Roman" w:hAnsi="Times New Roman" w:cs="Times New Roman"/>
            <w:sz w:val="24"/>
            <w:szCs w:val="24"/>
            <w:u w:val="single"/>
            <w:lang w:eastAsia="ru-RU"/>
          </w:rPr>
          <w:t>Законом України</w:t>
        </w:r>
      </w:hyperlink>
      <w:r w:rsidRPr="00D31BE2">
        <w:rPr>
          <w:rFonts w:ascii="Times New Roman" w:eastAsia="Times New Roman" w:hAnsi="Times New Roman" w:cs="Times New Roman"/>
          <w:sz w:val="24"/>
          <w:szCs w:val="24"/>
          <w:lang w:eastAsia="ru-RU"/>
        </w:rPr>
        <w:t> “Про повну загальну середню освіту” та установчими документами ліцею. Органи громадського самоврядування та піклувальна рада мають право брати участь в управлінні ліцеєм у порядку та межах, визначених Законами України </w:t>
      </w:r>
      <w:hyperlink r:id="rId30" w:tgtFrame="_blank" w:history="1">
        <w:r w:rsidRPr="00D31BE2">
          <w:rPr>
            <w:rFonts w:ascii="Times New Roman" w:eastAsia="Times New Roman" w:hAnsi="Times New Roman" w:cs="Times New Roman"/>
            <w:sz w:val="24"/>
            <w:szCs w:val="24"/>
            <w:u w:val="single"/>
            <w:lang w:eastAsia="ru-RU"/>
          </w:rPr>
          <w:t>“Про освіту”</w:t>
        </w:r>
      </w:hyperlink>
      <w:r w:rsidRPr="00D31BE2">
        <w:rPr>
          <w:rFonts w:ascii="Times New Roman" w:eastAsia="Times New Roman" w:hAnsi="Times New Roman" w:cs="Times New Roman"/>
          <w:sz w:val="24"/>
          <w:szCs w:val="24"/>
          <w:lang w:eastAsia="ru-RU"/>
        </w:rPr>
        <w:t>, “Про повну загальну середню освіту” та його установчими документами.</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7" w:name="n74"/>
      <w:bookmarkEnd w:id="67"/>
      <w:r w:rsidRPr="00D31BE2">
        <w:rPr>
          <w:rFonts w:ascii="Times New Roman" w:eastAsia="Times New Roman" w:hAnsi="Times New Roman" w:cs="Times New Roman"/>
          <w:sz w:val="24"/>
          <w:szCs w:val="24"/>
          <w:lang w:eastAsia="ru-RU"/>
        </w:rPr>
        <w:lastRenderedPageBreak/>
        <w:t xml:space="preserve">Вищим колегіальним органом громадського самоврядування ліцею є загальні збори (конференція) його колективу, що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 </w:t>
      </w:r>
      <w:proofErr w:type="gramStart"/>
      <w:r w:rsidRPr="00D31BE2">
        <w:rPr>
          <w:rFonts w:ascii="Times New Roman" w:eastAsia="Times New Roman" w:hAnsi="Times New Roman" w:cs="Times New Roman"/>
          <w:sz w:val="24"/>
          <w:szCs w:val="24"/>
          <w:lang w:eastAsia="ru-RU"/>
        </w:rPr>
        <w:t>у порядку</w:t>
      </w:r>
      <w:proofErr w:type="gramEnd"/>
      <w:r w:rsidRPr="00D31BE2">
        <w:rPr>
          <w:rFonts w:ascii="Times New Roman" w:eastAsia="Times New Roman" w:hAnsi="Times New Roman" w:cs="Times New Roman"/>
          <w:sz w:val="24"/>
          <w:szCs w:val="24"/>
          <w:lang w:eastAsia="ru-RU"/>
        </w:rPr>
        <w:t>, визначеному законодавством та установчими документами ліцею.</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8" w:name="n75"/>
      <w:bookmarkEnd w:id="68"/>
      <w:r w:rsidRPr="00D31BE2">
        <w:rPr>
          <w:rFonts w:ascii="Times New Roman" w:eastAsia="Times New Roman" w:hAnsi="Times New Roman" w:cs="Times New Roman"/>
          <w:sz w:val="24"/>
          <w:szCs w:val="24"/>
          <w:lang w:eastAsia="ru-RU"/>
        </w:rPr>
        <w:t>22. Фінансово-господарська діяльність ліцею провадиться відповідно до </w:t>
      </w:r>
      <w:hyperlink r:id="rId31" w:tgtFrame="_blank" w:history="1">
        <w:r w:rsidRPr="00D31BE2">
          <w:rPr>
            <w:rFonts w:ascii="Times New Roman" w:eastAsia="Times New Roman" w:hAnsi="Times New Roman" w:cs="Times New Roman"/>
            <w:sz w:val="24"/>
            <w:szCs w:val="24"/>
            <w:u w:val="single"/>
            <w:lang w:eastAsia="ru-RU"/>
          </w:rPr>
          <w:t>Бюджетного кодексу України</w:t>
        </w:r>
      </w:hyperlink>
      <w:r w:rsidRPr="00D31BE2">
        <w:rPr>
          <w:rFonts w:ascii="Times New Roman" w:eastAsia="Times New Roman" w:hAnsi="Times New Roman" w:cs="Times New Roman"/>
          <w:sz w:val="24"/>
          <w:szCs w:val="24"/>
          <w:lang w:eastAsia="ru-RU"/>
        </w:rPr>
        <w:t>, Законів України </w:t>
      </w:r>
      <w:hyperlink r:id="rId32" w:tgtFrame="_blank" w:history="1">
        <w:r w:rsidRPr="00D31BE2">
          <w:rPr>
            <w:rFonts w:ascii="Times New Roman" w:eastAsia="Times New Roman" w:hAnsi="Times New Roman" w:cs="Times New Roman"/>
            <w:sz w:val="24"/>
            <w:szCs w:val="24"/>
            <w:u w:val="single"/>
            <w:lang w:eastAsia="ru-RU"/>
          </w:rPr>
          <w:t>“Про освіту”</w:t>
        </w:r>
      </w:hyperlink>
      <w:r w:rsidRPr="00D31BE2">
        <w:rPr>
          <w:rFonts w:ascii="Times New Roman" w:eastAsia="Times New Roman" w:hAnsi="Times New Roman" w:cs="Times New Roman"/>
          <w:sz w:val="24"/>
          <w:szCs w:val="24"/>
          <w:lang w:eastAsia="ru-RU"/>
        </w:rPr>
        <w:t>, </w:t>
      </w:r>
      <w:hyperlink r:id="rId33" w:tgtFrame="_blank" w:history="1">
        <w:r w:rsidRPr="00D31BE2">
          <w:rPr>
            <w:rFonts w:ascii="Times New Roman" w:eastAsia="Times New Roman" w:hAnsi="Times New Roman" w:cs="Times New Roman"/>
            <w:sz w:val="24"/>
            <w:szCs w:val="24"/>
            <w:u w:val="single"/>
            <w:lang w:eastAsia="ru-RU"/>
          </w:rPr>
          <w:t>“Про повну загальну середню освіту”</w:t>
        </w:r>
      </w:hyperlink>
      <w:r w:rsidRPr="00D31BE2">
        <w:rPr>
          <w:rFonts w:ascii="Times New Roman" w:eastAsia="Times New Roman" w:hAnsi="Times New Roman" w:cs="Times New Roman"/>
          <w:sz w:val="24"/>
          <w:szCs w:val="24"/>
          <w:lang w:eastAsia="ru-RU"/>
        </w:rPr>
        <w:t>, </w:t>
      </w:r>
      <w:hyperlink r:id="rId34" w:tgtFrame="_blank" w:history="1">
        <w:r w:rsidRPr="00D31BE2">
          <w:rPr>
            <w:rFonts w:ascii="Times New Roman" w:eastAsia="Times New Roman" w:hAnsi="Times New Roman" w:cs="Times New Roman"/>
            <w:sz w:val="24"/>
            <w:szCs w:val="24"/>
            <w:u w:val="single"/>
            <w:lang w:eastAsia="ru-RU"/>
          </w:rPr>
          <w:t>“Про місцеве самоврядування в Україні”</w:t>
        </w:r>
      </w:hyperlink>
      <w:r w:rsidRPr="00D31BE2">
        <w:rPr>
          <w:rFonts w:ascii="Times New Roman" w:eastAsia="Times New Roman" w:hAnsi="Times New Roman" w:cs="Times New Roman"/>
          <w:sz w:val="24"/>
          <w:szCs w:val="24"/>
          <w:lang w:eastAsia="ru-RU"/>
        </w:rPr>
        <w:t> та інших нормативно-правових актів.</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9" w:name="n76"/>
      <w:bookmarkEnd w:id="69"/>
      <w:r w:rsidRPr="00D31BE2">
        <w:rPr>
          <w:rFonts w:ascii="Times New Roman" w:eastAsia="Times New Roman" w:hAnsi="Times New Roman" w:cs="Times New Roman"/>
          <w:sz w:val="24"/>
          <w:szCs w:val="24"/>
          <w:lang w:eastAsia="ru-RU"/>
        </w:rPr>
        <w:t>Державний, комунальний ліцей має статус бюджетної установи і фінансується за рахунок коштів державного, місцевого бюджетів та інших джерел, не заборонених законодавством.</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0" w:name="n77"/>
      <w:bookmarkEnd w:id="70"/>
      <w:r w:rsidRPr="00D31BE2">
        <w:rPr>
          <w:rFonts w:ascii="Times New Roman" w:eastAsia="Times New Roman" w:hAnsi="Times New Roman" w:cs="Times New Roman"/>
          <w:sz w:val="24"/>
          <w:szCs w:val="24"/>
          <w:lang w:eastAsia="ru-RU"/>
        </w:rPr>
        <w:t>23.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1" w:name="n78"/>
      <w:bookmarkEnd w:id="71"/>
      <w:r w:rsidRPr="00D31BE2">
        <w:rPr>
          <w:rFonts w:ascii="Times New Roman" w:eastAsia="Times New Roman" w:hAnsi="Times New Roman" w:cs="Times New Roman"/>
          <w:sz w:val="24"/>
          <w:szCs w:val="24"/>
          <w:lang w:eastAsia="ru-RU"/>
        </w:rPr>
        <w:t>24. Матеріально-технічна база ліцею включає будівлі, споруди, службові жилі приміщення, земельні ділянки, комунікації, обладнання, транспортні засоби та інші цінності. Майно ліцею належить йому на правах, визначених законодавством.</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2" w:name="n79"/>
      <w:bookmarkEnd w:id="72"/>
      <w:r w:rsidRPr="00D31BE2">
        <w:rPr>
          <w:rFonts w:ascii="Times New Roman" w:eastAsia="Times New Roman" w:hAnsi="Times New Roman" w:cs="Times New Roman"/>
          <w:sz w:val="24"/>
          <w:szCs w:val="24"/>
          <w:lang w:eastAsia="ru-RU"/>
        </w:rPr>
        <w:t>25. Вимоги до матеріально-технічної бази ліцею визначаються відповідними будівельними нормами, державними стандартами і правилами, а також типовими переліками обов’язкового навчального та іншого обладнання (зокрема корекційного), навчально-методичних та навчально-наочних посібників, підручників, художньої та іншої літератури.</w:t>
      </w:r>
    </w:p>
    <w:p w:rsidR="00D31BE2" w:rsidRPr="00D31BE2" w:rsidRDefault="00D31BE2" w:rsidP="00263712">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3" w:name="n80"/>
      <w:bookmarkEnd w:id="73"/>
      <w:r w:rsidRPr="00D31BE2">
        <w:rPr>
          <w:rFonts w:ascii="Times New Roman" w:eastAsia="Times New Roman" w:hAnsi="Times New Roman" w:cs="Times New Roman"/>
          <w:sz w:val="24"/>
          <w:szCs w:val="24"/>
          <w:lang w:eastAsia="ru-RU"/>
        </w:rPr>
        <w:t>26. Ліцей здійснює міжнародне співробітництво у сфері загальної середньої освіти відповідно до </w:t>
      </w:r>
      <w:hyperlink r:id="rId35" w:tgtFrame="_blank" w:history="1">
        <w:r w:rsidRPr="00D31BE2">
          <w:rPr>
            <w:rFonts w:ascii="Times New Roman" w:eastAsia="Times New Roman" w:hAnsi="Times New Roman" w:cs="Times New Roman"/>
            <w:sz w:val="24"/>
            <w:szCs w:val="24"/>
            <w:u w:val="single"/>
            <w:lang w:eastAsia="ru-RU"/>
          </w:rPr>
          <w:t>Закону України</w:t>
        </w:r>
      </w:hyperlink>
      <w:r w:rsidRPr="00D31BE2">
        <w:rPr>
          <w:rFonts w:ascii="Times New Roman" w:eastAsia="Times New Roman" w:hAnsi="Times New Roman" w:cs="Times New Roman"/>
          <w:sz w:val="24"/>
          <w:szCs w:val="24"/>
          <w:lang w:eastAsia="ru-RU"/>
        </w:rPr>
        <w:t> “Про освіту” та має право укладати договори про співробітництво, встановлювати прямі зв’язки із закладами освіти інших країн, міжнародними організаціями, фондами в установленому законодавством порядку. Учні та педагогічні працівники ліцею можуть брати участь у програмах двостороннього та багатостороннього міжнародного обміну.</w:t>
      </w:r>
    </w:p>
    <w:p w:rsidR="008A546C" w:rsidRPr="00263712" w:rsidRDefault="008A546C" w:rsidP="00263712">
      <w:pPr>
        <w:spacing w:line="240" w:lineRule="auto"/>
        <w:rPr>
          <w:rFonts w:ascii="Times New Roman" w:hAnsi="Times New Roman" w:cs="Times New Roman"/>
          <w:sz w:val="24"/>
          <w:szCs w:val="24"/>
        </w:rPr>
      </w:pPr>
    </w:p>
    <w:sectPr w:rsidR="008A546C" w:rsidRPr="00263712" w:rsidSect="0031695D">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1795F"/>
    <w:multiLevelType w:val="hybridMultilevel"/>
    <w:tmpl w:val="20002C2E"/>
    <w:lvl w:ilvl="0" w:tplc="0419000B">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354B4A58"/>
    <w:multiLevelType w:val="hybridMultilevel"/>
    <w:tmpl w:val="8E9ED628"/>
    <w:lvl w:ilvl="0" w:tplc="0419000B">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71C44305"/>
    <w:multiLevelType w:val="hybridMultilevel"/>
    <w:tmpl w:val="CC78CC9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E2"/>
    <w:rsid w:val="00040D44"/>
    <w:rsid w:val="001D0D51"/>
    <w:rsid w:val="00263712"/>
    <w:rsid w:val="0031695D"/>
    <w:rsid w:val="00386DA1"/>
    <w:rsid w:val="006E4B0A"/>
    <w:rsid w:val="007B0F2B"/>
    <w:rsid w:val="007C5F75"/>
    <w:rsid w:val="008A546C"/>
    <w:rsid w:val="009C2553"/>
    <w:rsid w:val="00B0254A"/>
    <w:rsid w:val="00D31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ED64"/>
  <w15:chartTrackingRefBased/>
  <w15:docId w15:val="{3EB2C6F4-E13F-42C4-BB52-982ED0A8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836365">
      <w:bodyDiv w:val="1"/>
      <w:marLeft w:val="0"/>
      <w:marRight w:val="0"/>
      <w:marTop w:val="0"/>
      <w:marBottom w:val="0"/>
      <w:divBdr>
        <w:top w:val="none" w:sz="0" w:space="0" w:color="auto"/>
        <w:left w:val="none" w:sz="0" w:space="0" w:color="auto"/>
        <w:bottom w:val="none" w:sz="0" w:space="0" w:color="auto"/>
        <w:right w:val="none" w:sz="0" w:space="0" w:color="auto"/>
      </w:divBdr>
      <w:divsChild>
        <w:div w:id="722950757">
          <w:marLeft w:val="-225"/>
          <w:marRight w:val="-225"/>
          <w:marTop w:val="0"/>
          <w:marBottom w:val="0"/>
          <w:divBdr>
            <w:top w:val="none" w:sz="0" w:space="0" w:color="auto"/>
            <w:left w:val="none" w:sz="0" w:space="0" w:color="auto"/>
            <w:bottom w:val="none" w:sz="0" w:space="0" w:color="auto"/>
            <w:right w:val="none" w:sz="0" w:space="0" w:color="auto"/>
          </w:divBdr>
          <w:divsChild>
            <w:div w:id="269974948">
              <w:marLeft w:val="0"/>
              <w:marRight w:val="0"/>
              <w:marTop w:val="0"/>
              <w:marBottom w:val="0"/>
              <w:divBdr>
                <w:top w:val="none" w:sz="0" w:space="0" w:color="auto"/>
                <w:left w:val="none" w:sz="0" w:space="0" w:color="auto"/>
                <w:bottom w:val="none" w:sz="0" w:space="0" w:color="auto"/>
                <w:right w:val="none" w:sz="0" w:space="0" w:color="auto"/>
              </w:divBdr>
              <w:divsChild>
                <w:div w:id="1898319717">
                  <w:marLeft w:val="0"/>
                  <w:marRight w:val="0"/>
                  <w:marTop w:val="0"/>
                  <w:marBottom w:val="0"/>
                  <w:divBdr>
                    <w:top w:val="none" w:sz="0" w:space="0" w:color="auto"/>
                    <w:left w:val="none" w:sz="0" w:space="0" w:color="auto"/>
                    <w:bottom w:val="none" w:sz="0" w:space="0" w:color="auto"/>
                    <w:right w:val="none" w:sz="0" w:space="0" w:color="auto"/>
                  </w:divBdr>
                  <w:divsChild>
                    <w:div w:id="1285965758">
                      <w:marLeft w:val="0"/>
                      <w:marRight w:val="0"/>
                      <w:marTop w:val="0"/>
                      <w:marBottom w:val="0"/>
                      <w:divBdr>
                        <w:top w:val="none" w:sz="0" w:space="0" w:color="auto"/>
                        <w:left w:val="none" w:sz="0" w:space="0" w:color="auto"/>
                        <w:bottom w:val="none" w:sz="0" w:space="0" w:color="auto"/>
                        <w:right w:val="none" w:sz="0" w:space="0" w:color="auto"/>
                      </w:divBdr>
                      <w:divsChild>
                        <w:div w:id="554196410">
                          <w:marLeft w:val="0"/>
                          <w:marRight w:val="0"/>
                          <w:marTop w:val="0"/>
                          <w:marBottom w:val="150"/>
                          <w:divBdr>
                            <w:top w:val="none" w:sz="0" w:space="0" w:color="auto"/>
                            <w:left w:val="none" w:sz="0" w:space="0" w:color="auto"/>
                            <w:bottom w:val="none" w:sz="0" w:space="0" w:color="auto"/>
                            <w:right w:val="none" w:sz="0" w:space="0" w:color="auto"/>
                          </w:divBdr>
                        </w:div>
                        <w:div w:id="884415082">
                          <w:marLeft w:val="0"/>
                          <w:marRight w:val="0"/>
                          <w:marTop w:val="0"/>
                          <w:marBottom w:val="150"/>
                          <w:divBdr>
                            <w:top w:val="none" w:sz="0" w:space="0" w:color="auto"/>
                            <w:left w:val="none" w:sz="0" w:space="0" w:color="auto"/>
                            <w:bottom w:val="none" w:sz="0" w:space="0" w:color="auto"/>
                            <w:right w:val="none" w:sz="0" w:space="0" w:color="auto"/>
                          </w:divBdr>
                        </w:div>
                        <w:div w:id="1596549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463-20" TargetMode="External"/><Relationship Id="rId18" Type="http://schemas.openxmlformats.org/officeDocument/2006/relationships/hyperlink" Target="https://zakon.rada.gov.ua/laws/show/463-20" TargetMode="External"/><Relationship Id="rId26" Type="http://schemas.openxmlformats.org/officeDocument/2006/relationships/hyperlink" Target="https://zakon.rada.gov.ua/laws/show/2145-19" TargetMode="External"/><Relationship Id="rId21" Type="http://schemas.openxmlformats.org/officeDocument/2006/relationships/hyperlink" Target="https://zakon.rada.gov.ua/laws/show/2145-19" TargetMode="External"/><Relationship Id="rId34" Type="http://schemas.openxmlformats.org/officeDocument/2006/relationships/hyperlink" Target="https://zakon.rada.gov.ua/laws/show/280/97-%D0%B2%D1%80" TargetMode="External"/><Relationship Id="rId7" Type="http://schemas.openxmlformats.org/officeDocument/2006/relationships/hyperlink" Target="https://zakon.rada.gov.ua/laws/show/463-20" TargetMode="External"/><Relationship Id="rId12" Type="http://schemas.openxmlformats.org/officeDocument/2006/relationships/hyperlink" Target="https://zakon.rada.gov.ua/laws/show/463-20"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z0001-18" TargetMode="External"/><Relationship Id="rId33" Type="http://schemas.openxmlformats.org/officeDocument/2006/relationships/hyperlink" Target="https://zakon.rada.gov.ua/laws/show/463-20" TargetMode="External"/><Relationship Id="rId2" Type="http://schemas.openxmlformats.org/officeDocument/2006/relationships/styles" Target="styles.xml"/><Relationship Id="rId16" Type="http://schemas.openxmlformats.org/officeDocument/2006/relationships/hyperlink" Target="https://zakon.rada.gov.ua/laws/show/463-20" TargetMode="External"/><Relationship Id="rId20" Type="http://schemas.openxmlformats.org/officeDocument/2006/relationships/hyperlink" Target="https://zakon.rada.gov.ua/laws/show/463-20" TargetMode="External"/><Relationship Id="rId29" Type="http://schemas.openxmlformats.org/officeDocument/2006/relationships/hyperlink" Target="https://zakon.rada.gov.ua/laws/show/463-20" TargetMode="Externa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463-20" TargetMode="External"/><Relationship Id="rId32" Type="http://schemas.openxmlformats.org/officeDocument/2006/relationships/hyperlink" Target="https://zakon.rada.gov.ua/laws/show/2145-19"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zakon.rada.gov.ua/laws/show/2145-19" TargetMode="External"/><Relationship Id="rId23" Type="http://schemas.openxmlformats.org/officeDocument/2006/relationships/hyperlink" Target="https://zakon.rada.gov.ua/laws/show/463-20" TargetMode="External"/><Relationship Id="rId28" Type="http://schemas.openxmlformats.org/officeDocument/2006/relationships/hyperlink" Target="https://zakon.rada.gov.ua/laws/show/463-20" TargetMode="External"/><Relationship Id="rId36" Type="http://schemas.openxmlformats.org/officeDocument/2006/relationships/fontTable" Target="fontTable.xml"/><Relationship Id="rId10" Type="http://schemas.openxmlformats.org/officeDocument/2006/relationships/hyperlink" Target="https://zakon.rada.gov.ua/laws/show/463-20" TargetMode="External"/><Relationship Id="rId19" Type="http://schemas.openxmlformats.org/officeDocument/2006/relationships/hyperlink" Target="https://zakon.rada.gov.ua/laws/show/2145-19" TargetMode="External"/><Relationship Id="rId31" Type="http://schemas.openxmlformats.org/officeDocument/2006/relationships/hyperlink" Target="https://zakon.rada.gov.ua/laws/show/2456-17"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1187-2015-%D0%BF"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463-20"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2795</Words>
  <Characters>15935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2021-12-01T07:36:00Z</dcterms:created>
  <dcterms:modified xsi:type="dcterms:W3CDTF">2021-12-01T08:10:00Z</dcterms:modified>
</cp:coreProperties>
</file>