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94" w:rsidRPr="00C30994" w:rsidRDefault="00C30994" w:rsidP="00C30994">
      <w:pPr>
        <w:tabs>
          <w:tab w:val="left" w:pos="8647"/>
        </w:tabs>
        <w:spacing w:after="0" w:line="240" w:lineRule="auto"/>
        <w:ind w:left="3969" w:firstLine="142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C30994">
        <w:rPr>
          <w:rFonts w:ascii="Bookman Old Style" w:eastAsia="Times New Roman" w:hAnsi="Bookman Old Style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28C7BB9" wp14:editId="72735659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994" w:rsidRPr="00C30994" w:rsidRDefault="00C30994" w:rsidP="00C30994">
      <w:pPr>
        <w:tabs>
          <w:tab w:val="left" w:pos="8647"/>
        </w:tabs>
        <w:spacing w:after="0" w:line="240" w:lineRule="auto"/>
        <w:ind w:left="3261"/>
        <w:rPr>
          <w:rFonts w:ascii="Times New Roman" w:eastAsia="Times New Roman" w:hAnsi="Times New Roman" w:cs="Times New Roman"/>
          <w:b/>
          <w:spacing w:val="46"/>
          <w:sz w:val="28"/>
          <w:szCs w:val="28"/>
          <w:lang w:eastAsia="ru-RU"/>
        </w:rPr>
      </w:pPr>
    </w:p>
    <w:p w:rsidR="00C30994" w:rsidRPr="00C30994" w:rsidRDefault="00C30994" w:rsidP="00C30994">
      <w:pPr>
        <w:keepNext/>
        <w:tabs>
          <w:tab w:val="left" w:pos="86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 w:rsidR="00C30994" w:rsidRPr="00C30994" w:rsidRDefault="00C30994" w:rsidP="00C3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 w:rsidR="00C30994" w:rsidRPr="00C30994" w:rsidRDefault="00C30994" w:rsidP="00C30994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8"/>
          <w:szCs w:val="28"/>
          <w:lang w:val="ru-RU" w:eastAsia="ru-RU"/>
        </w:rPr>
      </w:pPr>
    </w:p>
    <w:p w:rsidR="00C30994" w:rsidRPr="00C30994" w:rsidRDefault="00C30994" w:rsidP="00C30994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8"/>
          <w:szCs w:val="28"/>
          <w:lang w:val="ru-RU" w:eastAsia="ru-RU"/>
        </w:rPr>
      </w:pPr>
    </w:p>
    <w:p w:rsidR="00C30994" w:rsidRPr="00C30994" w:rsidRDefault="00C30994" w:rsidP="00C309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  <w:r w:rsidRPr="00C30994"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  <w:t xml:space="preserve">                  НАКАЗ</w:t>
      </w:r>
    </w:p>
    <w:p w:rsidR="00C30994" w:rsidRPr="00C30994" w:rsidRDefault="00C30994" w:rsidP="00C3099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30994" w:rsidRPr="00C30994" w:rsidTr="00F96627">
        <w:trPr>
          <w:jc w:val="center"/>
        </w:trPr>
        <w:tc>
          <w:tcPr>
            <w:tcW w:w="3095" w:type="dxa"/>
            <w:hideMark/>
          </w:tcPr>
          <w:p w:rsidR="00C30994" w:rsidRPr="00C30994" w:rsidRDefault="00C30994" w:rsidP="00C3099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12.04.2021</w:t>
            </w:r>
          </w:p>
        </w:tc>
        <w:tc>
          <w:tcPr>
            <w:tcW w:w="3096" w:type="dxa"/>
            <w:hideMark/>
          </w:tcPr>
          <w:p w:rsidR="00C30994" w:rsidRPr="00C30994" w:rsidRDefault="00C30994" w:rsidP="00C3099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309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  <w:hideMark/>
          </w:tcPr>
          <w:p w:rsidR="00C30994" w:rsidRPr="00C30994" w:rsidRDefault="00C30994" w:rsidP="00C3099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309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r w:rsidRPr="00C3099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ar-SA"/>
              </w:rPr>
              <w:t>_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115</w:t>
            </w:r>
          </w:p>
        </w:tc>
      </w:tr>
    </w:tbl>
    <w:p w:rsidR="00C30994" w:rsidRDefault="00C30994" w:rsidP="00C30994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C30994" w:rsidRPr="00C30994" w:rsidRDefault="00C30994" w:rsidP="00C3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981">
        <w:rPr>
          <w:rFonts w:ascii="Times New Roman" w:hAnsi="Times New Roman" w:cs="Times New Roman"/>
          <w:spacing w:val="6"/>
          <w:sz w:val="28"/>
          <w:szCs w:val="28"/>
        </w:rPr>
        <w:t xml:space="preserve">зареєстрований у Південному міжрегіональному управлінні Міністерства юстиції (м. Одеса) </w:t>
      </w:r>
      <w:r>
        <w:rPr>
          <w:rStyle w:val="xfm67845317"/>
          <w:rFonts w:ascii="Times New Roman" w:hAnsi="Times New Roman" w:cs="Times New Roman"/>
          <w:spacing w:val="6"/>
          <w:sz w:val="28"/>
          <w:szCs w:val="28"/>
        </w:rPr>
        <w:t>20.04.202</w:t>
      </w:r>
      <w:r w:rsidRPr="006A2E1B">
        <w:rPr>
          <w:rStyle w:val="xfm67845317"/>
          <w:rFonts w:ascii="Times New Roman" w:hAnsi="Times New Roman" w:cs="Times New Roman"/>
          <w:spacing w:val="6"/>
          <w:sz w:val="28"/>
          <w:szCs w:val="28"/>
        </w:rPr>
        <w:t>1</w:t>
      </w:r>
      <w:r>
        <w:rPr>
          <w:rStyle w:val="xfm67845317"/>
          <w:rFonts w:ascii="Times New Roman" w:hAnsi="Times New Roman" w:cs="Times New Roman"/>
          <w:spacing w:val="6"/>
          <w:sz w:val="28"/>
          <w:szCs w:val="28"/>
        </w:rPr>
        <w:t xml:space="preserve"> за № 69</w:t>
      </w:r>
      <w:r w:rsidRPr="006A2E1B">
        <w:rPr>
          <w:rStyle w:val="xfm67845317"/>
          <w:rFonts w:ascii="Times New Roman" w:hAnsi="Times New Roman" w:cs="Times New Roman"/>
          <w:spacing w:val="6"/>
          <w:sz w:val="28"/>
          <w:szCs w:val="28"/>
        </w:rPr>
        <w:t>/</w:t>
      </w:r>
      <w:r>
        <w:rPr>
          <w:rStyle w:val="xfm67845317"/>
          <w:rFonts w:ascii="Times New Roman" w:hAnsi="Times New Roman" w:cs="Times New Roman"/>
          <w:spacing w:val="6"/>
          <w:sz w:val="28"/>
          <w:szCs w:val="28"/>
        </w:rPr>
        <w:t>326</w:t>
      </w:r>
    </w:p>
    <w:p w:rsidR="00C30994" w:rsidRPr="00C30994" w:rsidRDefault="00C30994" w:rsidP="00C3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994" w:rsidRPr="00C30994" w:rsidRDefault="00C30994" w:rsidP="00C3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30994" w:rsidRPr="00C30994" w:rsidRDefault="00C30994" w:rsidP="00C3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обласного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Хакатону</w:t>
      </w:r>
      <w:proofErr w:type="spellEnd"/>
    </w:p>
    <w:p w:rsidR="00C30994" w:rsidRPr="00C30994" w:rsidRDefault="00C30994" w:rsidP="00C3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«Здоров’я та добробут»</w:t>
      </w:r>
    </w:p>
    <w:p w:rsidR="00C30994" w:rsidRPr="00C30994" w:rsidRDefault="00C30994" w:rsidP="00C3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994" w:rsidRPr="00C30994" w:rsidRDefault="00C30994" w:rsidP="00C30994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             від 21 червня 2018 року № 257-р (зі змінами), </w:t>
      </w: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 метою </w:t>
      </w: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 виховання здобувачів освіти, поглиблення знань про здоровий спосіб життя та його популяризації</w:t>
      </w: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30994" w:rsidRPr="00C30994" w:rsidRDefault="00C30994" w:rsidP="00C3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0994" w:rsidRPr="00C30994" w:rsidRDefault="00C30994" w:rsidP="00C30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309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НАКАЗУЮ:</w:t>
      </w:r>
    </w:p>
    <w:p w:rsidR="00C30994" w:rsidRPr="00C30994" w:rsidRDefault="00C30994" w:rsidP="00C3099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30994" w:rsidRPr="00C30994" w:rsidRDefault="00C30994" w:rsidP="00C3099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Протягом 2021-2025 років, щорічно, проводити обласний </w:t>
      </w:r>
      <w:proofErr w:type="spellStart"/>
      <w:r w:rsidRPr="00C30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Хакатон</w:t>
      </w:r>
      <w:proofErr w:type="spellEnd"/>
      <w:r w:rsidRPr="00C30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 та добробут</w:t>
      </w:r>
      <w:r w:rsidRPr="00C30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30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–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катон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0994" w:rsidRPr="00C30994" w:rsidRDefault="00C30994" w:rsidP="00C309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994" w:rsidRPr="00C30994" w:rsidRDefault="00C30994" w:rsidP="00C3099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</w:t>
      </w: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Хакатон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«Здоров’я та добробут</w:t>
      </w:r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додається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994" w:rsidRPr="00C30994" w:rsidRDefault="00C30994" w:rsidP="00C30994">
      <w:pPr>
        <w:tabs>
          <w:tab w:val="left" w:pos="0"/>
        </w:tabs>
        <w:spacing w:line="240" w:lineRule="auto"/>
        <w:contextualSpacing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</w:p>
    <w:p w:rsidR="00C30994" w:rsidRPr="00C30994" w:rsidRDefault="00C30994" w:rsidP="00C3099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Начальникам управлінь, відділів освіти районних державних адміністрацій, міських рад, об’єднаних територіальних громад (за згодою) забезпечити подання робіт учасників </w:t>
      </w:r>
      <w:proofErr w:type="spellStart"/>
      <w:r w:rsidRPr="00C30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Хакатон</w:t>
      </w: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Обласного еколого-натуралістичного центру учнівської молоді.</w:t>
      </w:r>
    </w:p>
    <w:p w:rsidR="00C30994" w:rsidRPr="00C30994" w:rsidRDefault="00C30994" w:rsidP="00C30994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0994" w:rsidRPr="00C30994" w:rsidRDefault="00C30994" w:rsidP="00C3099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Обласного еколого-натуралістичного центру учнівської молоді Троїцькій Т. забезпечити організацію та проведення </w:t>
      </w:r>
      <w:proofErr w:type="spellStart"/>
      <w:r w:rsidRPr="00C30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Хакатону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роботу журі.</w:t>
      </w:r>
    </w:p>
    <w:p w:rsidR="00C30994" w:rsidRPr="00C30994" w:rsidRDefault="00C30994" w:rsidP="00C309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0994" w:rsidRPr="00C30994" w:rsidRDefault="00C30994" w:rsidP="00C3099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9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Витрати на проведення </w:t>
      </w:r>
      <w:proofErr w:type="spellStart"/>
      <w:r w:rsidRPr="00C30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Хакатону</w:t>
      </w:r>
      <w:proofErr w:type="spellEnd"/>
      <w:r w:rsidRPr="00C30994">
        <w:rPr>
          <w:rFonts w:ascii="Times New Roman" w:eastAsia="Calibri" w:hAnsi="Times New Roman" w:cs="Times New Roman"/>
          <w:sz w:val="28"/>
          <w:szCs w:val="28"/>
        </w:rPr>
        <w:t xml:space="preserve"> здійснити за рахунок Обласного еколого-натуралістичного центру учнівської молоді та коштів, не заборонених законодавством України.</w:t>
      </w:r>
    </w:p>
    <w:p w:rsidR="00C30994" w:rsidRPr="00C30994" w:rsidRDefault="00C30994" w:rsidP="00C30994">
      <w:pPr>
        <w:tabs>
          <w:tab w:val="left" w:pos="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30994" w:rsidRPr="00C30994" w:rsidRDefault="00C30994" w:rsidP="00C3099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994">
        <w:rPr>
          <w:rFonts w:ascii="Times New Roman" w:hAnsi="Times New Roman"/>
          <w:color w:val="000000"/>
          <w:sz w:val="28"/>
          <w:szCs w:val="28"/>
        </w:rPr>
        <w:t xml:space="preserve">Витрати на направлення учасників та керівників команд </w:t>
      </w:r>
      <w:proofErr w:type="spellStart"/>
      <w:r w:rsidRPr="00C30994">
        <w:rPr>
          <w:rFonts w:ascii="Times New Roman" w:hAnsi="Times New Roman"/>
          <w:color w:val="000000"/>
          <w:sz w:val="28"/>
          <w:szCs w:val="28"/>
          <w:lang w:val="ru-RU"/>
        </w:rPr>
        <w:t>здійснюються</w:t>
      </w:r>
      <w:proofErr w:type="spellEnd"/>
      <w:r w:rsidRPr="00C30994">
        <w:rPr>
          <w:rFonts w:ascii="Times New Roman" w:hAnsi="Times New Roman"/>
          <w:color w:val="000000"/>
          <w:sz w:val="28"/>
          <w:szCs w:val="28"/>
        </w:rPr>
        <w:t xml:space="preserve"> за рахунок організації, що відряджає.</w:t>
      </w:r>
    </w:p>
    <w:p w:rsidR="00C30994" w:rsidRPr="00C30994" w:rsidRDefault="00C30994" w:rsidP="00C30994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994" w:rsidRPr="00C30994" w:rsidRDefault="00C30994" w:rsidP="00C3099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наказ набирає чинності з дня його офіційного опублікування у засобах масової інформації.</w:t>
      </w:r>
    </w:p>
    <w:p w:rsidR="00C30994" w:rsidRPr="00C30994" w:rsidRDefault="00C30994" w:rsidP="00C30994">
      <w:pPr>
        <w:tabs>
          <w:tab w:val="left" w:pos="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30994" w:rsidRPr="00C30994" w:rsidRDefault="00C30994" w:rsidP="00C30994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8. </w:t>
      </w:r>
      <w:r w:rsidRPr="00C30994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C30994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C309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0994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C30994">
        <w:rPr>
          <w:rFonts w:ascii="Times New Roman" w:hAnsi="Times New Roman" w:cs="Times New Roman"/>
          <w:sz w:val="28"/>
          <w:szCs w:val="28"/>
          <w:lang w:val="ru-RU"/>
        </w:rPr>
        <w:t xml:space="preserve"> наказу зал</w:t>
      </w:r>
      <w:r w:rsidRPr="00C30994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C30994">
        <w:rPr>
          <w:rFonts w:ascii="Times New Roman" w:hAnsi="Times New Roman" w:cs="Times New Roman"/>
          <w:sz w:val="28"/>
          <w:szCs w:val="28"/>
          <w:lang w:val="ru-RU"/>
        </w:rPr>
        <w:t>шаю</w:t>
      </w:r>
      <w:proofErr w:type="spellEnd"/>
      <w:r w:rsidRPr="00C30994">
        <w:rPr>
          <w:rFonts w:ascii="Times New Roman" w:hAnsi="Times New Roman" w:cs="Times New Roman"/>
          <w:sz w:val="28"/>
          <w:szCs w:val="28"/>
          <w:lang w:val="ru-RU"/>
        </w:rPr>
        <w:t xml:space="preserve"> за собою.</w:t>
      </w:r>
    </w:p>
    <w:p w:rsidR="00C30994" w:rsidRPr="00C30994" w:rsidRDefault="00C30994" w:rsidP="00C3099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0994" w:rsidRPr="00C30994" w:rsidRDefault="00C30994" w:rsidP="00C30994">
      <w:pPr>
        <w:tabs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9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30994">
        <w:rPr>
          <w:rFonts w:ascii="Times New Roman" w:hAnsi="Times New Roman" w:cs="Times New Roman"/>
          <w:sz w:val="28"/>
          <w:szCs w:val="28"/>
        </w:rPr>
        <w:t xml:space="preserve">. о. директора </w:t>
      </w:r>
      <w:r w:rsidRPr="00C30994">
        <w:rPr>
          <w:rFonts w:ascii="Times New Roman" w:hAnsi="Times New Roman" w:cs="Times New Roman"/>
          <w:sz w:val="28"/>
          <w:szCs w:val="28"/>
        </w:rPr>
        <w:tab/>
        <w:t>Наталія СОКУЛЬСКА</w:t>
      </w:r>
    </w:p>
    <w:p w:rsidR="00C30994" w:rsidRPr="00C30994" w:rsidRDefault="00C30994" w:rsidP="00C3099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8"/>
          <w:szCs w:val="28"/>
          <w:lang w:val="ru-RU" w:eastAsia="ar-SA"/>
        </w:rPr>
      </w:pPr>
    </w:p>
    <w:p w:rsidR="00C30994" w:rsidRPr="00C30994" w:rsidRDefault="00C30994" w:rsidP="00C3099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Положення</w:t>
      </w:r>
    </w:p>
    <w:p w:rsidR="00C30994" w:rsidRPr="00C30994" w:rsidRDefault="00C30994" w:rsidP="00C30994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проведення обласного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>Хакатону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«Здоров’я та добробут»</w:t>
      </w:r>
    </w:p>
    <w:p w:rsidR="00C30994" w:rsidRPr="00C30994" w:rsidRDefault="00C30994" w:rsidP="00C30994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0994" w:rsidRPr="00C30994" w:rsidRDefault="00C30994" w:rsidP="00C3099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І. Загальні положення </w:t>
      </w:r>
    </w:p>
    <w:p w:rsidR="00C30994" w:rsidRPr="00C30994" w:rsidRDefault="00C30994" w:rsidP="00C3099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30994" w:rsidRPr="00C30994" w:rsidRDefault="00C30994" w:rsidP="00C30994">
      <w:pPr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Обласний </w:t>
      </w:r>
      <w:proofErr w:type="spellStart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Хакатон</w:t>
      </w:r>
      <w:proofErr w:type="spellEnd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«Здоров’я та добробут» </w:t>
      </w: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–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проводиться </w:t>
      </w: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 метою </w:t>
      </w: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 виховання здобувачів освіти, поглиблення знань про здоровий спосіб життя та його популяризацію</w:t>
      </w: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30994" w:rsidRPr="00C30994" w:rsidRDefault="00C30994" w:rsidP="00C3099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30994" w:rsidRPr="00C30994" w:rsidRDefault="00C30994" w:rsidP="00C30994">
      <w:pPr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Організаторами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>Хакатону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 w:rsidR="00C30994" w:rsidRPr="00C30994" w:rsidRDefault="00C30994" w:rsidP="00C3099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30994" w:rsidRPr="00C30994" w:rsidRDefault="00C30994" w:rsidP="00C30994">
      <w:pPr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Основними завданнями </w:t>
      </w:r>
      <w:proofErr w:type="spellStart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Хакатону</w:t>
      </w:r>
      <w:proofErr w:type="spellEnd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є: </w:t>
      </w:r>
    </w:p>
    <w:p w:rsidR="00C30994" w:rsidRPr="00C30994" w:rsidRDefault="00C30994" w:rsidP="00C30994">
      <w:pPr>
        <w:numPr>
          <w:ilvl w:val="0"/>
          <w:numId w:val="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виховання у здобувачів освіти прагнення до здорового способу життя;</w:t>
      </w:r>
    </w:p>
    <w:p w:rsidR="00C30994" w:rsidRPr="00C30994" w:rsidRDefault="00C30994" w:rsidP="00C30994">
      <w:pPr>
        <w:numPr>
          <w:ilvl w:val="0"/>
          <w:numId w:val="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здоров’язберігаюче та екологічне виховання учнів;</w:t>
      </w:r>
    </w:p>
    <w:p w:rsidR="00C30994" w:rsidRPr="00C30994" w:rsidRDefault="00C30994" w:rsidP="00C30994">
      <w:pPr>
        <w:numPr>
          <w:ilvl w:val="0"/>
          <w:numId w:val="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ознайомлення здобувачів освіти з різноманітністю способів збереження та зміцнення власного здоров’я;</w:t>
      </w:r>
    </w:p>
    <w:p w:rsidR="00C30994" w:rsidRPr="00C30994" w:rsidRDefault="00C30994" w:rsidP="00C30994">
      <w:pPr>
        <w:numPr>
          <w:ilvl w:val="0"/>
          <w:numId w:val="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Calibri"/>
          <w:sz w:val="28"/>
          <w:szCs w:val="28"/>
          <w:lang w:eastAsia="ru-RU"/>
        </w:rPr>
        <w:t>сприяння розвитку творчої активності здобувачів освіти;</w:t>
      </w:r>
    </w:p>
    <w:p w:rsidR="00C30994" w:rsidRPr="00C30994" w:rsidRDefault="00C30994" w:rsidP="00C30994">
      <w:pPr>
        <w:numPr>
          <w:ilvl w:val="0"/>
          <w:numId w:val="7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сприяння розвитку здорового способу життя серед здобувачів освіти та екологічної свідомості.</w:t>
      </w:r>
    </w:p>
    <w:p w:rsidR="00C30994" w:rsidRPr="00C30994" w:rsidRDefault="00C30994" w:rsidP="00C309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0994" w:rsidRPr="00C30994" w:rsidRDefault="00C30994" w:rsidP="00C309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Учасники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>Хакатону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повинні дотримуватись вимог його проведення, норм і правил життєдіяльності.</w:t>
      </w:r>
    </w:p>
    <w:p w:rsidR="00C30994" w:rsidRPr="00C30994" w:rsidRDefault="00C30994" w:rsidP="00C30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0994" w:rsidRPr="00C30994" w:rsidRDefault="00C30994" w:rsidP="00C30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ІІ. Порядок проведення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>Хакатону</w:t>
      </w:r>
      <w:proofErr w:type="spellEnd"/>
    </w:p>
    <w:p w:rsidR="00C30994" w:rsidRPr="00C30994" w:rsidRDefault="00C30994" w:rsidP="00C30994">
      <w:pPr>
        <w:suppressAutoHyphens/>
        <w:spacing w:after="0" w:line="240" w:lineRule="auto"/>
        <w:rPr>
          <w:rFonts w:ascii="Bookman Old Style" w:eastAsia="Times New Roman" w:hAnsi="Bookman Old Style" w:cs="Calibri"/>
          <w:sz w:val="28"/>
          <w:szCs w:val="28"/>
          <w:lang w:eastAsia="ar-SA"/>
        </w:rPr>
      </w:pPr>
    </w:p>
    <w:p w:rsidR="00C30994" w:rsidRPr="00C30994" w:rsidRDefault="00C30994" w:rsidP="00C30994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proofErr w:type="spellStart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Хакатону</w:t>
      </w:r>
      <w:proofErr w:type="spellEnd"/>
      <w:r w:rsidRPr="00C3099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проводиться протягом 2021-2025 років, щорічно, у </w:t>
      </w:r>
      <w:r w:rsidRPr="00C30994">
        <w:rPr>
          <w:rFonts w:ascii="Times New Roman" w:eastAsia="Times New Roman" w:hAnsi="Times New Roman" w:cs="Calibri"/>
          <w:bCs/>
          <w:sz w:val="28"/>
          <w:szCs w:val="28"/>
          <w:lang w:val="ru-RU" w:eastAsia="ar-SA"/>
        </w:rPr>
        <w:t xml:space="preserve">три </w:t>
      </w:r>
      <w:r w:rsidRPr="00C3099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етапи:</w:t>
      </w:r>
    </w:p>
    <w:p w:rsidR="00C30994" w:rsidRPr="00C30994" w:rsidRDefault="00C30994" w:rsidP="00C309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C30994" w:rsidRPr="00C30994" w:rsidRDefault="00C30994" w:rsidP="00C309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І етап – обласний (заочний)</w:t>
      </w: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– направлення робіт відповідно до Положення </w:t>
      </w:r>
      <w:r w:rsidRPr="00C3099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на електронну адресу Обласного еколого-натуралістичного центру учнівської молоді: </w:t>
      </w:r>
      <w:proofErr w:type="spellStart"/>
      <w:r w:rsidRPr="00C30994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mkoencum</w:t>
      </w:r>
      <w:proofErr w:type="spellEnd"/>
      <w:r w:rsidRPr="00C30994">
        <w:rPr>
          <w:rFonts w:ascii="Times New Roman" w:eastAsia="Times New Roman" w:hAnsi="Times New Roman" w:cs="Calibri"/>
          <w:bCs/>
          <w:sz w:val="28"/>
          <w:szCs w:val="28"/>
          <w:lang w:val="ru-RU" w:eastAsia="ar-SA"/>
        </w:rPr>
        <w:t>@</w:t>
      </w:r>
      <w:proofErr w:type="spellStart"/>
      <w:r w:rsidRPr="00C30994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ukr</w:t>
      </w:r>
      <w:proofErr w:type="spellEnd"/>
      <w:r w:rsidRPr="00C30994">
        <w:rPr>
          <w:rFonts w:ascii="Times New Roman" w:eastAsia="Times New Roman" w:hAnsi="Times New Roman" w:cs="Calibri"/>
          <w:bCs/>
          <w:sz w:val="28"/>
          <w:szCs w:val="28"/>
          <w:lang w:val="ru-RU" w:eastAsia="ar-SA"/>
        </w:rPr>
        <w:t>.</w:t>
      </w:r>
      <w:r w:rsidRPr="00C30994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net</w:t>
      </w:r>
      <w:r w:rsidRPr="00C3099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. </w:t>
      </w:r>
    </w:p>
    <w:p w:rsidR="00C30994" w:rsidRPr="00C30994" w:rsidRDefault="00C30994" w:rsidP="00C309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Телефон для довідок (0512) 37-61-63.</w:t>
      </w:r>
    </w:p>
    <w:p w:rsidR="00C30994" w:rsidRPr="00C30994" w:rsidRDefault="00C30994" w:rsidP="00C309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C30994" w:rsidRPr="00C30994" w:rsidRDefault="00C30994" w:rsidP="00C3099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 етап – обласний (заочний) </w:t>
      </w: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– оцінювання робіт, визначення призерів, оприлюднення на сайті Обласного еколого-натуралістичного центру учнівської молоді учасників ІІІ обласного (очного) етапу </w:t>
      </w:r>
      <w:proofErr w:type="spellStart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Хакатону</w:t>
      </w:r>
      <w:proofErr w:type="spellEnd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Виставка кращих робіт учасників </w:t>
      </w:r>
      <w:proofErr w:type="spellStart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Хакатону</w:t>
      </w:r>
      <w:proofErr w:type="spellEnd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C30994" w:rsidRPr="00C30994" w:rsidRDefault="00C30994" w:rsidP="00C3099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30994" w:rsidRPr="00C30994" w:rsidRDefault="00C30994" w:rsidP="00C3099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ІІІ етап – обласний (очний) – командна робота над </w:t>
      </w:r>
      <w:proofErr w:type="spellStart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проєктом</w:t>
      </w:r>
      <w:proofErr w:type="spellEnd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згідно заданій темі та його захист. </w:t>
      </w:r>
    </w:p>
    <w:p w:rsidR="00C30994" w:rsidRPr="00C30994" w:rsidRDefault="00C30994" w:rsidP="00C309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Дата, тема та графік проведення </w:t>
      </w:r>
      <w:proofErr w:type="spellStart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Хакатону</w:t>
      </w:r>
      <w:proofErr w:type="spellEnd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визначаються окремим наказом </w:t>
      </w: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освіти і науки Миколаївської обласної державної адміністрації</w:t>
      </w: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C30994" w:rsidRPr="00C30994" w:rsidRDefault="00C30994" w:rsidP="00C309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30994" w:rsidRPr="00C30994" w:rsidRDefault="00C30994" w:rsidP="00C30994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учасників ІІІ обласного (очного) етапу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Хакатону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оприлюднюється на веб-сайті Обласного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-натуралістичного центру учнівської молоді не пізніше</w:t>
      </w:r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 за десять календарних днів до початку ІІІ обласного (очного) етапу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Хакатону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994" w:rsidRPr="00C30994" w:rsidRDefault="00C30994" w:rsidP="00C30994">
      <w:pPr>
        <w:spacing w:after="0" w:line="240" w:lineRule="auto"/>
        <w:ind w:left="720"/>
        <w:contextualSpacing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30994" w:rsidRPr="00C30994" w:rsidRDefault="00C30994" w:rsidP="00C30994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До участі у </w:t>
      </w:r>
      <w:proofErr w:type="spellStart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Хакатоні</w:t>
      </w:r>
      <w:proofErr w:type="spellEnd"/>
      <w:r w:rsidRPr="00C3099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запрошуються здобувачі освіти віком від 13 до 17 років закладів загальної середньої, позашкільної, професійної (професійно-технічної) освіти Миколаївської області (усіх типів) (далі – учасники).</w:t>
      </w:r>
    </w:p>
    <w:p w:rsidR="00C30994" w:rsidRPr="00C30994" w:rsidRDefault="00C30994" w:rsidP="00C3099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994" w:rsidRPr="00C30994" w:rsidRDefault="00C30994" w:rsidP="00C30994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підсумками ІІ обласного (заочного) етапу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Хакатону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проходити ІІІ обласний (очний) етапу у вигляді роботи учасників, об</w:t>
      </w:r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єднаних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команди, над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проєктами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заданій темі.</w:t>
      </w:r>
    </w:p>
    <w:p w:rsidR="00C30994" w:rsidRPr="00C30994" w:rsidRDefault="00C30994" w:rsidP="00C3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включає командну роботу над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проєктом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протягом 60 хвилин. Для виступу команди надається до 7 хвилин, для відповіді на запитання – до 3 хвилин.</w:t>
      </w:r>
    </w:p>
    <w:p w:rsidR="00C30994" w:rsidRPr="00C30994" w:rsidRDefault="00C30994" w:rsidP="00C3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994" w:rsidRPr="00C30994" w:rsidRDefault="00C30994" w:rsidP="00C30994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виступу команд визначається журі.</w:t>
      </w:r>
    </w:p>
    <w:p w:rsidR="00C30994" w:rsidRPr="00C30994" w:rsidRDefault="00C30994" w:rsidP="00C30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994" w:rsidRPr="00C30994" w:rsidRDefault="00C30994" w:rsidP="00C30994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проведення Конкурсу обробка персональних даних учасників здійснюється з урахуванням вимог Закону України «Про захист персональних даних.</w:t>
      </w:r>
    </w:p>
    <w:p w:rsidR="00C30994" w:rsidRPr="00C30994" w:rsidRDefault="00C30994" w:rsidP="00C309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C30994" w:rsidRPr="00C30994" w:rsidRDefault="00C30994" w:rsidP="00C30994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ІІІ. Вимоги до робіт, що надаються для участі у </w:t>
      </w:r>
      <w:proofErr w:type="spellStart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Хакатоні</w:t>
      </w:r>
      <w:proofErr w:type="spellEnd"/>
    </w:p>
    <w:p w:rsidR="00C30994" w:rsidRPr="00C30994" w:rsidRDefault="00C30994" w:rsidP="00C3099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C30994" w:rsidRPr="00C30994" w:rsidRDefault="00C30994" w:rsidP="00C30994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Учасники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>Хакатону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надсилають роботу, що відповідає жанру коміксів (комікс – намальована історія, розповідь у картинках, послідовність </w:t>
      </w: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малюнків, зазвичай з короткими текстами, які створюють певну зв’язну розповідь), присвячену здоров</w:t>
      </w: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’</w:t>
      </w: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>язберігаючій та екологічній тематиці</w:t>
      </w:r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:rsidR="00C30994" w:rsidRPr="00C30994" w:rsidRDefault="00C30994" w:rsidP="00C309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0994" w:rsidRPr="00C30994" w:rsidRDefault="00C30994" w:rsidP="00C30994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Роботи подаються індивідуальні, завершені, авторські, як в кольоровому так і монохромному варіанті.</w:t>
      </w:r>
      <w:r w:rsidRPr="00C309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Намальовані у будь-якій техніці малюнки, карикатури та ін.</w:t>
      </w:r>
    </w:p>
    <w:p w:rsidR="00C30994" w:rsidRPr="00C30994" w:rsidRDefault="00C30994" w:rsidP="00C30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0994" w:rsidRPr="00C30994" w:rsidRDefault="00C30994" w:rsidP="00C30994">
      <w:pPr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Учасник може надіслати на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>Хакатон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більше двох робіт.</w:t>
      </w:r>
    </w:p>
    <w:p w:rsidR="00C30994" w:rsidRPr="00C30994" w:rsidRDefault="00C30994" w:rsidP="00C309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0994" w:rsidRPr="00C30994" w:rsidRDefault="00C30994" w:rsidP="00C30994">
      <w:pPr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Комікси, намальовані від руки, приймаються якісно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відскановані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або сфотографовані.</w:t>
      </w:r>
    </w:p>
    <w:p w:rsidR="00C30994" w:rsidRPr="00C30994" w:rsidRDefault="00C30994" w:rsidP="00C30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0994" w:rsidRPr="00C30994" w:rsidRDefault="00C30994" w:rsidP="00C30994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Робота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може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бути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мальована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від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руки за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допомогою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комп’ютерних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програм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або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мальована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від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руки і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допрацьована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у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комп’ютерній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програмі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. </w:t>
      </w:r>
    </w:p>
    <w:p w:rsidR="00C30994" w:rsidRPr="00C30994" w:rsidRDefault="00C30994" w:rsidP="00C309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0994" w:rsidRPr="00C30994" w:rsidRDefault="00C30994" w:rsidP="00C30994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Роботою вважається мальована історія – комікс з максимальною кількістю сюжетних сторінок (10) та титульною сторінкою.</w:t>
      </w:r>
    </w:p>
    <w:p w:rsidR="00C30994" w:rsidRPr="00C30994" w:rsidRDefault="00C30994" w:rsidP="00C3099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30994" w:rsidRPr="00C30994" w:rsidRDefault="00C30994" w:rsidP="00C30994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Комікси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можуть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бути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виконані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на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основі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фотографій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за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допомогою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фоторедакторів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та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графічних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редакторів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.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Фотографії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можуть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бути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взяті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із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загальнодоступних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ресурсів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чи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зроблені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власноруч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, але текст «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мовної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хмарки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» та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ідея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повинні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бути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оригінальними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,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авторськими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.</w:t>
      </w:r>
    </w:p>
    <w:p w:rsidR="00C30994" w:rsidRPr="00C30994" w:rsidRDefault="00C30994" w:rsidP="00C30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:rsidR="00C30994" w:rsidRPr="00C30994" w:rsidRDefault="00C30994" w:rsidP="00C30994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Вимоги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до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оформлення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: робота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подається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у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вигляді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цифрового файлу (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фотографії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або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скану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коміксу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) у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форматі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«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jpg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»,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розмір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(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бажано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не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менше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3508х2480px, 300px/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inch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.). </w:t>
      </w:r>
    </w:p>
    <w:p w:rsidR="00C30994" w:rsidRPr="00C30994" w:rsidRDefault="00C30994" w:rsidP="00C309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:rsidR="00C30994" w:rsidRPr="00C30994" w:rsidRDefault="00C30994" w:rsidP="00C30994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Титульна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сторінка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має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містити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:</w:t>
      </w:r>
    </w:p>
    <w:p w:rsidR="00C30994" w:rsidRPr="00C30994" w:rsidRDefault="00C30994" w:rsidP="00C30994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назву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роботи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;</w:t>
      </w:r>
      <w:bookmarkStart w:id="0" w:name="_GoBack"/>
      <w:bookmarkEnd w:id="0"/>
    </w:p>
    <w:p w:rsidR="00C30994" w:rsidRPr="00C30994" w:rsidRDefault="00C30994" w:rsidP="00C30994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прізвище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,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ім’я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, по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батькові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учасника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;</w:t>
      </w:r>
    </w:p>
    <w:p w:rsidR="00C30994" w:rsidRPr="00C30994" w:rsidRDefault="00C30994" w:rsidP="00C30994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вік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учасника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,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клас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;</w:t>
      </w:r>
    </w:p>
    <w:p w:rsidR="00C30994" w:rsidRPr="00C30994" w:rsidRDefault="00C30994" w:rsidP="00C30994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найменування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закладу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освіти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(за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наявності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);</w:t>
      </w:r>
    </w:p>
    <w:p w:rsidR="00C30994" w:rsidRPr="00C30994" w:rsidRDefault="00C30994" w:rsidP="00C30994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керівник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(за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наявності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);</w:t>
      </w:r>
    </w:p>
    <w:p w:rsidR="00C30994" w:rsidRPr="00C30994" w:rsidRDefault="00C30994" w:rsidP="00C30994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місце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проживання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учасника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;</w:t>
      </w:r>
    </w:p>
    <w:p w:rsidR="00C30994" w:rsidRPr="00C30994" w:rsidRDefault="00C30994" w:rsidP="00C30994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контактний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номер телефону,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електронну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адресу </w:t>
      </w:r>
      <w:proofErr w:type="spellStart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учасника</w:t>
      </w:r>
      <w:proofErr w:type="spellEnd"/>
      <w:r w:rsidRPr="00C3099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.</w:t>
      </w:r>
    </w:p>
    <w:p w:rsidR="00C30994" w:rsidRPr="00C30994" w:rsidRDefault="00C30994" w:rsidP="00C309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:rsidR="00C30994" w:rsidRPr="00C30994" w:rsidRDefault="00C30994" w:rsidP="00C30994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ІV. Підбиття підсумків </w:t>
      </w:r>
      <w:proofErr w:type="spellStart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Хакатону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критерії оцінювання робіт</w:t>
      </w:r>
    </w:p>
    <w:p w:rsidR="00C30994" w:rsidRPr="00C30994" w:rsidRDefault="00C30994" w:rsidP="00C3099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994" w:rsidRPr="00C30994" w:rsidRDefault="00C30994" w:rsidP="00C309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Оцінка конкурсних робіт наданих учасниками проводиться журі. Журі формується з представників організаторів </w:t>
      </w:r>
      <w:proofErr w:type="spellStart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Хакатону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Склад журі затверджується окремим наказом департаменту освіти і науки Миколаївської обласної державної адміністрації. До складу журі не можуть входити близькі особи учасників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Хакатону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994" w:rsidRPr="00C30994" w:rsidRDefault="00C30994" w:rsidP="00C309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994" w:rsidRPr="00C30994" w:rsidRDefault="00C30994" w:rsidP="00C309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Журі очолює голова, який організовує роботу членів журі, проводить засідання журі та підписує протоколи засідань журі.</w:t>
      </w:r>
    </w:p>
    <w:p w:rsidR="00C30994" w:rsidRPr="00C30994" w:rsidRDefault="00C30994" w:rsidP="00C309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Журі приймає колегіальне рішення щодо визначення переможців </w:t>
      </w:r>
      <w:proofErr w:type="spellStart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Хакатону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Рішення журі оформлюється протоколом.</w:t>
      </w:r>
    </w:p>
    <w:p w:rsidR="00C30994" w:rsidRPr="00C30994" w:rsidRDefault="00C30994" w:rsidP="00C309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994" w:rsidRPr="00C30994" w:rsidRDefault="00C30994" w:rsidP="00C309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Роботи </w:t>
      </w:r>
      <w:r w:rsidRPr="00C30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обласного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(заочного) етапу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Хакатону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оцінюються за такими критеріями:</w:t>
      </w:r>
    </w:p>
    <w:p w:rsidR="00C30994" w:rsidRPr="00C30994" w:rsidRDefault="00C30994" w:rsidP="00C309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відповідність темі і меті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Хакатону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повнота їх розкриття – до 10 балів;</w:t>
      </w:r>
    </w:p>
    <w:p w:rsidR="00C30994" w:rsidRPr="00C30994" w:rsidRDefault="00C30994" w:rsidP="00C309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оригінальність і цілісність сюжету – до 10 балів;</w:t>
      </w:r>
    </w:p>
    <w:p w:rsidR="00C30994" w:rsidRPr="00C30994" w:rsidRDefault="00C30994" w:rsidP="00C309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сформульована ключова ідея, зроблені висновки з теми – до 10 балів;</w:t>
      </w:r>
    </w:p>
    <w:p w:rsidR="00C30994" w:rsidRPr="00C30994" w:rsidRDefault="00C30994" w:rsidP="00C309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4) якість графіки (єдиний стиль оформлення коміксу, адекватний вибір кольорової гами, грамотне розміщення інформаційних об’єктів на сторінках коміксу) – до 10 балів;</w:t>
      </w:r>
    </w:p>
    <w:p w:rsidR="00C30994" w:rsidRPr="00C30994" w:rsidRDefault="00C30994" w:rsidP="00C309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5) якість тексту (текст лаконічний, дозований за об’ємом, змістовний, грамотна мова, без орфографічних помилок) – до 10 балів;</w:t>
      </w:r>
    </w:p>
    <w:p w:rsidR="00C30994" w:rsidRPr="00C30994" w:rsidRDefault="00C30994" w:rsidP="00C309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відповідність художніх образотворчих засобів художнім засобам мови – до 10 балів.</w:t>
      </w:r>
    </w:p>
    <w:p w:rsidR="00C30994" w:rsidRPr="00C30994" w:rsidRDefault="00C30994" w:rsidP="00C309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30994" w:rsidRPr="00C30994" w:rsidRDefault="00C30994" w:rsidP="00C30994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Командный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обласного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(очного) етапу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Хакатону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</w:t>
      </w:r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ється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такими критеріями:</w:t>
      </w:r>
    </w:p>
    <w:p w:rsidR="00C30994" w:rsidRPr="00C30994" w:rsidRDefault="00C30994" w:rsidP="00C30994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>аргументованість вибору методів та прийомів</w:t>
      </w: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проєкту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 8 балів;</w:t>
      </w:r>
    </w:p>
    <w:p w:rsidR="00C30994" w:rsidRPr="00C30994" w:rsidRDefault="00C30994" w:rsidP="00C30994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вільне володіння матеріалом – до 13 балів; </w:t>
      </w:r>
    </w:p>
    <w:p w:rsidR="00C30994" w:rsidRPr="00C30994" w:rsidRDefault="00C30994" w:rsidP="00C30994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чіткість, логічність і послідовність викладення матеріалу – до 13 балів; </w:t>
      </w:r>
    </w:p>
    <w:p w:rsidR="00C30994" w:rsidRPr="00C30994" w:rsidRDefault="00C30994" w:rsidP="00C30994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культура мовлення, вичерпність відповідей – до 10 балів;</w:t>
      </w:r>
    </w:p>
    <w:p w:rsidR="00C30994" w:rsidRPr="00C30994" w:rsidRDefault="00C30994" w:rsidP="00C30994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оригінальність форми захисту – до 6 балів. </w:t>
      </w:r>
    </w:p>
    <w:p w:rsidR="00C30994" w:rsidRPr="00C30994" w:rsidRDefault="00C30994" w:rsidP="00C309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Максимальна сумарна кількість балів, яку може отримати учасник за захист роботи – 50 балів.</w:t>
      </w:r>
    </w:p>
    <w:p w:rsidR="00C30994" w:rsidRPr="00C30994" w:rsidRDefault="00C30994" w:rsidP="00C3099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994" w:rsidRPr="00C30994" w:rsidRDefault="00C30994" w:rsidP="00C30994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Підсумки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Хакатону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підбиваються за загальною сумою балів. Максимальна сумарна кількість балів – 110.</w:t>
      </w:r>
    </w:p>
    <w:p w:rsidR="00C30994" w:rsidRPr="00C30994" w:rsidRDefault="00C30994" w:rsidP="00C309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994" w:rsidRPr="00C30994" w:rsidRDefault="00C30994" w:rsidP="00C30994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Роботи подані на </w:t>
      </w:r>
      <w:proofErr w:type="spellStart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</w:t>
      </w:r>
      <w:proofErr w:type="spellEnd"/>
      <w:r w:rsidRPr="00C3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рецензуються.</w:t>
      </w:r>
    </w:p>
    <w:p w:rsidR="00C30994" w:rsidRPr="00C30994" w:rsidRDefault="00C30994" w:rsidP="00C309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30994" w:rsidRPr="00C30994" w:rsidRDefault="00C30994" w:rsidP="00C3099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V</w:t>
      </w:r>
      <w:r w:rsidRPr="00C30994">
        <w:rPr>
          <w:rFonts w:ascii="Times New Roman" w:eastAsia="Times New Roman" w:hAnsi="Times New Roman" w:cs="Calibri"/>
          <w:sz w:val="28"/>
          <w:szCs w:val="28"/>
          <w:lang w:val="ru-RU" w:eastAsia="ar-SA"/>
        </w:rPr>
        <w:t>.</w:t>
      </w: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Визначення та нагородження переможців </w:t>
      </w:r>
      <w:proofErr w:type="spellStart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Хакатону</w:t>
      </w:r>
      <w:proofErr w:type="spellEnd"/>
    </w:p>
    <w:p w:rsidR="00C30994" w:rsidRPr="00C30994" w:rsidRDefault="00C30994" w:rsidP="00C30994">
      <w:pPr>
        <w:suppressAutoHyphens/>
        <w:spacing w:after="0" w:line="240" w:lineRule="auto"/>
        <w:ind w:left="720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30994" w:rsidRPr="00C30994" w:rsidRDefault="00C30994" w:rsidP="00C309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 Призери ІІ обласного (заочного) етапу та переможці ІІІ обласного (очного) етапу </w:t>
      </w:r>
      <w:proofErr w:type="spellStart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Хакатону</w:t>
      </w:r>
      <w:proofErr w:type="spellEnd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визначаються журі.</w:t>
      </w:r>
    </w:p>
    <w:p w:rsidR="00C30994" w:rsidRPr="00C30994" w:rsidRDefault="00C30994" w:rsidP="00C309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30994" w:rsidRPr="00C30994" w:rsidRDefault="00C30994" w:rsidP="00C309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2. Учасники ІІ обласного (заочного) етапу нагороджуються дипломами за участь. </w:t>
      </w:r>
    </w:p>
    <w:p w:rsidR="00C30994" w:rsidRPr="00C30994" w:rsidRDefault="00C30994" w:rsidP="00C309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30994" w:rsidRPr="00C30994" w:rsidRDefault="00C30994" w:rsidP="00C309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3. Переможці ІІІ обласного (очного) етапу </w:t>
      </w:r>
      <w:proofErr w:type="spellStart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Хакатону</w:t>
      </w:r>
      <w:proofErr w:type="spellEnd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нагороджуються грамотами департаменту освіти і науки Миколаївської обласної державної адміністрації, можуть нагороджуватись подарунками.</w:t>
      </w:r>
    </w:p>
    <w:p w:rsidR="00C30994" w:rsidRPr="00C30994" w:rsidRDefault="00C30994" w:rsidP="00C309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C30994" w:rsidRPr="00C30994" w:rsidRDefault="00C30994" w:rsidP="00C30994">
      <w:pPr>
        <w:tabs>
          <w:tab w:val="left" w:pos="85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4. На підставі рішення журі видається наказ департаменту освіти і науки Миколаївської обласної державної адміністрації про підсумки проведення обласного </w:t>
      </w:r>
      <w:proofErr w:type="spellStart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>Хакатону</w:t>
      </w:r>
      <w:proofErr w:type="spellEnd"/>
      <w:r w:rsidRPr="00C3099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«Здоров’я та добробут».</w:t>
      </w:r>
    </w:p>
    <w:sectPr w:rsidR="00C30994" w:rsidRPr="00C30994" w:rsidSect="00874DF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697E"/>
    <w:multiLevelType w:val="hybridMultilevel"/>
    <w:tmpl w:val="505C66F2"/>
    <w:lvl w:ilvl="0" w:tplc="0DC0CD2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D332681"/>
    <w:multiLevelType w:val="hybridMultilevel"/>
    <w:tmpl w:val="001458F8"/>
    <w:lvl w:ilvl="0" w:tplc="861A2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A20C10"/>
    <w:multiLevelType w:val="hybridMultilevel"/>
    <w:tmpl w:val="69D6CE1E"/>
    <w:lvl w:ilvl="0" w:tplc="721AF22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A5A7CA1"/>
    <w:multiLevelType w:val="hybridMultilevel"/>
    <w:tmpl w:val="9A6E015A"/>
    <w:lvl w:ilvl="0" w:tplc="336AF2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0A7944"/>
    <w:multiLevelType w:val="hybridMultilevel"/>
    <w:tmpl w:val="A81EFD34"/>
    <w:lvl w:ilvl="0" w:tplc="CD18C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1E2BC0"/>
    <w:multiLevelType w:val="hybridMultilevel"/>
    <w:tmpl w:val="5F5E1AC8"/>
    <w:lvl w:ilvl="0" w:tplc="C8DC1476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90A7E59"/>
    <w:multiLevelType w:val="hybridMultilevel"/>
    <w:tmpl w:val="C518C1D4"/>
    <w:lvl w:ilvl="0" w:tplc="8D7AFE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D736CA"/>
    <w:multiLevelType w:val="hybridMultilevel"/>
    <w:tmpl w:val="26503AB2"/>
    <w:lvl w:ilvl="0" w:tplc="8750A1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94"/>
    <w:rsid w:val="00AB30ED"/>
    <w:rsid w:val="00C3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3A7E"/>
  <w15:chartTrackingRefBased/>
  <w15:docId w15:val="{B4E7122A-F76C-40F5-95FC-0FECA207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9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994"/>
    <w:pPr>
      <w:ind w:left="720"/>
      <w:contextualSpacing/>
    </w:pPr>
  </w:style>
  <w:style w:type="character" w:customStyle="1" w:styleId="xfm67845317">
    <w:name w:val="xfm_67845317"/>
    <w:basedOn w:val="a0"/>
    <w:rsid w:val="00C3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2021-05-31T11:15:00Z</dcterms:created>
  <dcterms:modified xsi:type="dcterms:W3CDTF">2021-05-31T11:22:00Z</dcterms:modified>
</cp:coreProperties>
</file>