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4E" w:rsidRPr="0050384E" w:rsidRDefault="0050384E" w:rsidP="0050384E">
      <w:pPr>
        <w:tabs>
          <w:tab w:val="left" w:pos="8647"/>
        </w:tabs>
        <w:spacing w:after="0" w:line="240" w:lineRule="auto"/>
        <w:ind w:left="3828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  <w:r w:rsidRPr="0050384E"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  <w:t xml:space="preserve">      </w:t>
      </w:r>
      <w:r>
        <w:rPr>
          <w:rFonts w:ascii="Bookman Old Style" w:eastAsia="Times New Roman" w:hAnsi="Bookman Old Style" w:cs="Times New Roman"/>
          <w:b/>
          <w:noProof/>
          <w:sz w:val="16"/>
          <w:szCs w:val="20"/>
          <w:lang w:eastAsia="uk-UA"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84E" w:rsidRPr="0050384E" w:rsidRDefault="0050384E" w:rsidP="0050384E">
      <w:pPr>
        <w:tabs>
          <w:tab w:val="left" w:pos="8647"/>
        </w:tabs>
        <w:spacing w:after="0" w:line="240" w:lineRule="auto"/>
        <w:ind w:left="3261"/>
        <w:rPr>
          <w:rFonts w:ascii="Times New Roman" w:eastAsia="Times New Roman" w:hAnsi="Times New Roman" w:cs="Times New Roman"/>
          <w:b/>
          <w:spacing w:val="46"/>
          <w:sz w:val="16"/>
          <w:szCs w:val="16"/>
          <w:lang w:eastAsia="ru-RU"/>
        </w:rPr>
      </w:pPr>
      <w:r w:rsidRPr="0050384E">
        <w:rPr>
          <w:rFonts w:ascii="Times New Roman" w:eastAsia="Times New Roman" w:hAnsi="Times New Roman" w:cs="Times New Roman"/>
          <w:b/>
          <w:spacing w:val="46"/>
          <w:sz w:val="25"/>
          <w:szCs w:val="20"/>
          <w:lang w:eastAsia="ru-RU"/>
        </w:rPr>
        <w:t xml:space="preserve"> </w:t>
      </w:r>
    </w:p>
    <w:p w:rsidR="0050384E" w:rsidRPr="0050384E" w:rsidRDefault="0050384E" w:rsidP="0050384E">
      <w:pPr>
        <w:keepNext/>
        <w:tabs>
          <w:tab w:val="left" w:pos="86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</w:pPr>
      <w:r w:rsidRPr="0050384E"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  <w:t>ДЕПАРТАМЕНТ ОСВІТИ І НАУКИ</w:t>
      </w:r>
    </w:p>
    <w:p w:rsidR="0050384E" w:rsidRPr="0050384E" w:rsidRDefault="0050384E" w:rsidP="00503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МИКОЛАЇВСЬКОЇ ОБЛАСНОЇ ДЕРЖАВНОЇ АДМІНІСТРАЦІЇ</w:t>
      </w:r>
    </w:p>
    <w:p w:rsidR="0050384E" w:rsidRPr="0050384E" w:rsidRDefault="0050384E" w:rsidP="0050384E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4"/>
          <w:szCs w:val="28"/>
          <w:lang w:val="ru-RU" w:eastAsia="ru-RU"/>
        </w:rPr>
      </w:pPr>
    </w:p>
    <w:p w:rsidR="0050384E" w:rsidRPr="0050384E" w:rsidRDefault="0050384E" w:rsidP="0050384E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4"/>
          <w:szCs w:val="28"/>
          <w:lang w:val="ru-RU" w:eastAsia="ru-RU"/>
        </w:rPr>
      </w:pPr>
    </w:p>
    <w:p w:rsidR="0050384E" w:rsidRPr="0050384E" w:rsidRDefault="0050384E" w:rsidP="0050384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  <w:r w:rsidRPr="0050384E"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  <w:t xml:space="preserve">                  НАКАЗ</w:t>
      </w:r>
    </w:p>
    <w:p w:rsidR="0050384E" w:rsidRPr="0050384E" w:rsidRDefault="0050384E" w:rsidP="0050384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50384E" w:rsidRPr="0050384E" w:rsidTr="00BA516C">
        <w:trPr>
          <w:jc w:val="center"/>
        </w:trPr>
        <w:tc>
          <w:tcPr>
            <w:tcW w:w="3095" w:type="dxa"/>
            <w:hideMark/>
          </w:tcPr>
          <w:p w:rsidR="0050384E" w:rsidRPr="0050384E" w:rsidRDefault="0050384E" w:rsidP="0050384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0384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01.07.2020</w:t>
            </w:r>
          </w:p>
        </w:tc>
        <w:tc>
          <w:tcPr>
            <w:tcW w:w="3096" w:type="dxa"/>
            <w:hideMark/>
          </w:tcPr>
          <w:p w:rsidR="0050384E" w:rsidRPr="0050384E" w:rsidRDefault="0050384E" w:rsidP="0050384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0384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      Миколаїв</w:t>
            </w:r>
          </w:p>
        </w:tc>
        <w:tc>
          <w:tcPr>
            <w:tcW w:w="3096" w:type="dxa"/>
            <w:hideMark/>
          </w:tcPr>
          <w:p w:rsidR="0050384E" w:rsidRPr="0050384E" w:rsidRDefault="0050384E" w:rsidP="0050384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0384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№ 169</w:t>
            </w:r>
          </w:p>
        </w:tc>
      </w:tr>
    </w:tbl>
    <w:p w:rsidR="0050384E" w:rsidRPr="0050384E" w:rsidRDefault="0050384E" w:rsidP="00503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84E" w:rsidRDefault="0050384E" w:rsidP="00503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CB">
        <w:rPr>
          <w:rFonts w:ascii="Times New Roman" w:hAnsi="Times New Roman" w:cs="Times New Roman"/>
          <w:sz w:val="28"/>
          <w:szCs w:val="28"/>
        </w:rPr>
        <w:t xml:space="preserve">зареєстрований у </w:t>
      </w:r>
      <w:r>
        <w:rPr>
          <w:rFonts w:ascii="Times New Roman" w:hAnsi="Times New Roman" w:cs="Times New Roman"/>
          <w:sz w:val="28"/>
          <w:szCs w:val="28"/>
        </w:rPr>
        <w:t xml:space="preserve">Південному міжрегіональному управлінні Міністерства юстиції (м. Одеса) </w:t>
      </w:r>
      <w:r>
        <w:rPr>
          <w:rStyle w:val="xfm67845317"/>
          <w:rFonts w:ascii="Times New Roman" w:hAnsi="Times New Roman" w:cs="Times New Roman"/>
          <w:sz w:val="28"/>
          <w:szCs w:val="28"/>
        </w:rPr>
        <w:t>15.07</w:t>
      </w:r>
      <w:r w:rsidRPr="003E6FFE">
        <w:rPr>
          <w:rStyle w:val="xfm67845317"/>
          <w:rFonts w:ascii="Times New Roman" w:hAnsi="Times New Roman" w:cs="Times New Roman"/>
          <w:sz w:val="28"/>
          <w:szCs w:val="28"/>
        </w:rPr>
        <w:t>.20</w:t>
      </w:r>
      <w:r>
        <w:rPr>
          <w:rStyle w:val="xfm67845317"/>
          <w:rFonts w:ascii="Times New Roman" w:hAnsi="Times New Roman" w:cs="Times New Roman"/>
          <w:sz w:val="28"/>
          <w:szCs w:val="28"/>
        </w:rPr>
        <w:t>20</w:t>
      </w:r>
      <w:r w:rsidRPr="003E6FFE">
        <w:rPr>
          <w:rStyle w:val="xfm67845317"/>
          <w:rFonts w:ascii="Times New Roman" w:hAnsi="Times New Roman" w:cs="Times New Roman"/>
          <w:sz w:val="28"/>
          <w:szCs w:val="28"/>
        </w:rPr>
        <w:t xml:space="preserve"> за № </w:t>
      </w:r>
      <w:r>
        <w:rPr>
          <w:rStyle w:val="xfm67845317"/>
          <w:rFonts w:ascii="Times New Roman" w:hAnsi="Times New Roman" w:cs="Times New Roman"/>
          <w:sz w:val="28"/>
          <w:szCs w:val="28"/>
        </w:rPr>
        <w:t>134</w:t>
      </w:r>
      <w:r w:rsidRPr="003E6FFE">
        <w:rPr>
          <w:rStyle w:val="xfm67845317"/>
          <w:rFonts w:ascii="Times New Roman" w:hAnsi="Times New Roman" w:cs="Times New Roman"/>
          <w:sz w:val="28"/>
          <w:szCs w:val="28"/>
        </w:rPr>
        <w:t>/</w:t>
      </w:r>
      <w:r>
        <w:rPr>
          <w:rStyle w:val="xfm67845317"/>
          <w:rFonts w:ascii="Times New Roman" w:hAnsi="Times New Roman" w:cs="Times New Roman"/>
          <w:sz w:val="28"/>
          <w:szCs w:val="28"/>
        </w:rPr>
        <w:t>143</w:t>
      </w:r>
    </w:p>
    <w:p w:rsidR="0050384E" w:rsidRPr="0050384E" w:rsidRDefault="0050384E" w:rsidP="00503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84E" w:rsidRPr="0050384E" w:rsidRDefault="0050384E" w:rsidP="00503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r w:rsidRPr="00503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0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обласної </w:t>
      </w:r>
    </w:p>
    <w:p w:rsidR="0050384E" w:rsidRPr="0050384E" w:rsidRDefault="0050384E" w:rsidP="00503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акції «Птах року»</w:t>
      </w:r>
    </w:p>
    <w:p w:rsidR="0050384E" w:rsidRPr="0050384E" w:rsidRDefault="0050384E" w:rsidP="00503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84E" w:rsidRPr="0050384E" w:rsidRDefault="0050384E" w:rsidP="0050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             від 21 червня 2018 року № 257-р (зі змінами), з метою вивчення здобувачами освіти біологічних особливостей птахів даного виду, проведення моніторингу чисельності виду на певній території, сприяння формуванню у здобувачів освіти переконань, моральних принципів та активної життєвої позиції в галузі охорони птахів, активізації пізнавальної, творчої та просвітницької діяльності здобувачів освіти</w:t>
      </w:r>
    </w:p>
    <w:p w:rsidR="0050384E" w:rsidRPr="0050384E" w:rsidRDefault="0050384E" w:rsidP="005038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384E" w:rsidRPr="0050384E" w:rsidRDefault="0050384E" w:rsidP="005038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0384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НАКАЗУЮ:</w:t>
      </w:r>
    </w:p>
    <w:p w:rsidR="0050384E" w:rsidRPr="0050384E" w:rsidRDefault="0050384E" w:rsidP="0050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0384E" w:rsidRPr="0050384E" w:rsidRDefault="0050384E" w:rsidP="0050384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4E">
        <w:rPr>
          <w:rFonts w:ascii="Times New Roman" w:eastAsia="Calibri" w:hAnsi="Times New Roman" w:cs="Times New Roman"/>
          <w:sz w:val="28"/>
          <w:szCs w:val="28"/>
        </w:rPr>
        <w:t xml:space="preserve">Протягом 2020-2025 років проводити </w:t>
      </w:r>
      <w:r w:rsidRPr="00503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обласну акцію «Птах року»</w:t>
      </w:r>
      <w:r w:rsidRPr="00503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0384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(далі – Акція).</w:t>
      </w:r>
    </w:p>
    <w:p w:rsidR="0050384E" w:rsidRPr="0050384E" w:rsidRDefault="0050384E" w:rsidP="0050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84E" w:rsidRPr="0050384E" w:rsidRDefault="0050384E" w:rsidP="0050384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Затвердити</w:t>
      </w:r>
      <w:proofErr w:type="spellEnd"/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</w:t>
      </w:r>
      <w:r w:rsidRPr="0050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обласну акцію «Птах року</w:t>
      </w:r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(</w:t>
      </w:r>
      <w:proofErr w:type="spellStart"/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далі</w:t>
      </w:r>
      <w:proofErr w:type="spellEnd"/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додається</w:t>
      </w:r>
      <w:proofErr w:type="spellEnd"/>
      <w:r w:rsidRPr="005038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84E" w:rsidRPr="0050384E" w:rsidRDefault="0050384E" w:rsidP="0050384E">
      <w:pPr>
        <w:spacing w:line="240" w:lineRule="auto"/>
        <w:ind w:firstLine="709"/>
        <w:contextualSpacing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</w:p>
    <w:p w:rsidR="0050384E" w:rsidRPr="0050384E" w:rsidRDefault="0050384E" w:rsidP="0050384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Начальникам управлінь, відділів освіти міських рад, об’єднаних територіальних громад (за згодою), районних державних адміністрацій забезпечити подання робіт учасників Акції до Обласного еколого-натуралістичного центру учнівської молоді.</w:t>
      </w:r>
    </w:p>
    <w:p w:rsidR="0050384E" w:rsidRPr="0050384E" w:rsidRDefault="0050384E" w:rsidP="0050384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84E" w:rsidRPr="0050384E" w:rsidRDefault="0050384E" w:rsidP="0050384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Обласного еколого-натуралістичного центру учнівської молоді Троїцькій Т. забезпечити організацію та проведення Акції, роботу журі.</w:t>
      </w:r>
    </w:p>
    <w:p w:rsidR="0050384E" w:rsidRPr="0050384E" w:rsidRDefault="0050384E" w:rsidP="005038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84E" w:rsidRPr="0050384E" w:rsidRDefault="0050384E" w:rsidP="0050384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84E">
        <w:rPr>
          <w:rFonts w:ascii="Times New Roman" w:eastAsia="Calibri" w:hAnsi="Times New Roman" w:cs="Times New Roman"/>
          <w:sz w:val="28"/>
          <w:szCs w:val="28"/>
        </w:rPr>
        <w:lastRenderedPageBreak/>
        <w:t>Витрати на нагородження переможців Акції здійснити за рахунок Обласного еколого-натуралістичного центру учнівської молоді.</w:t>
      </w:r>
    </w:p>
    <w:p w:rsidR="0050384E" w:rsidRPr="0050384E" w:rsidRDefault="0050384E" w:rsidP="0050384E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384E" w:rsidRPr="0050384E" w:rsidRDefault="0050384E" w:rsidP="0050384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 наказ набирає чинності з дня його офіційного</w:t>
      </w:r>
      <w:r w:rsidRPr="0050384E">
        <w:rPr>
          <w:rFonts w:ascii="Times New Roman" w:eastAsia="Times New Roman" w:hAnsi="Times New Roman" w:cs="Times New Roman"/>
          <w:color w:val="5B9BD5"/>
          <w:sz w:val="28"/>
          <w:szCs w:val="28"/>
          <w:lang w:eastAsia="ru-RU"/>
        </w:rPr>
        <w:t xml:space="preserve"> </w:t>
      </w:r>
      <w:r w:rsidRPr="005038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опублікування у засобах масової інформації.</w:t>
      </w:r>
    </w:p>
    <w:p w:rsidR="0050384E" w:rsidRPr="0050384E" w:rsidRDefault="0050384E" w:rsidP="0050384E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384E" w:rsidRPr="0050384E" w:rsidRDefault="0050384E" w:rsidP="0050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7. Контроль за </w:t>
      </w:r>
      <w:proofErr w:type="spellStart"/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наказу </w:t>
      </w:r>
      <w:proofErr w:type="spellStart"/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заступника директора департаменту – начальника </w:t>
      </w:r>
      <w:proofErr w:type="spellStart"/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дошкільної</w:t>
      </w:r>
      <w:proofErr w:type="spellEnd"/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корекційної</w:t>
      </w:r>
      <w:proofErr w:type="spellEnd"/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позашкільної</w:t>
      </w:r>
      <w:proofErr w:type="spellEnd"/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Сокульську</w:t>
      </w:r>
      <w:proofErr w:type="spellEnd"/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Н.</w:t>
      </w:r>
    </w:p>
    <w:p w:rsidR="0050384E" w:rsidRPr="0050384E" w:rsidRDefault="0050384E" w:rsidP="0050384E">
      <w:pPr>
        <w:suppressAutoHyphens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50384E" w:rsidRPr="0050384E" w:rsidRDefault="0050384E" w:rsidP="00503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Положення</w:t>
      </w:r>
    </w:p>
    <w:p w:rsidR="0050384E" w:rsidRPr="0050384E" w:rsidRDefault="0050384E" w:rsidP="00503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 обласну акцію «Птах року»</w:t>
      </w:r>
    </w:p>
    <w:p w:rsidR="0050384E" w:rsidRPr="0050384E" w:rsidRDefault="0050384E" w:rsidP="00503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384E" w:rsidRPr="0050384E" w:rsidRDefault="0050384E" w:rsidP="00503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І. Загальні положення </w:t>
      </w:r>
    </w:p>
    <w:p w:rsidR="0050384E" w:rsidRPr="0050384E" w:rsidRDefault="0050384E" w:rsidP="00503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Обласна акція «Птах року» (далі – Акція) проводиться відповідно </w:t>
      </w:r>
      <w:r w:rsidRPr="005038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підпункту 20</w:t>
      </w:r>
      <w:r w:rsidRPr="0050384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5038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 w:rsidRPr="0050384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від 21 червня 2018 року № 257-р</w:t>
      </w: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(зі змінами), з метою </w:t>
      </w:r>
      <w:r w:rsidRPr="0050384E">
        <w:rPr>
          <w:rFonts w:ascii="Times New Roman" w:eastAsia="Calibri" w:hAnsi="Times New Roman" w:cs="Times New Roman"/>
          <w:sz w:val="28"/>
          <w:szCs w:val="28"/>
        </w:rPr>
        <w:t xml:space="preserve">вивчення здобувачами освіти біологічних особливостей представників орнітофауни України, проведення моніторингу видової чисельності на певній території, сприяння формуванню у здобувачів освіти переконань, моральних принципів та активної життєвої позиції в галузі охорони птахів, </w:t>
      </w: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активізації пізнавальної, творчої та просвітницької діяльності здобувачів освіти.</w:t>
      </w: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2. Організаторами Акції є департамент освіти і науки Миколаївської обласної державної адміністрації та Обласний еколого-натуралістичний центр учнівської молоді (за згодою).</w:t>
      </w: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3. Акція передбачає вивчення біологічних особливостей представників орнітофауни України, проведення моніторингу видової чисельності на даній території,</w:t>
      </w:r>
      <w:r w:rsidRPr="00503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формуванню у здобувачів освіти переконань, моральних принципів та активної життєвої позиції в галузі охорони птахів.</w:t>
      </w: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4. Основними завданнями Акції є:</w:t>
      </w:r>
    </w:p>
    <w:p w:rsidR="0050384E" w:rsidRPr="0050384E" w:rsidRDefault="0050384E" w:rsidP="0050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привернення уваги учнівської молоді до природоохоронної та пропагандистської діяльності;</w:t>
      </w:r>
    </w:p>
    <w:p w:rsidR="0050384E" w:rsidRPr="0050384E" w:rsidRDefault="0050384E" w:rsidP="0050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розширення та поглиблення знань про представників орнітофауни України та пропаганда їх збереження й охорони;</w:t>
      </w:r>
    </w:p>
    <w:p w:rsidR="0050384E" w:rsidRPr="0050384E" w:rsidRDefault="0050384E" w:rsidP="0050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активізація роботи натуралістичного і природоохоронного спрямування у закладах освіти усіх типів.</w:t>
      </w:r>
    </w:p>
    <w:p w:rsidR="0050384E" w:rsidRPr="0050384E" w:rsidRDefault="0050384E" w:rsidP="00503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Pr="0050384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Учасники </w:t>
      </w: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Акції</w:t>
      </w:r>
      <w:r w:rsidRPr="0050384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до початку її проведення мають бути ознайомлені з </w:t>
      </w: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Положенням про обласну акцію «Птах року»</w:t>
      </w:r>
      <w:r w:rsidRPr="0050384E">
        <w:rPr>
          <w:rFonts w:ascii="Times New Roman" w:eastAsia="Times New Roman" w:hAnsi="Times New Roman" w:cs="Times New Roman"/>
          <w:sz w:val="28"/>
          <w:szCs w:val="20"/>
          <w:lang w:eastAsia="ar-SA"/>
        </w:rPr>
        <w:t>, правилами її проведення, видами і формами морального і матеріального заохочення.</w:t>
      </w:r>
    </w:p>
    <w:p w:rsidR="0050384E" w:rsidRPr="0050384E" w:rsidRDefault="0050384E" w:rsidP="0050384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6. Учасники </w:t>
      </w: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Акції</w:t>
      </w:r>
      <w:r w:rsidRPr="0050384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повинні дотримуватись вимог до її проведення, норм і правил життєдіяльності.</w:t>
      </w: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0384E" w:rsidRPr="0050384E" w:rsidRDefault="0050384E" w:rsidP="0050384E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ІІ. Порядок проведення Акції</w:t>
      </w:r>
    </w:p>
    <w:p w:rsidR="0050384E" w:rsidRPr="0050384E" w:rsidRDefault="0050384E" w:rsidP="0050384E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1.</w:t>
      </w: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Акція проводиться протягом 2020 – 2025 років у два етапи:</w:t>
      </w: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1) І етап передбачає збір звітних матеріалів:</w:t>
      </w: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роботу з інформаційними джерелами для ознайомлення з</w:t>
      </w:r>
      <w:r w:rsidRPr="0050384E">
        <w:rPr>
          <w:rFonts w:ascii="Times New Roman" w:eastAsia="Calibri" w:hAnsi="Times New Roman" w:cs="Times New Roman"/>
          <w:sz w:val="28"/>
          <w:szCs w:val="28"/>
        </w:rPr>
        <w:t xml:space="preserve"> біологічними особливостями птахів досліджуваного виду, цікавими фактами, використання образу птаха у різних напрямках мистецтва;</w:t>
      </w: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розповіді про заходи, які будуть здійснені у закладах освіти – конкурси, тематичні лекції, випуск стінгазет, листівок, а також оповідання, казки, вірші про </w:t>
      </w:r>
      <w:r w:rsidRPr="0050384E">
        <w:rPr>
          <w:rFonts w:ascii="Times New Roman" w:eastAsia="Calibri" w:hAnsi="Times New Roman" w:cs="Times New Roman"/>
          <w:sz w:val="28"/>
          <w:szCs w:val="28"/>
        </w:rPr>
        <w:t>птаха</w:t>
      </w: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написані та придумані учасниками самостійно або разом із педагогами чи батьками, малюнки та фоторепортажі, що ілюструють вашу турботу про птаха нинішнього року;</w:t>
      </w: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робота із спонукання до вивчення, збереження та охорони птаха </w:t>
      </w:r>
      <w:r w:rsidRPr="0050384E">
        <w:rPr>
          <w:rFonts w:ascii="Times New Roman" w:eastAsia="Calibri" w:hAnsi="Times New Roman" w:cs="Times New Roman"/>
          <w:sz w:val="28"/>
          <w:szCs w:val="28"/>
        </w:rPr>
        <w:t>певного виду, який є представником орнітофауни України</w:t>
      </w: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проведення спостережень за </w:t>
      </w:r>
      <w:r w:rsidRPr="0050384E">
        <w:rPr>
          <w:rFonts w:ascii="Times New Roman" w:eastAsia="Calibri" w:hAnsi="Times New Roman" w:cs="Times New Roman"/>
          <w:sz w:val="28"/>
          <w:szCs w:val="28"/>
        </w:rPr>
        <w:t>птахом</w:t>
      </w: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оформлення та подання звітних матеріалів (щоденників фенологічних спостережень, журналів, таблиць тощо).</w:t>
      </w: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2) ІІ етап – оцінювання звітних матеріалів та підбиття підсумків.</w:t>
      </w:r>
    </w:p>
    <w:p w:rsidR="0050384E" w:rsidRPr="0050384E" w:rsidRDefault="0050384E" w:rsidP="00503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Тема (представник орнітофауни України, який досліджуватиметься у цьому році) та графік проведення Акції визначаються окремим наказом </w:t>
      </w:r>
      <w:r w:rsidRPr="0050384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департаменту </w:t>
      </w: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освіти і науки Миколаївської обласної державної адміністрації</w:t>
      </w:r>
      <w:r w:rsidRPr="0050384E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50384E">
        <w:rPr>
          <w:rFonts w:ascii="Times New Roman" w:eastAsia="Times New Roman" w:hAnsi="Times New Roman" w:cs="Times New Roman"/>
          <w:sz w:val="28"/>
          <w:szCs w:val="20"/>
          <w:lang w:eastAsia="ar-SA"/>
        </w:rPr>
        <w:t>До участі в</w:t>
      </w: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Акції запрошуються здобувачі освіти та вихованці закладів загальної середньої, позашкільної, професійної (професійно-технічної) освіти Миколаївської області (усіх типів) (далі – учасники).</w:t>
      </w: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3. Учасники Акції оформлюють результати досліджень у вигляді звітів, альбомів або в будь-якому іншому вигляді, що краще розкриває зміст виконаної роботи; фотоматеріали; відеоматеріали.</w:t>
      </w: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Для участі в Акції необхідно подати звітні матеріали </w:t>
      </w: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до Обласного еколого-натуралістичного центру учнівської молоді.</w:t>
      </w: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 для довідок – (0512) 37-61-63</w:t>
      </w:r>
      <w:r w:rsidRPr="0050384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5. Під час проведення Акції обробка персональних даних осіб здійснюватиметься з урахуванням вимог Закону України «Про захист персональних даних».</w:t>
      </w: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384E" w:rsidRPr="0050384E" w:rsidRDefault="0050384E" w:rsidP="0050384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ІІІ. Вимоги до звітних матеріалів, що надаються для участі в Акції</w:t>
      </w: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Учасники Акції оформляють результати роботи у рукописній або друкованій формі у вигляді звітних матеріалів, фоторепортажів, альбомів або в будь-якому іншому вигляді, що краще розкриває зміст виконаної роботи.</w:t>
      </w: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2. Узагальнені звітні матеріали повинні бути написані державною мовою з урахуванням вимог сучасного українського правопису.</w:t>
      </w: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3. Узагальнені звітні матеріали повинні бути</w:t>
      </w:r>
      <w:r w:rsidRPr="0050384E">
        <w:rPr>
          <w:rFonts w:ascii="Bookman Old Style" w:eastAsia="Times New Roman" w:hAnsi="Bookman Old Style" w:cs="Calibri"/>
          <w:sz w:val="28"/>
          <w:szCs w:val="28"/>
          <w:lang w:eastAsia="ar-SA"/>
        </w:rPr>
        <w:t xml:space="preserve"> </w:t>
      </w: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художньо оформленими власними малюнками або фотографіями, містити власні (авторські) вірші, казки, пісні, легенди, прислів’я з усної народної творчості, а також містити фенологічні спостереження за птахом та картографування поширення цього виду в місцевості (якщо даний вид птаха зустрічається у вашій місцевості), фото та відео матеріали.</w:t>
      </w: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Частина узагальнюючого матеріалу (до 3 сторінок) повинна містити у собі розповідь про птаха (авторську) та науково-пропагандистську статтю.</w:t>
      </w: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узагальнених звітних матеріалах зазначається першоджерело (автор, назва книги, журналу, адреса </w:t>
      </w:r>
      <w:proofErr w:type="spellStart"/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веб-сторінки</w:t>
      </w:r>
      <w:proofErr w:type="spellEnd"/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) як у самому тексті, так і в списку літератури, а також автори усіх фотознімків або джерело звідки їх узято.</w:t>
      </w: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Для зменшення впливу на довкілля в оформленні звітних матеріалів повинно бути якомога менше пластику — папок, прозорих плівок тощо, натомість використовуйте паперові папки й альбоми. </w:t>
      </w: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Pr="0050384E">
        <w:rPr>
          <w:rFonts w:ascii="Bookman Old Style" w:eastAsia="Times New Roman" w:hAnsi="Bookman Old Style" w:cs="Calibri"/>
          <w:sz w:val="28"/>
          <w:szCs w:val="28"/>
          <w:lang w:eastAsia="ar-SA"/>
        </w:rPr>
        <w:t xml:space="preserve"> </w:t>
      </w: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Звітні матеріали подаються групові або індивідуальні. Групові звітні матеріали не повинні містити роботи виконавців різних вікових категорій. На титульній сторінці обов’язково має бути зазначена інформація про автора (авторів): прізвище, ім’я, вік, клас, найменування закладу освіти, населений пункт, прізвище, ім’я, по батькові керівника. </w:t>
      </w:r>
    </w:p>
    <w:p w:rsidR="0050384E" w:rsidRPr="0050384E" w:rsidRDefault="0050384E" w:rsidP="0050384E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384E" w:rsidRPr="0050384E" w:rsidRDefault="0050384E" w:rsidP="0050384E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І</w:t>
      </w:r>
      <w:r w:rsidRPr="0050384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</w:t>
      </w:r>
      <w:r w:rsidRPr="00503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 Підбиття підсумків Акції та критерії оцінювання</w:t>
      </w:r>
    </w:p>
    <w:p w:rsidR="0050384E" w:rsidRPr="0050384E" w:rsidRDefault="0050384E" w:rsidP="0050384E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1. </w:t>
      </w:r>
      <w:r w:rsidRPr="00503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Оцінка звітних матеріалів учасників проводиться журі. Журі формується з представників організаторів Акції. Склад журі затверджується наказом </w:t>
      </w:r>
      <w:r w:rsidRPr="0050384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департаменту </w:t>
      </w: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освіти і науки Миколаївської обласної державної адміністрації</w:t>
      </w:r>
      <w:r w:rsidRPr="00503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</w:t>
      </w: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складу журі не можуть входити близькі особи учасників Акції.</w:t>
      </w:r>
    </w:p>
    <w:p w:rsidR="0050384E" w:rsidRPr="0050384E" w:rsidRDefault="0050384E" w:rsidP="0050384E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0384E" w:rsidRPr="0050384E" w:rsidRDefault="0050384E" w:rsidP="0050384E">
      <w:pPr>
        <w:suppressAutoHyphens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Calibri" w:hAnsi="Times New Roman" w:cs="Times New Roman"/>
          <w:sz w:val="28"/>
          <w:szCs w:val="28"/>
          <w:lang w:eastAsia="ar-SA"/>
        </w:rPr>
        <w:t>2. Журі очолює голова, який організовує роботу членів журі, проводить засідання журі та підписує протоколи засідання журі.</w:t>
      </w:r>
    </w:p>
    <w:p w:rsidR="0050384E" w:rsidRPr="0050384E" w:rsidRDefault="0050384E" w:rsidP="0050384E">
      <w:pPr>
        <w:suppressAutoHyphens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Журі приймає колегіальне рішення щодо визначення переможців Акції в межах відповідних категорій.</w:t>
      </w:r>
    </w:p>
    <w:p w:rsidR="0050384E" w:rsidRPr="0050384E" w:rsidRDefault="0050384E" w:rsidP="0050384E">
      <w:pPr>
        <w:suppressAutoHyphens/>
        <w:spacing w:after="0" w:line="240" w:lineRule="auto"/>
        <w:ind w:firstLine="90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0384E">
        <w:rPr>
          <w:rFonts w:ascii="Times New Roman" w:eastAsia="Calibri" w:hAnsi="Times New Roman" w:cs="Times New Roman"/>
          <w:sz w:val="28"/>
          <w:szCs w:val="28"/>
          <w:lang w:eastAsia="ar-SA"/>
        </w:rPr>
        <w:t>Рішення журі оформлюється протоколом.</w:t>
      </w:r>
    </w:p>
    <w:p w:rsidR="0050384E" w:rsidRPr="0050384E" w:rsidRDefault="0050384E" w:rsidP="0050384E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0384E" w:rsidRPr="0050384E" w:rsidRDefault="0050384E" w:rsidP="0050384E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3. </w:t>
      </w: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Переможці визначаються у двох вікових категоріях:</w:t>
      </w:r>
    </w:p>
    <w:p w:rsidR="0050384E" w:rsidRPr="0050384E" w:rsidRDefault="0050384E" w:rsidP="0050384E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І вікова категорія – учні 1-5 класів;</w:t>
      </w:r>
    </w:p>
    <w:p w:rsidR="0050384E" w:rsidRPr="0050384E" w:rsidRDefault="0050384E" w:rsidP="0050384E">
      <w:pPr>
        <w:shd w:val="clear" w:color="000000" w:fill="FFFFFF"/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ІІ вікова категорія – учні 6-11 класів</w:t>
      </w:r>
    </w:p>
    <w:p w:rsidR="0050384E" w:rsidRPr="0050384E" w:rsidRDefault="0050384E" w:rsidP="0050384E">
      <w:pPr>
        <w:shd w:val="clear" w:color="000000" w:fill="FFFFFF"/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0384E" w:rsidRPr="0050384E" w:rsidRDefault="0050384E" w:rsidP="0050384E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4. Звітні матеріали Акції оцінюються за такими критеріями:</w:t>
      </w:r>
    </w:p>
    <w:p w:rsidR="0050384E" w:rsidRPr="0050384E" w:rsidRDefault="0050384E" w:rsidP="0050384E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науковість, пропагандистська цінність – до 10 балів;</w:t>
      </w:r>
    </w:p>
    <w:p w:rsidR="0050384E" w:rsidRPr="0050384E" w:rsidRDefault="0050384E" w:rsidP="0050384E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художнє оформлення – до 5 балів;</w:t>
      </w:r>
    </w:p>
    <w:p w:rsidR="0050384E" w:rsidRPr="0050384E" w:rsidRDefault="0050384E" w:rsidP="0050384E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оригінальність оформлення – до 5 балів;</w:t>
      </w:r>
    </w:p>
    <w:p w:rsidR="0050384E" w:rsidRPr="0050384E" w:rsidRDefault="0050384E" w:rsidP="0050384E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дослідницька діяльність – до 10 балів;</w:t>
      </w:r>
    </w:p>
    <w:p w:rsidR="0050384E" w:rsidRPr="0050384E" w:rsidRDefault="0050384E" w:rsidP="0050384E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екологічний підхід – до 5 балів.</w:t>
      </w:r>
    </w:p>
    <w:p w:rsidR="0050384E" w:rsidRPr="0050384E" w:rsidRDefault="0050384E" w:rsidP="0050384E">
      <w:pPr>
        <w:shd w:val="clear" w:color="000000" w:fill="FFFFFF"/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0384E" w:rsidRPr="0050384E" w:rsidRDefault="0050384E" w:rsidP="0050384E">
      <w:pPr>
        <w:shd w:val="clear" w:color="000000" w:fill="FFFFFF"/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 Підсумки Акції підводяться за загальною сумою балів. Максимальна сумарна кількість балів – 35.</w:t>
      </w:r>
    </w:p>
    <w:p w:rsidR="0050384E" w:rsidRPr="0050384E" w:rsidRDefault="0050384E" w:rsidP="0050384E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384E" w:rsidRPr="0050384E" w:rsidRDefault="0050384E" w:rsidP="0050384E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</w:t>
      </w: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Нагородження переможців Акції</w:t>
      </w:r>
    </w:p>
    <w:p w:rsidR="0050384E" w:rsidRPr="0050384E" w:rsidRDefault="0050384E" w:rsidP="0050384E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Переможці Акції, які посіли І, ІІ, ІІІ місця нагороджуються грамотами департаменту освіти і науки Миколаївської обласної державної адміністрації, можуть нагороджуватись подарунками. </w:t>
      </w: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5038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підставі рішення </w:t>
      </w:r>
      <w:r w:rsidRPr="0050384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ar-SA"/>
        </w:rPr>
        <w:t>журі</w:t>
      </w:r>
      <w:r w:rsidRPr="005038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видається наказ департаменту освіти і науки Миколаївської обласної державної адміністрації про підсумки проведення Акції.</w:t>
      </w:r>
    </w:p>
    <w:p w:rsidR="0050384E" w:rsidRPr="0050384E" w:rsidRDefault="0050384E" w:rsidP="00503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0384E" w:rsidRPr="0050384E" w:rsidRDefault="0050384E" w:rsidP="00503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0384E">
        <w:rPr>
          <w:rFonts w:ascii="Times New Roman" w:eastAsia="Times New Roman" w:hAnsi="Times New Roman" w:cs="Times New Roman"/>
          <w:sz w:val="28"/>
          <w:szCs w:val="20"/>
          <w:lang w:eastAsia="ar-SA"/>
        </w:rPr>
        <w:t>3. Витрати на організацію та проведення Акції здійснюються за рахунок коштів не заборонених чинним законодавством України.</w:t>
      </w:r>
    </w:p>
    <w:p w:rsidR="0050384E" w:rsidRPr="0050384E" w:rsidRDefault="0050384E" w:rsidP="0050384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</w:t>
      </w:r>
    </w:p>
    <w:sectPr w:rsidR="0050384E" w:rsidRPr="0050384E" w:rsidSect="001F75E7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DB3" w:rsidRDefault="0050384E" w:rsidP="00D15E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7DB3" w:rsidRDefault="005038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5E7" w:rsidRDefault="0050384E">
    <w:pPr>
      <w:pStyle w:val="a3"/>
      <w:jc w:val="center"/>
    </w:pPr>
    <w:r>
      <w:fldChar w:fldCharType="begin"/>
    </w:r>
    <w:r>
      <w:instrText>PAGE   \* MERGEFOR</w:instrText>
    </w:r>
    <w:r>
      <w:instrText>MAT</w:instrText>
    </w:r>
    <w:r>
      <w:fldChar w:fldCharType="separate"/>
    </w:r>
    <w:r>
      <w:rPr>
        <w:noProof/>
      </w:rPr>
      <w:t>5</w:t>
    </w:r>
    <w:r>
      <w:fldChar w:fldCharType="end"/>
    </w:r>
  </w:p>
  <w:p w:rsidR="001F75E7" w:rsidRDefault="005038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5E7" w:rsidRDefault="0050384E">
    <w:pPr>
      <w:pStyle w:val="a3"/>
      <w:jc w:val="center"/>
    </w:pPr>
  </w:p>
  <w:p w:rsidR="001F75E7" w:rsidRDefault="005038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697E"/>
    <w:multiLevelType w:val="hybridMultilevel"/>
    <w:tmpl w:val="505C66F2"/>
    <w:lvl w:ilvl="0" w:tplc="0DC0CD22">
      <w:start w:val="1"/>
      <w:numFmt w:val="decimal"/>
      <w:lvlText w:val="%1."/>
      <w:lvlJc w:val="left"/>
      <w:pPr>
        <w:ind w:left="2235" w:hanging="13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41E2BC0"/>
    <w:multiLevelType w:val="hybridMultilevel"/>
    <w:tmpl w:val="5F5E1AC8"/>
    <w:lvl w:ilvl="0" w:tplc="C8DC1476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4E"/>
    <w:rsid w:val="0050384E"/>
    <w:rsid w:val="0085063A"/>
    <w:rsid w:val="009B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38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384E"/>
  </w:style>
  <w:style w:type="character" w:styleId="a5">
    <w:name w:val="page number"/>
    <w:basedOn w:val="a0"/>
    <w:rsid w:val="0050384E"/>
  </w:style>
  <w:style w:type="paragraph" w:styleId="a6">
    <w:name w:val="Balloon Text"/>
    <w:basedOn w:val="a"/>
    <w:link w:val="a7"/>
    <w:uiPriority w:val="99"/>
    <w:semiHidden/>
    <w:unhideWhenUsed/>
    <w:rsid w:val="0050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384E"/>
    <w:rPr>
      <w:rFonts w:ascii="Tahoma" w:hAnsi="Tahoma" w:cs="Tahoma"/>
      <w:sz w:val="16"/>
      <w:szCs w:val="16"/>
    </w:rPr>
  </w:style>
  <w:style w:type="character" w:customStyle="1" w:styleId="xfm67845317">
    <w:name w:val="xfm_67845317"/>
    <w:basedOn w:val="a0"/>
    <w:rsid w:val="00503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38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384E"/>
  </w:style>
  <w:style w:type="character" w:styleId="a5">
    <w:name w:val="page number"/>
    <w:basedOn w:val="a0"/>
    <w:rsid w:val="0050384E"/>
  </w:style>
  <w:style w:type="paragraph" w:styleId="a6">
    <w:name w:val="Balloon Text"/>
    <w:basedOn w:val="a"/>
    <w:link w:val="a7"/>
    <w:uiPriority w:val="99"/>
    <w:semiHidden/>
    <w:unhideWhenUsed/>
    <w:rsid w:val="0050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384E"/>
    <w:rPr>
      <w:rFonts w:ascii="Tahoma" w:hAnsi="Tahoma" w:cs="Tahoma"/>
      <w:sz w:val="16"/>
      <w:szCs w:val="16"/>
    </w:rPr>
  </w:style>
  <w:style w:type="character" w:customStyle="1" w:styleId="xfm67845317">
    <w:name w:val="xfm_67845317"/>
    <w:basedOn w:val="a0"/>
    <w:rsid w:val="00503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5661</Words>
  <Characters>3228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2020-07-17T12:15:00Z</dcterms:created>
  <dcterms:modified xsi:type="dcterms:W3CDTF">2020-07-17T12:20:00Z</dcterms:modified>
</cp:coreProperties>
</file>