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6303" w:leader="none"/>
        </w:tabs>
        <w:bidi w:val="0"/>
        <w:spacing w:lineRule="auto" w:line="240"/>
        <w:ind w:left="3828" w:hanging="0"/>
        <w:jc w:val="left"/>
        <w:rPr>
          <w:b/>
          <w:b/>
          <w:sz w:val="28"/>
          <w:szCs w:val="28"/>
        </w:rPr>
      </w:pPr>
      <w:r>
        <w:rPr>
          <w:rFonts w:eastAsia="Bookman Old Style" w:cs="Bookman Old Style" w:ascii="Times New Roman" w:hAnsi="Times New Roman"/>
          <w:b/>
          <w:color w:val="000000"/>
          <w:kern w:val="0"/>
          <w:sz w:val="28"/>
          <w:szCs w:val="28"/>
        </w:rPr>
        <w:t xml:space="preserve"> 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5169" w:leader="none"/>
        </w:tabs>
        <w:bidi w:val="0"/>
        <w:spacing w:lineRule="auto" w:line="240"/>
        <w:ind w:left="3261" w:right="0" w:hanging="0"/>
        <w:jc w:val="left"/>
        <w:rPr>
          <w:b/>
          <w:b/>
          <w:color w:val="000000"/>
          <w:spacing w:val="46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6"/>
          <w:kern w:val="0"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8647" w:leader="none"/>
        </w:tabs>
        <w:bidi w:val="0"/>
        <w:ind w:left="0" w:hanging="0"/>
        <w:jc w:val="center"/>
        <w:outlineLvl w:val="0"/>
        <w:rPr>
          <w:b/>
          <w:b/>
          <w:color w:val="000000"/>
          <w:spacing w:val="48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8"/>
          <w:kern w:val="0"/>
          <w:sz w:val="28"/>
          <w:szCs w:val="28"/>
        </w:rPr>
        <w:t>ДЕПАРТАМЕНТ ОСВІТИ І НАУКИ</w:t>
      </w:r>
    </w:p>
    <w:p>
      <w:pPr>
        <w:pStyle w:val="Normal"/>
        <w:bidi w:val="0"/>
        <w:jc w:val="center"/>
        <w:rPr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МИКОЛАЇВСЬКОЇ ОБЛАСНОЇ В</w:t>
      </w:r>
      <w:r>
        <w:rPr>
          <w:rFonts w:ascii="Times New Roman" w:hAnsi="Times New Roman"/>
          <w:b/>
          <w:color w:val="000000"/>
          <w:kern w:val="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left"/>
        <w:rPr>
          <w:sz w:val="28"/>
          <w:szCs w:val="28"/>
        </w:rPr>
      </w:pPr>
      <w:r>
        <w:rPr>
          <w:rFonts w:eastAsia="Times New Roman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bidi w:val="0"/>
        <w:jc w:val="center"/>
        <w:rPr>
          <w:rFonts w:eastAsia="Lucida Sans Unicode"/>
          <w:b/>
          <w:b/>
          <w:color w:val="000000"/>
          <w:spacing w:val="140"/>
          <w:kern w:val="2"/>
          <w:sz w:val="28"/>
          <w:szCs w:val="28"/>
          <w:lang w:eastAsia="ar-SA"/>
        </w:rPr>
      </w:pP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0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val="uk-UA" w:eastAsia="ar-SA"/>
              </w:rPr>
              <w:t>3.04.2023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right"/>
              <w:rPr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val="uk-UA" w:eastAsia="ar-SA"/>
              </w:rPr>
              <w:t>81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4680" w:leader="none"/>
          <w:tab w:val="left" w:pos="6804" w:leader="none"/>
        </w:tabs>
        <w:suppressAutoHyphens w:val="true"/>
        <w:bidi w:val="0"/>
        <w:jc w:val="left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затвердження термінів проведення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 складу журі</w:t>
      </w: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обласного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Хакатону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«Здоров’я та добробут»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від 21 червня 2018 року № 257-р (зі змінами), наказу департаменту освіти і науки Миколаївської облдержадміністрації від 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>12.04.2021</w:t>
      </w:r>
      <w:r>
        <w:rPr/>
        <w:t xml:space="preserve"> 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>№ 115</w:t>
      </w:r>
      <w:r>
        <w:rPr/>
        <w:t xml:space="preserve"> 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>«Про проведення обласного Хакатону «Здоров’я та добробут»»,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з метою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екологічного виховання здобувачів освіти, поглиблення знань про здоровий спосіб життя та його популяризацію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НАКАЗУЮ: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Затвердити терміни проведення обласного Хакатону «Здоров’я та добробут»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у 2023 році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оформлення та направлення робіт до Обласного еколого-натуралістичного центру учнівської молоді до 20 травня 2023 року 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на електронну адресу: </w:t>
      </w:r>
      <w:hyperlink r:id="rId3">
        <w:r>
          <w:rPr>
            <w:rFonts w:eastAsia="Times New Roman" w:cs="Calibri" w:ascii="Times New Roman" w:hAnsi="Times New Roman"/>
            <w:bCs/>
            <w:sz w:val="28"/>
            <w:szCs w:val="28"/>
            <w:lang w:val="en-US" w:eastAsia="ar-SA"/>
          </w:rPr>
          <w:t>mkoencum</w:t>
        </w:r>
        <w:r>
          <w:rPr>
            <w:rFonts w:eastAsia="Times New Roman" w:cs="Calibri" w:ascii="Times New Roman" w:hAnsi="Times New Roman"/>
            <w:bCs/>
            <w:sz w:val="28"/>
            <w:szCs w:val="28"/>
            <w:lang w:val="ru-RU" w:eastAsia="ar-SA"/>
          </w:rPr>
          <w:t>@</w:t>
        </w:r>
        <w:r>
          <w:rPr>
            <w:rFonts w:eastAsia="Times New Roman" w:cs="Calibri" w:ascii="Times New Roman" w:hAnsi="Times New Roman"/>
            <w:bCs/>
            <w:sz w:val="28"/>
            <w:szCs w:val="28"/>
            <w:lang w:val="en-US" w:eastAsia="ar-SA"/>
          </w:rPr>
          <w:t>ukr</w:t>
        </w:r>
        <w:r>
          <w:rPr>
            <w:rFonts w:eastAsia="Times New Roman" w:cs="Calibri" w:ascii="Times New Roman" w:hAnsi="Times New Roman"/>
            <w:bCs/>
            <w:sz w:val="28"/>
            <w:szCs w:val="28"/>
            <w:lang w:val="ru-RU" w:eastAsia="ar-SA"/>
          </w:rPr>
          <w:t>.</w:t>
        </w:r>
        <w:r>
          <w:rPr>
            <w:rFonts w:eastAsia="Times New Roman" w:cs="Calibri" w:ascii="Times New Roman" w:hAnsi="Times New Roman"/>
            <w:bCs/>
            <w:sz w:val="28"/>
            <w:szCs w:val="28"/>
            <w:lang w:val="en-US" w:eastAsia="ar-SA"/>
          </w:rPr>
          <w:t>net</w:t>
        </w:r>
      </w:hyperlink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. Тема Хакатону у 2023 році </w:t>
      </w:r>
      <w:r>
        <w:rPr>
          <w:rFonts w:eastAsia="Calibri" w:cs="Times New Roman" w:ascii="Times New Roman" w:hAnsi="Times New Roman"/>
          <w:sz w:val="28"/>
          <w:szCs w:val="28"/>
        </w:rPr>
        <w:t>«Стрес і здоров’я»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ІІ етап – оцінювання робіт та підбиття підсумків </w:t>
      </w:r>
      <w:r>
        <w:rPr>
          <w:rFonts w:eastAsia="Calibri" w:cs="Times New Roman" w:ascii="Times New Roman" w:hAnsi="Times New Roman"/>
          <w:sz w:val="28"/>
          <w:szCs w:val="28"/>
        </w:rPr>
        <w:t>обласного Хакатону «Здоров’я та добробут»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20 травня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10 червня 2023 року.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ІІІ етап – оголошення підсумків</w:t>
      </w:r>
      <w:bookmarkStart w:id="0" w:name="_GoBack"/>
      <w:bookmarkEnd w:id="0"/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Хакатону 10 червня 2023.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Затвердити журі обласного Хакатону «Здоров’я та добробут»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 складі: 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журі;– голова журі;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Троїцької Т.Б., директора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Попової І.О., заступника директора з навчально-методичної роботи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Прудникової К.В., методиста Миколаївського обласного еколого-натуралістичного центру учнівської молоді;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Запорожченко А.О., практичного психолога Миколаївського обласного еколого-натуралістичного центру учнівської молоді.</w:t>
      </w:r>
    </w:p>
    <w:p>
      <w:pPr>
        <w:pStyle w:val="Normal"/>
        <w:bidi w:val="0"/>
        <w:spacing w:lineRule="auto" w:line="240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200"/>
        <w:ind w:left="0" w:right="0" w:firstLine="73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bidi w:val="0"/>
        <w:spacing w:lineRule="auto" w:line="240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Директор</w:t>
        <w:tab/>
        <w:tab/>
        <w:tab/>
        <w:tab/>
        <w:tab/>
        <w:tab/>
        <w:tab/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Алла ВЕЛІХОВСЬКА</w:t>
      </w:r>
    </w:p>
    <w:p>
      <w:pPr>
        <w:pStyle w:val="Normal"/>
        <w:bidi w:val="0"/>
        <w:spacing w:lineRule="auto" w:line="240" w:before="0" w:after="2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LibreOffice/7.3.5.2$Windows_X86_64 LibreOffice_project/184fe81b8c8c30d8b5082578aee2fed2ea847c01</Application>
  <AppVersion>15.0000</AppVersion>
  <Pages>2</Pages>
  <Words>258</Words>
  <Characters>1925</Characters>
  <CharactersWithSpaces>2235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2023-04-03T16:19:07Z</dcterms:created>
  <dc:creator/>
  <dc:description/>
  <dc:language>ru-RU</dc:language>
  <cp:lastModifiedBy/>
  <dcterms:modified xsi:type="dcterms:W3CDTF">2023-05-01T14:58:39Z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