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8647" w:leader="none"/>
        </w:tabs>
        <w:ind w:left="3828" w:hanging="0"/>
        <w:jc w:val="both"/>
        <w:rPr>
          <w:rFonts w:ascii="Bookman Old Style" w:hAnsi="Bookman Old Style"/>
          <w:b/>
          <w:b/>
          <w:color w:val="auto"/>
          <w:kern w:val="0"/>
          <w:sz w:val="16"/>
          <w:szCs w:val="20"/>
        </w:rPr>
      </w:pPr>
      <w:r>
        <w:rPr>
          <w:rFonts w:ascii="Bookman Old Style" w:hAnsi="Bookman Old Style"/>
          <w:b/>
          <w:color w:val="auto"/>
          <w:kern w:val="0"/>
          <w:sz w:val="16"/>
          <w:szCs w:val="20"/>
        </w:rPr>
        <w:t xml:space="preserve">           </w:t>
      </w:r>
      <w:r>
        <w:rPr/>
        <w:drawing>
          <wp:inline distT="0" distB="0" distL="0" distR="0">
            <wp:extent cx="523875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color w:val="auto"/>
          <w:kern w:val="0"/>
          <w:sz w:val="16"/>
          <w:szCs w:val="20"/>
        </w:rPr>
        <w:t xml:space="preserve"> </w:t>
      </w:r>
    </w:p>
    <w:p>
      <w:pPr>
        <w:pStyle w:val="Normal"/>
        <w:tabs>
          <w:tab w:val="clear" w:pos="708"/>
          <w:tab w:val="left" w:pos="8647" w:leader="none"/>
        </w:tabs>
        <w:ind w:left="3828" w:hanging="0"/>
        <w:jc w:val="both"/>
        <w:rPr>
          <w:rFonts w:ascii="Bookman Old Style" w:hAnsi="Bookman Old Style"/>
          <w:b/>
          <w:b/>
          <w:color w:val="auto"/>
          <w:kern w:val="0"/>
          <w:sz w:val="16"/>
          <w:szCs w:val="20"/>
        </w:rPr>
      </w:pPr>
      <w:r>
        <w:rPr>
          <w:rFonts w:ascii="Bookman Old Style" w:hAnsi="Bookman Old Style"/>
          <w:b/>
          <w:color w:val="auto"/>
          <w:kern w:val="0"/>
          <w:sz w:val="16"/>
          <w:szCs w:val="20"/>
        </w:rPr>
      </w:r>
    </w:p>
    <w:p>
      <w:pPr>
        <w:pStyle w:val="Normal"/>
        <w:tabs>
          <w:tab w:val="clear" w:pos="708"/>
          <w:tab w:val="left" w:pos="8647" w:leader="none"/>
        </w:tabs>
        <w:jc w:val="center"/>
        <w:rPr>
          <w:b/>
          <w:b/>
          <w:color w:val="auto"/>
          <w:spacing w:val="46"/>
          <w:kern w:val="0"/>
          <w:sz w:val="16"/>
          <w:szCs w:val="16"/>
        </w:rPr>
      </w:pPr>
      <w:r>
        <w:rPr>
          <w:b/>
          <w:color w:val="auto"/>
          <w:spacing w:val="48"/>
          <w:kern w:val="0"/>
          <w:szCs w:val="28"/>
        </w:rPr>
        <w:t>ДЕПАРТАМЕНТ ОСВІТИ І НАУКИ</w:t>
      </w:r>
    </w:p>
    <w:p>
      <w:pPr>
        <w:pStyle w:val="Normal"/>
        <w:jc w:val="center"/>
        <w:rPr>
          <w:b/>
          <w:b/>
          <w:color w:val="auto"/>
          <w:kern w:val="0"/>
          <w:szCs w:val="28"/>
        </w:rPr>
      </w:pPr>
      <w:r>
        <w:rPr>
          <w:b/>
          <w:color w:val="auto"/>
          <w:kern w:val="0"/>
          <w:szCs w:val="28"/>
        </w:rPr>
        <w:t>МИКОЛАЇВСЬКОЇ ОБЛАСНОЇ ВІЙСЬКОЇ АДМІНІСТРАЦІЇ</w:t>
      </w:r>
    </w:p>
    <w:p>
      <w:pPr>
        <w:pStyle w:val="Normal"/>
        <w:tabs>
          <w:tab w:val="clear" w:pos="708"/>
          <w:tab w:val="left" w:pos="8647" w:leader="none"/>
        </w:tabs>
        <w:jc w:val="both"/>
        <w:rPr>
          <w:color w:val="auto"/>
          <w:spacing w:val="38"/>
          <w:kern w:val="0"/>
          <w:szCs w:val="28"/>
          <w:lang w:val="ru-RU"/>
        </w:rPr>
      </w:pPr>
      <w:r>
        <w:rPr>
          <w:color w:val="auto"/>
          <w:spacing w:val="38"/>
          <w:kern w:val="0"/>
          <w:szCs w:val="28"/>
          <w:lang w:val="ru-RU"/>
        </w:rPr>
      </w:r>
    </w:p>
    <w:p>
      <w:pPr>
        <w:pStyle w:val="Style22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  <w:t>НАКАЗ</w:t>
      </w:r>
    </w:p>
    <w:p>
      <w:pPr>
        <w:pStyle w:val="Style22"/>
        <w:jc w:val="both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</w:r>
    </w:p>
    <w:tbl>
      <w:tblPr>
        <w:tblW w:w="9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93"/>
        <w:gridCol w:w="3095"/>
        <w:gridCol w:w="3134"/>
      </w:tblGrid>
      <w:tr>
        <w:trPr/>
        <w:tc>
          <w:tcPr>
            <w:tcW w:w="30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rPr>
                <w:rFonts w:eastAsia="Lucida Sans Unicode"/>
                <w:color w:val="auto"/>
                <w:kern w:val="2"/>
                <w:szCs w:val="28"/>
                <w:lang w:val="en-US" w:eastAsia="ar-SA"/>
              </w:rPr>
            </w:pPr>
            <w:r>
              <w:rPr>
                <w:rFonts w:eastAsia="Lucida Sans Unicode"/>
                <w:color w:val="auto"/>
                <w:kern w:val="2"/>
                <w:szCs w:val="28"/>
                <w:lang w:eastAsia="ar-SA"/>
              </w:rPr>
              <w:t>в</w:t>
            </w:r>
            <w:r>
              <w:rPr>
                <w:rFonts w:eastAsia="Lucida Sans Unicode"/>
                <w:color w:val="auto"/>
                <w:kern w:val="2"/>
                <w:szCs w:val="28"/>
                <w:lang w:eastAsia="ar-SA"/>
              </w:rPr>
              <w:t>ід</w:t>
            </w:r>
            <w:r>
              <w:rPr>
                <w:rFonts w:eastAsia="Lucida Sans Unicode"/>
                <w:color w:val="auto"/>
                <w:kern w:val="2"/>
                <w:szCs w:val="28"/>
                <w:lang w:val="en-US" w:eastAsia="ar-SA"/>
              </w:rPr>
              <w:t xml:space="preserve"> </w:t>
            </w:r>
            <w:r>
              <w:rPr>
                <w:rFonts w:eastAsia="Lucida Sans Unicode"/>
                <w:color w:val="auto"/>
                <w:kern w:val="2"/>
                <w:szCs w:val="28"/>
                <w:lang w:eastAsia="ar-SA"/>
              </w:rPr>
              <w:t>03.03.2023</w:t>
            </w:r>
          </w:p>
        </w:tc>
        <w:tc>
          <w:tcPr>
            <w:tcW w:w="30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jc w:val="center"/>
              <w:rPr>
                <w:rFonts w:eastAsia="Lucida Sans Unicode"/>
                <w:color w:val="auto"/>
                <w:kern w:val="2"/>
                <w:szCs w:val="28"/>
                <w:lang w:eastAsia="ar-SA"/>
              </w:rPr>
            </w:pPr>
            <w:r>
              <w:rPr>
                <w:rFonts w:eastAsia="Lucida Sans Unicode"/>
                <w:color w:val="auto"/>
                <w:kern w:val="2"/>
                <w:szCs w:val="28"/>
                <w:lang w:eastAsia="ar-SA"/>
              </w:rPr>
              <w:t>Миколаїв</w:t>
            </w:r>
          </w:p>
        </w:tc>
        <w:tc>
          <w:tcPr>
            <w:tcW w:w="3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suppressAutoHyphens w:val="true"/>
              <w:jc w:val="center"/>
              <w:rPr>
                <w:rFonts w:eastAsia="Lucida Sans Unicode"/>
                <w:color w:val="auto"/>
                <w:kern w:val="2"/>
                <w:szCs w:val="28"/>
                <w:lang w:val="en-US" w:eastAsia="ar-SA"/>
              </w:rPr>
            </w:pPr>
            <w:r>
              <w:rPr>
                <w:rFonts w:eastAsia="Lucida Sans Unicode"/>
                <w:color w:val="auto"/>
                <w:kern w:val="2"/>
                <w:szCs w:val="28"/>
                <w:lang w:eastAsia="ar-SA"/>
              </w:rPr>
              <w:t>№</w:t>
            </w:r>
            <w:r>
              <w:rPr>
                <w:rFonts w:eastAsia="Lucida Sans Unicode"/>
                <w:color w:val="auto"/>
                <w:kern w:val="2"/>
                <w:szCs w:val="28"/>
                <w:lang w:val="en-US" w:eastAsia="ar-SA"/>
              </w:rPr>
              <w:t>__</w:t>
            </w:r>
            <w:r>
              <w:rPr>
                <w:rFonts w:eastAsia="Lucida Sans Unicode"/>
                <w:color w:val="auto"/>
                <w:kern w:val="2"/>
                <w:szCs w:val="28"/>
                <w:lang w:eastAsia="ar-SA"/>
              </w:rPr>
              <w:t>54</w:t>
            </w:r>
            <w:r>
              <w:rPr>
                <w:rFonts w:eastAsia="Lucida Sans Unicode"/>
                <w:color w:val="auto"/>
                <w:kern w:val="2"/>
                <w:szCs w:val="28"/>
                <w:lang w:val="en-US" w:eastAsia="ar-SA"/>
              </w:rPr>
              <w:t>__</w:t>
            </w:r>
          </w:p>
        </w:tc>
      </w:tr>
    </w:tbl>
    <w:p>
      <w:pPr>
        <w:pStyle w:val="Normal"/>
        <w:jc w:val="center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Про</w:t>
      </w:r>
      <w:r>
        <w:rPr>
          <w:color w:val="auto"/>
          <w:kern w:val="0"/>
          <w:szCs w:val="28"/>
        </w:rPr>
        <w:t xml:space="preserve"> підсумки</w:t>
      </w:r>
      <w:r>
        <w:rPr>
          <w:color w:val="auto"/>
          <w:kern w:val="0"/>
          <w:szCs w:val="28"/>
          <w:lang w:val="ru-RU"/>
        </w:rPr>
        <w:t xml:space="preserve"> проведення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  <w:lang w:val="ru-RU"/>
        </w:rPr>
        <w:t xml:space="preserve"> </w:t>
      </w:r>
      <w:r>
        <w:rPr>
          <w:color w:val="auto"/>
          <w:kern w:val="0"/>
          <w:szCs w:val="28"/>
          <w:lang w:val="ru-RU"/>
        </w:rPr>
        <w:t>щорічної обласно</w:t>
      </w:r>
      <w:r>
        <w:rPr>
          <w:color w:val="auto"/>
          <w:kern w:val="0"/>
          <w:szCs w:val="28"/>
        </w:rPr>
        <w:t>ї</w:t>
      </w:r>
      <w:r>
        <w:rPr>
          <w:color w:val="auto"/>
          <w:kern w:val="0"/>
          <w:szCs w:val="28"/>
          <w:lang w:val="ru-RU"/>
        </w:rPr>
        <w:t xml:space="preserve"> </w:t>
      </w:r>
      <w:r>
        <w:rPr>
          <w:color w:val="auto"/>
          <w:kern w:val="0"/>
          <w:szCs w:val="28"/>
        </w:rPr>
        <w:t>акції</w:t>
      </w:r>
    </w:p>
    <w:p>
      <w:pPr>
        <w:pStyle w:val="Normal"/>
        <w:jc w:val="both"/>
        <w:rPr/>
      </w:pPr>
      <w:r>
        <w:rPr>
          <w:color w:val="auto"/>
          <w:kern w:val="0"/>
          <w:szCs w:val="28"/>
        </w:rPr>
        <w:t>« Корисні переселенці »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 xml:space="preserve">від 21.06.2018 № 257-р (зі змінами), наказу департаменту освіти і науки Миколаївської облдержадміністрації від 20.10.2022 № 129 «Про проведення щорічної обласної акції Корисні переселенці зареєстрованого у Південному міжрегіональному управлінні Міністерства юстиції (м. Одеса) 20.10.202 за </w:t>
        <w:br/>
        <w:t>№ 222/231, з метою вивчення здобувачами освіти біологічних особливостей корисних рослин, сприяння формуванню в учнів інтересу до агротехнічних наук, вивчення природи рідного краю, традицій народної української медицини, формування у молодих громадян відповідального ставлення до здоров’я, активізації пізнавальної, творчої та просвітницької діяльності учнів Обласним еколого-натуралістичним центром учнівської молоді у 2021 році було проведена щорічна обласна акція «Корисні переселенці».</w:t>
      </w:r>
    </w:p>
    <w:p>
      <w:pPr>
        <w:pStyle w:val="Normal"/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На розгляд журі представлено 27 робіт здобувачів освіти закладів загальної середньої та позашкільної освіти Воскресенської,</w:t>
      </w:r>
      <w:bookmarkStart w:id="0" w:name="_Hlk94865545"/>
      <w:r>
        <w:rPr>
          <w:color w:val="auto"/>
          <w:kern w:val="0"/>
          <w:szCs w:val="28"/>
        </w:rPr>
        <w:t xml:space="preserve"> </w:t>
      </w:r>
      <w:bookmarkEnd w:id="0"/>
      <w:r>
        <w:rPr>
          <w:color w:val="auto"/>
          <w:kern w:val="0"/>
          <w:szCs w:val="28"/>
        </w:rPr>
        <w:t>Ольшанської, Кривоозерської селищних рад, Мішково-Погорілівської, Шевченківської сільських рад, Первомайської міської станції юних натуралістів, Миколаївської  та Баштанської міських рад, та Обласного еколого-натуралістичного центру учнівської молоді.</w:t>
      </w:r>
    </w:p>
    <w:p>
      <w:pPr>
        <w:pStyle w:val="Normal"/>
        <w:spacing w:lineRule="auto" w:line="276"/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Учасники конкурсу представили роботи природоохоронного спрямування: авторські дитячі вірші, легенди, вікторини, рецепти народної медицини та кулінарні рецепти, також провели спостереження за такими рослинами як: малина, ожина, лохина, смородина. агрус, аронія чорноплідна, барбарис, йошта ,</w:t>
      </w:r>
    </w:p>
    <w:p>
      <w:pPr>
        <w:pStyle w:val="Normal"/>
        <w:spacing w:lineRule="auto" w:line="276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калина.</w:t>
      </w:r>
    </w:p>
    <w:p>
      <w:pPr>
        <w:pStyle w:val="Normal"/>
        <w:spacing w:lineRule="auto" w:line="276"/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На підставі рішення журі  </w:t>
      </w:r>
    </w:p>
    <w:p>
      <w:pPr>
        <w:pStyle w:val="Normal"/>
        <w:spacing w:lineRule="auto" w:line="276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</w:r>
    </w:p>
    <w:p>
      <w:pPr>
        <w:pStyle w:val="Normal"/>
        <w:spacing w:lineRule="auto" w:line="276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</w:r>
    </w:p>
    <w:p>
      <w:pPr>
        <w:pStyle w:val="Normal"/>
        <w:spacing w:lineRule="auto" w:line="276"/>
        <w:jc w:val="both"/>
        <w:rPr>
          <w:bCs/>
          <w:color w:val="auto"/>
          <w:kern w:val="0"/>
          <w:szCs w:val="28"/>
          <w:lang w:val="ru-RU"/>
        </w:rPr>
      </w:pPr>
      <w:r>
        <w:rPr>
          <w:bCs/>
          <w:color w:val="auto"/>
          <w:kern w:val="0"/>
          <w:szCs w:val="28"/>
          <w:lang w:val="ru-RU"/>
        </w:rPr>
        <w:t>НАКАЗУЮ:</w:t>
      </w:r>
    </w:p>
    <w:p>
      <w:pPr>
        <w:pStyle w:val="Normal"/>
        <w:ind w:right="113" w:firstLine="900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1"/>
        </w:numPr>
        <w:ind w:left="851" w:right="113" w:hanging="284"/>
        <w:jc w:val="both"/>
        <w:rPr/>
      </w:pPr>
      <w:r>
        <w:rPr/>
        <w:t>Затвердити список переможців щорічної обласної акції  (додаток) та нагородити їх грамотами департаменту освіти і науки обвійськадміністраціїї.</w:t>
      </w:r>
    </w:p>
    <w:p>
      <w:pPr>
        <w:pStyle w:val="Normal"/>
        <w:spacing w:lineRule="auto" w:line="276"/>
        <w:ind w:right="113" w:firstLine="90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ind w:left="851" w:hanging="284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ListParagraph"/>
        <w:ind w:left="851" w:hanging="284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</w:r>
    </w:p>
    <w:p>
      <w:pPr>
        <w:pStyle w:val="Normal"/>
        <w:spacing w:lineRule="auto" w:line="360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</w:r>
    </w:p>
    <w:p>
      <w:pPr>
        <w:pStyle w:val="Normal"/>
        <w:spacing w:lineRule="auto" w:line="360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</w:r>
    </w:p>
    <w:p>
      <w:pPr>
        <w:pStyle w:val="Normal"/>
        <w:tabs>
          <w:tab w:val="clear" w:pos="708"/>
          <w:tab w:val="left" w:pos="6840" w:leader="none"/>
        </w:tabs>
        <w:spacing w:lineRule="auto" w:line="360"/>
        <w:ind w:left="851" w:hanging="284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Д</w:t>
      </w:r>
      <w:r>
        <w:rPr>
          <w:color w:val="auto"/>
          <w:kern w:val="0"/>
          <w:szCs w:val="28"/>
          <w:lang w:val="ru-RU"/>
        </w:rPr>
        <w:t xml:space="preserve">иректор </w:t>
      </w:r>
      <w:r>
        <w:rPr>
          <w:color w:val="auto"/>
          <w:kern w:val="0"/>
          <w:szCs w:val="28"/>
        </w:rPr>
        <w:tab/>
        <w:t>Алла ВЕЛІХОВСЬКА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360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360"/>
        <w:ind w:left="3828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Додаток</w:t>
      </w:r>
    </w:p>
    <w:p>
      <w:pPr>
        <w:pStyle w:val="Normal"/>
        <w:jc w:val="both"/>
        <w:rPr>
          <w:b/>
          <w:b/>
          <w:bCs/>
          <w:color w:val="auto"/>
          <w:kern w:val="0"/>
          <w:szCs w:val="28"/>
        </w:rPr>
      </w:pPr>
      <w:r>
        <w:rPr>
          <w:b/>
          <w:bCs/>
          <w:color w:val="auto"/>
          <w:kern w:val="0"/>
          <w:szCs w:val="28"/>
          <w:lang w:val="ru-RU"/>
        </w:rPr>
        <w:t>Список переможців щорічної обласно</w:t>
      </w:r>
      <w:r>
        <w:rPr>
          <w:b/>
          <w:bCs/>
          <w:color w:val="auto"/>
          <w:kern w:val="0"/>
          <w:szCs w:val="28"/>
        </w:rPr>
        <w:t>ї акції</w:t>
      </w:r>
      <w:r>
        <w:rPr>
          <w:color w:val="auto"/>
          <w:kern w:val="0"/>
          <w:szCs w:val="28"/>
        </w:rPr>
        <w:t xml:space="preserve"> </w:t>
      </w:r>
      <w:r>
        <w:rPr>
          <w:b/>
          <w:bCs/>
          <w:color w:val="auto"/>
          <w:kern w:val="0"/>
          <w:szCs w:val="28"/>
        </w:rPr>
        <w:t>Корисні переселенці</w:t>
      </w:r>
    </w:p>
    <w:p>
      <w:pPr>
        <w:pStyle w:val="Normal"/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І місце</w:t>
      </w:r>
    </w:p>
    <w:p>
      <w:pPr>
        <w:pStyle w:val="Normal"/>
        <w:jc w:val="both"/>
        <w:rPr>
          <w:color w:val="auto"/>
          <w:kern w:val="0"/>
          <w:szCs w:val="28"/>
        </w:rPr>
      </w:pPr>
      <w:bookmarkStart w:id="1" w:name="_Hlk130992732"/>
      <w:r>
        <w:rPr>
          <w:color w:val="auto"/>
          <w:kern w:val="0"/>
          <w:szCs w:val="28"/>
        </w:rPr>
        <w:t>-</w:t>
        <w:tab/>
      </w:r>
      <w:bookmarkStart w:id="2" w:name="_Hlk130988193"/>
      <w:r>
        <w:rPr>
          <w:color w:val="auto"/>
          <w:kern w:val="0"/>
          <w:szCs w:val="28"/>
        </w:rPr>
        <w:t xml:space="preserve">Колектив гуртка </w:t>
      </w:r>
      <w:bookmarkEnd w:id="2"/>
      <w:r>
        <w:rPr>
          <w:color w:val="auto"/>
          <w:kern w:val="0"/>
          <w:szCs w:val="28"/>
        </w:rPr>
        <w:t xml:space="preserve">«Юні природознавці» вихованці об’єднання «ЕКОС» Обласного еколого-натуралістичного центру учнівської молоді на базі Михайло-Ларинського ліцею Воскресенської селищної ради, </w:t>
        <w:br/>
        <w:t>керівник Тлуста Л.М.;</w:t>
      </w:r>
      <w:bookmarkEnd w:id="1"/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 xml:space="preserve">Щокіна Валерія, вихованка гуртка «Юні природознавці» Будинку дитячої та юнацької творчості Баштанської міської ради, </w:t>
        <w:br/>
        <w:t>керівник Кофан О.О.;</w:t>
      </w:r>
    </w:p>
    <w:p>
      <w:pPr>
        <w:pStyle w:val="Normal"/>
        <w:jc w:val="both"/>
        <w:rPr>
          <w:color w:val="auto"/>
          <w:kern w:val="0"/>
          <w:szCs w:val="28"/>
        </w:rPr>
      </w:pPr>
      <w:bookmarkStart w:id="3" w:name="_Hlk130985000"/>
      <w:r>
        <w:rPr>
          <w:color w:val="auto"/>
          <w:kern w:val="0"/>
          <w:szCs w:val="28"/>
        </w:rPr>
        <w:t>-</w:t>
        <w:tab/>
        <w:t>Костіна Ольга, вихованка гуртка «Юні природознавці» Будинку дитячої та юнацької творчості Баштанської міської ради, керівник Кофан О.О.;</w:t>
      </w:r>
      <w:bookmarkEnd w:id="3"/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 xml:space="preserve">Кострубинська Марія, вихованка гуртка «Юні природознавці» Будинку дитячої та юнацької творчості Баштанської міської ради, </w:t>
        <w:br/>
        <w:t>керівник Кофан О.О.;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>Березняк Іван, вихованець гуртка «Юні природознавці» Будинку дитячої та юнацької творчості Баштанської міської ради, керівник Кофан О.О.;</w:t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-</w:t>
        <w:tab/>
        <w:t>Морщавка Денис, вихованець гуртка «Юні садівники» Обласного еколого-натуралістичного центру учнівської молоді, на базі Ковалівського ліцею</w:t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 xml:space="preserve"> </w:t>
      </w:r>
      <w:r>
        <w:rPr>
          <w:color w:val="auto"/>
          <w:kern w:val="0"/>
          <w:szCs w:val="28"/>
          <w:lang w:val="ru-RU"/>
        </w:rPr>
        <w:t>Ольшанської селищної ради, керівник Андрейчев С.О.;</w:t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bookmarkStart w:id="4" w:name="_Hlk130986010"/>
      <w:r>
        <w:rPr>
          <w:color w:val="auto"/>
          <w:kern w:val="0"/>
          <w:szCs w:val="28"/>
          <w:lang w:val="ru-RU"/>
        </w:rPr>
        <w:t>-</w:t>
        <w:tab/>
        <w:t>Муха Даніїл, вихованець гуртка «Юні садівники» Обласного еколого-натуралістичного центру учнівської молоді, на базі Ковалівського ліцею</w:t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 xml:space="preserve"> </w:t>
      </w:r>
      <w:r>
        <w:rPr>
          <w:color w:val="auto"/>
          <w:kern w:val="0"/>
          <w:szCs w:val="28"/>
          <w:lang w:val="ru-RU"/>
        </w:rPr>
        <w:t>Ольшанської селищної ради, керівник Андрейчев С.О.;</w:t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bookmarkStart w:id="5" w:name="_Hlk130986130"/>
      <w:r>
        <w:rPr>
          <w:color w:val="auto"/>
          <w:kern w:val="0"/>
          <w:szCs w:val="28"/>
          <w:lang w:val="ru-RU"/>
        </w:rPr>
        <w:t>-</w:t>
        <w:tab/>
        <w:t>Таранюк Артем, вихованець гуртка «Юні садівники» Обласного еколого-натуралістичного центру учнівської молоді, на базі Ковалівського ліцею</w:t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 xml:space="preserve"> </w:t>
      </w:r>
      <w:r>
        <w:rPr>
          <w:color w:val="auto"/>
          <w:kern w:val="0"/>
          <w:szCs w:val="28"/>
          <w:lang w:val="ru-RU"/>
        </w:rPr>
        <w:t>Ольшанської селищної ради, керівник Андрейчев С.О.;</w:t>
      </w:r>
      <w:bookmarkEnd w:id="5"/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-</w:t>
        <w:tab/>
        <w:t>Ільків Катерина, учениця 7 класу Баштенського ліцею ТЕМП Баштанської міської ради, керівник Михейкіна О.В.;</w:t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-</w:t>
        <w:tab/>
        <w:t xml:space="preserve">Колектив учнів 4 класу Коблівського ліцею Коблівської селищної ради, </w:t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bookmarkStart w:id="6" w:name="_Hlk130986010"/>
      <w:r>
        <w:rPr>
          <w:color w:val="auto"/>
          <w:kern w:val="0"/>
          <w:szCs w:val="28"/>
          <w:lang w:val="ru-RU"/>
        </w:rPr>
        <w:t>керівник Козаченко К.П.;</w:t>
      </w:r>
      <w:bookmarkEnd w:id="6"/>
    </w:p>
    <w:p>
      <w:pPr>
        <w:pStyle w:val="Normal"/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ІІ місце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>Ткаченко Анастасія, вихованка гуртка «Живопис» Комунального закладу Кривоозерського Будинку дитячої творчості Кривоозерської селищної ради, керівник Олійник Світлана;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>Колектив гуртка «Народна творчість» Комунального закладу Кривоозерського Будинку дитячої творчості Кривоозерської селищної ради, керівник  Лукіянчук С.В;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>Береговенко Софія, учениця 4 класу Костувацької гімнації  Новомарꜥївської сільскої ради , керівник Формуга С.С.;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>Гросул Злата, вихованка гуртка «Світ навколо» Первомайської станції юних натуралістів, керівник Тараненко.І.С.;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>Богородіченко Надія, вихованка гуртка «Світ навколо» Первомайської станції юних натуралістів, керівник Тараненко.І.С.;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>Патік Варія, вихованка гуртка «Любування природою» Обласного еколого-натуралістичного центру учнівської молоді на базі Лучівської філії Шевченківського ліцею Шевченківської сільської ради, керівник Жидких.Ж.Є.;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>Павловська Мілена, вихованка гуртка «Юні охоронці природи» Первомайської станції юних натуралістів, керівник Смачко.А.С;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>Васильєва Софія, вихованка гуртка «Юні охоронці природи» Первомайської станції юних натуралістів, керівник Смачко.А.С;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>Чорновол Рустам, вихованець гуртка «Основи фізіології людини» Первомайської станції юних натуралістів, керівник Суха.В.В;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>Пустовойтенко Андрій, учень 3 класу Рибальківський ліцей Коблівської сільської ради, керівник Фесенко С.О.;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>Меліхова Ірина, учениця 9 класу Тридубівського ліцею Кривоозерської селищної ради, керівник Меліхова. Л.І.;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ab/>
        <w:t>Юркова Анастасія, учениця 8 класу Казанківської гімназії № 1 Казанківської селищної ради, керівник Нікіфорова А.В.;</w:t>
      </w:r>
    </w:p>
    <w:p>
      <w:pPr>
        <w:pStyle w:val="Normal"/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ІІІ місце</w:t>
      </w:r>
    </w:p>
    <w:p>
      <w:pPr>
        <w:pStyle w:val="Normal"/>
        <w:jc w:val="both"/>
        <w:rPr>
          <w:color w:val="auto"/>
          <w:kern w:val="0"/>
          <w:szCs w:val="28"/>
        </w:rPr>
      </w:pPr>
      <w:bookmarkStart w:id="7" w:name="_Hlk94779889"/>
      <w:bookmarkEnd w:id="7"/>
      <w:r>
        <w:rPr>
          <w:color w:val="auto"/>
          <w:kern w:val="0"/>
          <w:szCs w:val="28"/>
        </w:rPr>
        <w:t>-</w:t>
        <w:tab/>
        <w:t>Твердохліб Мілена, учениця 9 класу Великоолександрівської гімназії Казанківської селищної ради, керівник Тристан Т.В.;</w:t>
      </w:r>
    </w:p>
    <w:p>
      <w:pPr>
        <w:pStyle w:val="Normal"/>
        <w:jc w:val="both"/>
        <w:rPr>
          <w:color w:val="auto"/>
          <w:kern w:val="0"/>
          <w:szCs w:val="28"/>
        </w:rPr>
      </w:pPr>
      <w:bookmarkStart w:id="8" w:name="_Hlk94779889"/>
      <w:bookmarkStart w:id="9" w:name="_Hlk93656913"/>
      <w:bookmarkEnd w:id="8"/>
      <w:bookmarkEnd w:id="9"/>
      <w:r>
        <w:rPr>
          <w:color w:val="auto"/>
          <w:kern w:val="0"/>
          <w:szCs w:val="28"/>
        </w:rPr>
        <w:t>-</w:t>
        <w:tab/>
        <w:t>Руденко Максим, вихованець гуртка «Лікарські рослини» Первомайської станції юних натуралістів, керівник Лукіянчук.Л.В;</w:t>
      </w:r>
    </w:p>
    <w:p>
      <w:pPr>
        <w:pStyle w:val="Normal"/>
        <w:rPr>
          <w:color w:val="auto"/>
          <w:kern w:val="0"/>
          <w:szCs w:val="28"/>
        </w:rPr>
      </w:pPr>
      <w:bookmarkStart w:id="10" w:name="_Hlk93656913"/>
      <w:bookmarkStart w:id="11" w:name="_Hlk93570953"/>
      <w:bookmarkStart w:id="12" w:name="_Hlk130993335"/>
      <w:bookmarkEnd w:id="10"/>
      <w:r>
        <w:rPr>
          <w:color w:val="auto"/>
          <w:kern w:val="0"/>
          <w:szCs w:val="28"/>
        </w:rPr>
        <w:t>-</w:t>
        <w:tab/>
        <w:t>Меліхова Ірина, учениця 9 класу Тридубівського ліцею Кривоозерської селищної ради, керівник Меліхова. Л.І.;</w:t>
      </w:r>
      <w:bookmarkEnd w:id="12"/>
    </w:p>
    <w:p>
      <w:pPr>
        <w:pStyle w:val="Normal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>Фаренюк Ярослав, вихованець гуртка «Лікарські рослини» Первомайської станції юних натуралістів, керівник Лукіянчук.Л.В;</w:t>
      </w:r>
    </w:p>
    <w:p>
      <w:pPr>
        <w:pStyle w:val="Normal"/>
        <w:jc w:val="both"/>
        <w:rPr>
          <w:color w:val="auto"/>
          <w:kern w:val="0"/>
          <w:szCs w:val="28"/>
        </w:rPr>
      </w:pPr>
      <w:bookmarkStart w:id="13" w:name="_Hlk93570953"/>
      <w:r>
        <w:rPr>
          <w:color w:val="auto"/>
          <w:kern w:val="0"/>
          <w:szCs w:val="28"/>
        </w:rPr>
        <w:t>-</w:t>
      </w:r>
      <w:bookmarkEnd w:id="13"/>
    </w:p>
    <w:p>
      <w:pPr>
        <w:pStyle w:val="Normal"/>
        <w:spacing w:lineRule="auto" w:line="276" w:before="0" w:after="200"/>
        <w:ind w:left="72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_______________________________________________________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1f2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9"/>
      <w:lang w:eastAsia="ru-RU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51f2a"/>
    <w:rPr>
      <w:rFonts w:ascii="Tahoma" w:hAnsi="Tahoma" w:eastAsia="Times New Roman" w:cs="Tahoma"/>
      <w:color w:val="000000"/>
      <w:kern w:val="2"/>
      <w:sz w:val="16"/>
      <w:szCs w:val="16"/>
      <w:lang w:eastAsia="ru-RU"/>
    </w:rPr>
  </w:style>
  <w:style w:type="character" w:styleId="SubtleEmphasis">
    <w:name w:val="Subtle Emphasis"/>
    <w:basedOn w:val="DefaultParagraphFont"/>
    <w:uiPriority w:val="19"/>
    <w:qFormat/>
    <w:rsid w:val="00b8647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35c54"/>
    <w:rPr>
      <w:b/>
      <w:bCs/>
      <w:i/>
      <w:iCs/>
      <w:color w:val="4F81BD" w:themeColor="accent1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b559d"/>
    <w:rPr>
      <w:rFonts w:ascii="Times New Roman" w:hAnsi="Times New Roman" w:eastAsia="Times New Roman" w:cs="Times New Roman"/>
      <w:color w:val="000000"/>
      <w:kern w:val="2"/>
      <w:sz w:val="28"/>
      <w:szCs w:val="29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b559d"/>
    <w:rPr>
      <w:rFonts w:ascii="Times New Roman" w:hAnsi="Times New Roman" w:eastAsia="Times New Roman" w:cs="Times New Roman"/>
      <w:color w:val="000000"/>
      <w:kern w:val="2"/>
      <w:sz w:val="28"/>
      <w:szCs w:val="29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 w:customStyle="1">
    <w:name w:val="заголов"/>
    <w:basedOn w:val="Normal"/>
    <w:qFormat/>
    <w:rsid w:val="00f51f2a"/>
    <w:pPr>
      <w:widowControl w:val="false"/>
      <w:suppressAutoHyphens w:val="true"/>
      <w:jc w:val="center"/>
    </w:pPr>
    <w:rPr>
      <w:rFonts w:eastAsia="Lucida Sans Unicode"/>
      <w:b/>
      <w:color w:val="auto"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51f2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2ef"/>
    <w:pPr>
      <w:spacing w:before="0" w:after="0"/>
      <w:ind w:left="720" w:hanging="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ab55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6"/>
    <w:uiPriority w:val="99"/>
    <w:unhideWhenUsed/>
    <w:rsid w:val="00ab559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402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BD25-81C3-4ABA-8DBB-5BD98D68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LibreOffice/7.3.5.2$Windows_X86_64 LibreOffice_project/184fe81b8c8c30d8b5082578aee2fed2ea847c01</Application>
  <AppVersion>15.0000</AppVersion>
  <Pages>4</Pages>
  <Words>702</Words>
  <Characters>5315</Characters>
  <CharactersWithSpaces>5991</CharactersWithSpaces>
  <Paragraphs>56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2023-03-29T11:47:00Z</dcterms:created>
  <dc:creator>Инна</dc:creator>
  <dc:description/>
  <dc:language>ru-RU</dc:language>
  <cp:lastModifiedBy/>
  <cp:lastPrinted>2023-03-16T10:32:00Z</cp:lastPrinted>
  <dcterms:modified xsi:type="dcterms:W3CDTF">2023-03-29T17:00:04Z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