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16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49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Fonts w:cs="Times New Roman" w:ascii="Times New Roman" w:hAnsi="Times New Roman"/>
          <w:b/>
          <w:bCs/>
          <w:spacing w:val="6"/>
          <w:sz w:val="28"/>
          <w:szCs w:val="28"/>
          <w:lang w:val="ru-RU"/>
        </w:rPr>
        <w:t>02.03.2021 за № 23/280</w:t>
      </w:r>
      <w:bookmarkStart w:id="0" w:name="_GoBack"/>
      <w:bookmarkEnd w:id="0"/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проведення обласного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онкурсу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юних флористів «</w:t>
      </w:r>
      <w:r>
        <w:rPr>
          <w:rFonts w:cs="Times New Roman" w:ascii="Times New Roman" w:hAnsi="Times New Roman"/>
          <w:b/>
          <w:bCs/>
          <w:sz w:val="28"/>
          <w:szCs w:val="28"/>
        </w:rPr>
        <w:t>Квітуча Україна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369" w:leader="none"/>
        </w:tabs>
        <w:bidi w:val="0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Протягом 2021-2026 років проводити обласний конкурс юних флористів «Квітуча Україна» (далі – Конкурс)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Положення про обласний конкурс юних флористів «Квітуча Україна»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Обласний конкурс юних флористів «Квітуча Україна»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(далі – Конкурс)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проводиться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з метою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виявлення та підтримки обдарованої учнівської молоді, вдосконалення естетичного, трудового, природоохоронного, патріотичного виховання учнівської молоді, сприяння свідомому вибору професії.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Основними завданнями Конкурсу є: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виявлення та підтримка обдарованих дітей;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виховання любові до природи рідного краю, традицій українського народу;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закріплення знань з флористики; 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підтримка талановитої молоді, творчої праці вчителів та керівників гуртків; 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створення умов для творчої самореалізації здобувачів освіти.</w:t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Учасники до початку проведення Конкурсу </w:t>
      </w:r>
      <w:r>
        <w:rPr>
          <w:rFonts w:ascii="Times New Roman" w:hAnsi="Times New Roman"/>
          <w:sz w:val="28"/>
          <w:szCs w:val="28"/>
          <w:lang w:eastAsia="ar-SA"/>
        </w:rPr>
        <w:t xml:space="preserve">ознайомлюються з Положенням про обласний конкурс юних флористів «Квітуча Україна»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(далі – Положення)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Учасники Конкурсу повинні дотримуватись вимог його проведення, норм і правил життєдіяльності.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Bookman Old Style" w:hAnsi="Bookman Old Style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Bookman Old Style" w:hAnsi="Bookman Old Style"/>
          <w:sz w:val="28"/>
          <w:szCs w:val="20"/>
          <w:lang w:eastAsia="ar-SA"/>
        </w:rPr>
      </w:r>
    </w:p>
    <w:p>
      <w:pPr>
        <w:pStyle w:val="Normal"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 xml:space="preserve">Конкурс проводиться кожного поточного року, протягом </w:t>
        <w:br/>
        <w:t>2021-2026 років та складається з двох частин:</w:t>
      </w:r>
    </w:p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І частина – практична, під час якої учасники створюють індивідуальні площинні флористичні роботи. Допускається використання домашніх заготовок, ступінь завершення яких не перевищує 50 відсотків. </w:t>
      </w:r>
    </w:p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Тривалість І частини – 60 хвилин.</w:t>
      </w:r>
    </w:p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</w:r>
    </w:p>
    <w:p>
      <w:pPr>
        <w:pStyle w:val="ListParagraph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ІІ частина – творчий захист. Творчий захист конкурсної площинної флористичної роботи проводиться учасниками у довільній формі з таким орієнтовним змістом: обґрунтування вибору техніки виконання, основних композиційних акцентів тощо, відповідно тематиці конкурсу. Тривалість захисту – до 3 хвилин.</w:t>
      </w:r>
      <w:r>
        <w:rPr>
          <w:rFonts w:cs="Times New Roman" w:ascii="Times New Roman" w:hAnsi="Times New Roman"/>
          <w:sz w:val="28"/>
          <w:szCs w:val="28"/>
        </w:rPr>
        <w:t xml:space="preserve"> Порядок виступу учасників визначається журі.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Тема поточного року, дата та програма проведення Конкурсу визначаються наказом </w:t>
      </w:r>
      <w:r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До участі у Конкурсі запрошуються здобувачі освіти</w:t>
        <w:br/>
        <w:t xml:space="preserve">віком від 11 до 17 років </w:t>
      </w:r>
      <w:r>
        <w:rPr>
          <w:rFonts w:ascii="Times New Roman" w:hAnsi="Times New Roman"/>
          <w:sz w:val="28"/>
          <w:szCs w:val="28"/>
        </w:rPr>
        <w:t>закладів загальної середньої та позашкільної освіти</w:t>
      </w:r>
      <w:r>
        <w:rPr>
          <w:rFonts w:cs="Times New Roman" w:ascii="Times New Roman" w:hAnsi="Times New Roman"/>
          <w:sz w:val="28"/>
          <w:szCs w:val="28"/>
        </w:rPr>
        <w:t xml:space="preserve"> Миколаївської області (усіх типів)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(далі – учасники Конкурсу).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участі у Конкурсі необхідно подати заявку за формою, наведеною у додатку </w:t>
      </w:r>
      <w:r>
        <w:rPr>
          <w:rFonts w:cs="Calibri" w:ascii="Times New Roman" w:hAnsi="Times New Roman"/>
          <w:bCs/>
          <w:sz w:val="28"/>
          <w:szCs w:val="28"/>
          <w:lang w:eastAsia="ar-SA"/>
        </w:rPr>
        <w:t xml:space="preserve">на електронну адресу Обласного еколого-натуралістичного центру учнівської молоді: </w:t>
      </w:r>
      <w:r>
        <w:rPr>
          <w:rFonts w:cs="Calibri" w:ascii="Times New Roman" w:hAnsi="Times New Roman"/>
          <w:bCs/>
          <w:sz w:val="28"/>
          <w:szCs w:val="28"/>
          <w:lang w:val="en-US" w:eastAsia="ar-SA"/>
        </w:rPr>
        <w:t>mkoencum</w:t>
      </w:r>
      <w:r>
        <w:rPr>
          <w:rFonts w:cs="Calibri" w:ascii="Times New Roman" w:hAnsi="Times New Roman"/>
          <w:bCs/>
          <w:sz w:val="28"/>
          <w:szCs w:val="28"/>
          <w:lang w:val="ru-RU" w:eastAsia="ar-SA"/>
        </w:rPr>
        <w:t>@</w:t>
      </w:r>
      <w:r>
        <w:rPr>
          <w:rFonts w:cs="Calibri" w:ascii="Times New Roman" w:hAnsi="Times New Roman"/>
          <w:bCs/>
          <w:sz w:val="28"/>
          <w:szCs w:val="28"/>
          <w:lang w:val="en-US" w:eastAsia="ar-SA"/>
        </w:rPr>
        <w:t>ukr</w:t>
      </w:r>
      <w:r>
        <w:rPr>
          <w:rFonts w:cs="Calibri" w:ascii="Times New Roman" w:hAnsi="Times New Roman"/>
          <w:bCs/>
          <w:sz w:val="28"/>
          <w:szCs w:val="28"/>
          <w:lang w:val="ru-RU" w:eastAsia="ar-SA"/>
        </w:rPr>
        <w:t>.</w:t>
      </w:r>
      <w:r>
        <w:rPr>
          <w:rFonts w:cs="Calibri" w:ascii="Times New Roman" w:hAnsi="Times New Roman"/>
          <w:bCs/>
          <w:sz w:val="28"/>
          <w:szCs w:val="28"/>
          <w:lang w:val="en-US" w:eastAsia="ar-SA"/>
        </w:rPr>
        <w:t>net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bidi w:val="0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для довідок (0512) 37-61-63.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Під час І частини Конкурсу завершується виготовлення інтер’єрних площинних флористичних робіт учасниками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Основним елементом у конкурсній роботі є квіти: композиції з квітів, панно, колажі, гобелени, картини, віночки, мобіле тощо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Флористичні роботи мають бути виготовлені переважно із рослинних матеріалів та комбінуванням їх із штучними.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Конкурсна робота має відповідати вимогам інтер’єрного настінного виробу, виконаного площинним, напівоб’ємним або комбінованим способом із подальшою вертикальною демонстрацією.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Учасники Конкурсу привозять з собою весь матеріал, обладнання для роботи та ефективні засоби вертикальної демонстрації готового виробу (мольберт, штатив, стенд, тканина для драпірування тощо).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6.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Конкурсні роботи мають бути не менше ніж 20 х 20 см та </w:t>
        <w:br/>
        <w:t>не більше 100 х 100 см.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7.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Одна площинна флористична робота виконується одним учасником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8. 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оботи, виконані чи надані без дотримання умов цього Положення, журі Конкурсу розглядати не будуть.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 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 xml:space="preserve">Журі приймає колегіальне рішення щодо визначення переможців Конкурсу.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Журі залишає за собою право введення номінацій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 разі рівного розподілу голосів, визначальним є голос голови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Флористичні роботи та їх захист оцінюються за такими критеріями: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1) об’єм та складність виконаної роботи під час І (практичної) частини Конкурсу – до 15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2) відсоток готовності домашньої заготовки – до 10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3) національний колорит та композиційна довершеність – до 15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4) складність та майстерність техніки виконання – до 10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5) культура оформлення – до 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6) відповідність темі Конкурсу – до 5 балів;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7) захист проєкту флористичної роботи – до 10 балів;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Максимальна сумарна кількість балів, яку може отримати учасник за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виконання площинної флористичної роботи та її захист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 – 70 балів.</w:t>
      </w:r>
    </w:p>
    <w:p>
      <w:pPr>
        <w:pStyle w:val="Normal"/>
        <w:suppressAutoHyphens w:val="true"/>
        <w:bidi w:val="0"/>
        <w:spacing w:lineRule="auto" w:line="240" w:before="0" w:after="0"/>
        <w:ind w:left="720" w:firstLine="709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Визначення та нагородження переможців Конкурсу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1. Переможці Конкурсу, які посіли І, ІІ, ІІІ місця, нагороджуються грамотами департаменту освіти і науки Миколаївської обласної державної адміністрації, можуть нагороджуватись подарунками.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Учасники Конкурсу відзначаються дипломами за участь.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 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3. На підставі рішення журі видається наказ департаменту освіти і науки Миколаївської обласної державної адміністрації про підсумки проведення обласного конкурсу юних флористів «Квітуча Україна».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35" w:hanging="133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ocdata">
    <w:name w:val="docdat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3</Pages>
  <Words>741</Words>
  <Characters>5016</Characters>
  <CharactersWithSpaces>5720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2022-09-28T18:31:55Z</dcterms:created>
  <dc:creator/>
  <dc:description/>
  <dc:language>ru-RU</dc:language>
  <cp:lastModifiedBy/>
  <dcterms:modified xsi:type="dcterms:W3CDTF">2022-09-28T18:36:39Z</dcterms:modified>
  <cp:revision>1</cp:revision>
  <dc:subject/>
  <dc:title/>
</cp:coreProperties>
</file>