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2E" w:rsidRPr="00FA0E1D" w:rsidRDefault="000C702E" w:rsidP="000C702E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FA0E1D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FA0E1D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5A731ACF" wp14:editId="0CD865A6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2E" w:rsidRPr="00FA0E1D" w:rsidRDefault="000C702E" w:rsidP="000C702E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0C702E" w:rsidRPr="00FA0E1D" w:rsidRDefault="000C702E" w:rsidP="000C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0C702E" w:rsidRPr="00FA0E1D" w:rsidRDefault="000C702E" w:rsidP="000C702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0C702E" w:rsidRPr="00FA0E1D" w:rsidRDefault="000C702E" w:rsidP="000C70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FA0E1D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0C702E" w:rsidRPr="00FA0E1D" w:rsidRDefault="000C702E" w:rsidP="000C70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C702E" w:rsidRPr="00FA0E1D" w:rsidTr="00B1053E">
        <w:trPr>
          <w:jc w:val="center"/>
        </w:trPr>
        <w:tc>
          <w:tcPr>
            <w:tcW w:w="3095" w:type="dxa"/>
          </w:tcPr>
          <w:p w:rsidR="000C702E" w:rsidRPr="00FA0E1D" w:rsidRDefault="000C702E" w:rsidP="000C702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</w:tcPr>
          <w:p w:rsidR="000C702E" w:rsidRPr="00FA0E1D" w:rsidRDefault="000C702E" w:rsidP="000C702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0C702E" w:rsidRPr="00FA0E1D" w:rsidRDefault="000C702E" w:rsidP="000C702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244</w:t>
            </w: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C702E" w:rsidRDefault="000C702E" w:rsidP="000C702E">
      <w:pPr>
        <w:spacing w:after="0" w:line="240" w:lineRule="auto"/>
        <w:jc w:val="both"/>
        <w:rPr>
          <w:b/>
          <w:sz w:val="28"/>
          <w:szCs w:val="28"/>
        </w:rPr>
      </w:pPr>
    </w:p>
    <w:p w:rsidR="000C702E" w:rsidRPr="00FA0E1D" w:rsidRDefault="000C702E" w:rsidP="000C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92">
        <w:rPr>
          <w:b/>
          <w:sz w:val="28"/>
          <w:szCs w:val="28"/>
        </w:rPr>
        <w:t xml:space="preserve">зареєстрований </w:t>
      </w:r>
      <w:r>
        <w:rPr>
          <w:b/>
          <w:sz w:val="28"/>
          <w:szCs w:val="28"/>
        </w:rPr>
        <w:t>у</w:t>
      </w:r>
      <w:r w:rsidRPr="00D36D92">
        <w:rPr>
          <w:b/>
          <w:sz w:val="28"/>
          <w:szCs w:val="28"/>
        </w:rPr>
        <w:t xml:space="preserve"> Південному міжрегіональному управлінні Міністерства юстиції (м. Одеса) </w:t>
      </w:r>
      <w:r>
        <w:rPr>
          <w:b/>
          <w:sz w:val="28"/>
          <w:szCs w:val="28"/>
        </w:rPr>
        <w:t>20.10</w:t>
      </w:r>
      <w:r w:rsidRPr="00D36D92">
        <w:rPr>
          <w:b/>
          <w:sz w:val="28"/>
          <w:szCs w:val="28"/>
        </w:rPr>
        <w:t xml:space="preserve">.2020 за № </w:t>
      </w:r>
      <w:r>
        <w:rPr>
          <w:b/>
          <w:sz w:val="28"/>
          <w:szCs w:val="28"/>
        </w:rPr>
        <w:t>218</w:t>
      </w:r>
      <w:r w:rsidRPr="00D36D9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227</w:t>
      </w:r>
    </w:p>
    <w:p w:rsidR="000C702E" w:rsidRPr="00FA0E1D" w:rsidRDefault="000C702E" w:rsidP="000C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2E" w:rsidRPr="00FA0E1D" w:rsidRDefault="000C702E" w:rsidP="000C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проведення обласного </w:t>
      </w:r>
    </w:p>
    <w:p w:rsidR="000C702E" w:rsidRPr="00FA0E1D" w:rsidRDefault="000C702E" w:rsidP="000C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-виставки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Новорічна композиція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702E" w:rsidRPr="00FA0E1D" w:rsidRDefault="000C702E" w:rsidP="000C7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2E" w:rsidRPr="00156EDA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FA0E1D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FA0E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творчої ініціативи та пізнавальної діяльності молоді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</w:t>
      </w:r>
      <w:proofErr w:type="spellStart"/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еколого-естетичної</w:t>
      </w:r>
      <w:proofErr w:type="spellEnd"/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практичних умінь та навичок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виготовленні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новорічно-різдвяних композицій, які символізують і відображають новорічну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різдвяну флористику, </w:t>
      </w:r>
      <w:r w:rsidRPr="00B9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флористичного мистецтва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 бережливого ставлення до природи</w:t>
      </w:r>
    </w:p>
    <w:p w:rsidR="000C702E" w:rsidRPr="00FA0E1D" w:rsidRDefault="000C702E" w:rsidP="000C702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2E" w:rsidRPr="00237757" w:rsidRDefault="000C702E" w:rsidP="000C70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77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НАКАЗУЮ:</w:t>
      </w:r>
    </w:p>
    <w:p w:rsidR="000C702E" w:rsidRPr="00FA0E1D" w:rsidRDefault="000C702E" w:rsidP="000C7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2E" w:rsidRPr="005666B0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Протягом 2020-202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0E1D">
        <w:rPr>
          <w:rFonts w:ascii="Times New Roman" w:hAnsi="Times New Roman" w:cs="Times New Roman"/>
          <w:sz w:val="28"/>
          <w:szCs w:val="28"/>
        </w:rPr>
        <w:t xml:space="preserve"> років проводити обласний конкурс</w:t>
      </w:r>
      <w:r>
        <w:rPr>
          <w:rFonts w:ascii="Times New Roman" w:hAnsi="Times New Roman" w:cs="Times New Roman"/>
          <w:sz w:val="28"/>
          <w:szCs w:val="28"/>
        </w:rPr>
        <w:t>-виставку</w:t>
      </w:r>
      <w:r w:rsidRPr="00FA0E1D">
        <w:rPr>
          <w:rFonts w:ascii="Times New Roman" w:hAnsi="Times New Roman" w:cs="Times New Roman"/>
          <w:sz w:val="28"/>
          <w:szCs w:val="28"/>
        </w:rPr>
        <w:t xml:space="preserve">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Новорічна композиція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Конкурс).</w:t>
      </w:r>
    </w:p>
    <w:p w:rsidR="000C702E" w:rsidRPr="00FA0E1D" w:rsidRDefault="000C702E" w:rsidP="000C702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702E" w:rsidRPr="00FA0E1D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Затвердити Положення про обласний конкурс</w:t>
      </w:r>
      <w:r>
        <w:rPr>
          <w:rFonts w:ascii="Times New Roman" w:hAnsi="Times New Roman" w:cs="Times New Roman"/>
          <w:sz w:val="28"/>
          <w:szCs w:val="28"/>
        </w:rPr>
        <w:t>-виставку</w:t>
      </w:r>
      <w:r w:rsidRPr="00FA0E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Новорічна композиція</w:t>
      </w:r>
      <w:r w:rsidRPr="00FA0E1D">
        <w:rPr>
          <w:rFonts w:ascii="Times New Roman" w:hAnsi="Times New Roman" w:cs="Times New Roman"/>
          <w:sz w:val="28"/>
          <w:szCs w:val="28"/>
        </w:rPr>
        <w:t>» ( далі – Положення), що додається.</w:t>
      </w:r>
    </w:p>
    <w:p w:rsidR="000C702E" w:rsidRPr="00FA0E1D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</w:t>
      </w:r>
      <w:r w:rsidRPr="00FA0E1D">
        <w:rPr>
          <w:rFonts w:ascii="Times New Roman" w:hAnsi="Times New Roman" w:cs="Times New Roman"/>
          <w:sz w:val="28"/>
          <w:szCs w:val="28"/>
        </w:rPr>
        <w:t xml:space="preserve">забезпечити подання робіт учасників Конкурсу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A0E1D">
        <w:rPr>
          <w:rFonts w:ascii="Times New Roman" w:hAnsi="Times New Roman" w:cs="Times New Roman"/>
          <w:sz w:val="28"/>
          <w:szCs w:val="28"/>
        </w:rPr>
        <w:t xml:space="preserve"> Обласного еколого-натуралістичного центру учнівської молоді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D8E">
        <w:rPr>
          <w:rFonts w:ascii="Times New Roman" w:hAnsi="Times New Roman" w:cs="Times New Roman"/>
          <w:sz w:val="28"/>
          <w:szCs w:val="28"/>
        </w:rPr>
        <w:t>(за згодою)</w:t>
      </w:r>
      <w:r w:rsidRPr="00FA0E1D">
        <w:rPr>
          <w:rFonts w:ascii="Times New Roman" w:hAnsi="Times New Roman" w:cs="Times New Roman"/>
          <w:sz w:val="28"/>
          <w:szCs w:val="28"/>
        </w:rPr>
        <w:t>.</w:t>
      </w:r>
    </w:p>
    <w:p w:rsidR="000C702E" w:rsidRPr="00FA0E1D" w:rsidRDefault="000C702E" w:rsidP="000C702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02E" w:rsidRPr="00FA0E1D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0C702E" w:rsidRPr="00FA0E1D" w:rsidRDefault="000C702E" w:rsidP="000C702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702E" w:rsidRPr="00FA0E1D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Витрати на проведення Конкурсу здійснити за рахунок Обласного еколого-натуралістичного центру учнівської молоді.</w:t>
      </w:r>
    </w:p>
    <w:p w:rsidR="000C702E" w:rsidRPr="00FA0E1D" w:rsidRDefault="000C702E" w:rsidP="000C70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702E" w:rsidRPr="00FA0E1D" w:rsidRDefault="000C702E" w:rsidP="000C70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офіційного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опублікування у засобах масової інформації.</w:t>
      </w:r>
    </w:p>
    <w:p w:rsidR="000C702E" w:rsidRPr="00FA0E1D" w:rsidRDefault="000C702E" w:rsidP="000C70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702E" w:rsidRPr="00FA0E1D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цього наказу покласти на заступника директора департаменту – начальника управління дошкільної, загальної середньої, </w:t>
      </w:r>
      <w:proofErr w:type="spellStart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корекційної</w:t>
      </w:r>
      <w:proofErr w:type="spellEnd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позашкільної освіти </w:t>
      </w:r>
      <w:proofErr w:type="spellStart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Сокульську</w:t>
      </w:r>
      <w:proofErr w:type="spellEnd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0C702E" w:rsidRDefault="000C702E" w:rsidP="000C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2E" w:rsidRPr="000C702E" w:rsidRDefault="000C702E" w:rsidP="000C702E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обласний конкурс-виставку «Новорічна композиція»</w:t>
      </w: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Обласний конкурс-виставка «Новорічна композиція» (далі – Конкурс) проводиться в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0C702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розвитку творчої ініціативи та пізнавальної діяльності молоді, формування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еколого-естетичної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культури, практичних умінь та навичок здобувачів освіти у виготовленні новорічно-різдвяних композицій, які символізують і відображають новорічну та різдвяну флористику, сприяння розвитку флористичного мистецтва в Україні, пропаганди бережливого ставлення до природи.</w:t>
      </w:r>
    </w:p>
    <w:p w:rsidR="000C702E" w:rsidRPr="000C702E" w:rsidRDefault="000C702E" w:rsidP="000C702E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0C702E" w:rsidRPr="000C702E" w:rsidRDefault="000C702E" w:rsidP="000C702E">
      <w:pPr>
        <w:spacing w:after="0" w:line="240" w:lineRule="auto"/>
        <w:ind w:firstLine="709"/>
        <w:contextualSpacing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Основними завданнями Конкурсу є: 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бережливого ставлення до природи серед молоді;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творчої ініціативи та пізнавальної діяльності молоді;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практичних умінь і навичок здобувачів освіти з виготовлення новорічних подарунків, новорічно-різдвяних композицій, виробів, які символізують та відображають місцеві різдвяно-новорічні дійства, новорічно-різдвяну флористику;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флористичного мистецтва у Миколаївській області.</w:t>
      </w:r>
    </w:p>
    <w:p w:rsidR="000C702E" w:rsidRPr="000C702E" w:rsidRDefault="000C702E" w:rsidP="000C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Положенням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обласний конкурс-виставку «Новорічна композиція»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5. Учасники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повинні дотримуватись вимог його проведення, виконувати рішення журі.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Порядок проведення Конкурсу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протягом 2020 – 2025 років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у три етапи: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І етап –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районний (міський). Для участі в І районному (міському) етапі Конкурсу необхідно подати роботи до 01 листопада поточного року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ІІ етап – оформлення та направлення робіт відповідно до номінацій цього Положення до Обласного еколого-натуралістичного центру учнівської молоді.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участі в ІІ (обласному) етапі Конкурсу необхідно подати 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не більше 3 робіт – переможців І районного (міського) етапу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до 01 грудня поточного року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Обласного еколого-натуралістичного центру учнівської молоді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.               Телефон для довідок: (0512) 37-61-63.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ІІІ етап – оцінювання робіт та підбиття підсумків Конкурсу.</w:t>
      </w:r>
    </w:p>
    <w:p w:rsidR="000C702E" w:rsidRPr="000C702E" w:rsidRDefault="000C702E" w:rsidP="000C702E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 участі у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Конкурсі запрошуються здобувачі освіти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загальної середньої та позашкільної освіти Миколаївської області (усіх типів) (далі – учасники).</w:t>
      </w:r>
    </w:p>
    <w:p w:rsidR="000C702E" w:rsidRPr="000C702E" w:rsidRDefault="000C702E" w:rsidP="000C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 w:rsidR="000C702E" w:rsidRPr="000C702E" w:rsidRDefault="000C702E" w:rsidP="000C702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 Конкурс подаються роботи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виконані у довільній формі за напрямком новорічна флористика, які відповідають таким номінаціям: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«Стилізована ялинка»;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«Новорічний букет»;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«Новорічна композиція»;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«Новорічний вінок»;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«Сюжетна композиція»;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«Новорічна картина або колаж»;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 «Новорічна форм-робота».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Роботи подаються групові або індивідуальні з інформацією про автора (авторів): прізвище, ім’я, вік, гурток, назва роботи, керівник (прізвище, ім’я, по батькові повністю), найменування закладу освіти.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3. За бажанням учасника до робіт додаються текстові матеріали з описом характерних особливостей роботи.</w:t>
      </w:r>
    </w:p>
    <w:p w:rsidR="000C702E" w:rsidRPr="000C702E" w:rsidRDefault="000C702E" w:rsidP="000C70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Роботи, виконані чи надані без дотримання умов цього Положення, журі Конкурсу розглядати не будуть.</w:t>
      </w:r>
    </w:p>
    <w:p w:rsidR="000C702E" w:rsidRPr="000C702E" w:rsidRDefault="000C702E" w:rsidP="000C70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І</w:t>
      </w:r>
      <w:r w:rsidRPr="000C702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0C702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0C702E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</w:t>
      </w:r>
      <w:r w:rsidRPr="000C702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 w:rsidR="000C702E" w:rsidRPr="000C702E" w:rsidRDefault="000C702E" w:rsidP="000C7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1.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Журі створюється з метою забезпечення об’єктивності оцінювання робіт та визначення переможців Конкурсу.</w:t>
      </w:r>
    </w:p>
    <w:p w:rsidR="000C702E" w:rsidRPr="000C702E" w:rsidRDefault="000C702E" w:rsidP="000C702E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Оцінка робіт учасників проводиться журі. Журі формується з представників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 xml:space="preserve"> 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організаторів Конкурсу. 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Склад журі І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районного (міського)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етапу Конкурсу затверджується наказом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громад.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Склад журі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(обласного) етапу Конкурсу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затверджується наказом </w:t>
      </w:r>
      <w:r w:rsidRPr="000C702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0C702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складу журі не можуть входити близькі особи учасників Конкурсу.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Calibri" w:hAnsi="Times New Roman" w:cs="Times New Roman"/>
          <w:sz w:val="28"/>
          <w:szCs w:val="28"/>
          <w:lang w:eastAsia="ar-SA"/>
        </w:rPr>
        <w:t>3. Журі очолює голова, який організовує роботу членів журі, проводить засідання журі та підписує протоколи засідань журі.</w:t>
      </w:r>
    </w:p>
    <w:p w:rsidR="000C702E" w:rsidRPr="000C702E" w:rsidRDefault="000C702E" w:rsidP="000C702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C702E">
        <w:rPr>
          <w:rFonts w:ascii="Times New Roman" w:eastAsia="Calibri" w:hAnsi="Times New Roman" w:cs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0C702E" w:rsidRPr="000C702E" w:rsidRDefault="000C702E" w:rsidP="000C7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загальне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враження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до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10 балі</w:t>
      </w:r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0C702E" w:rsidRPr="000C702E" w:rsidRDefault="000C702E" w:rsidP="000C7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ідея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виробу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</w:t>
      </w:r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C702E" w:rsidRPr="000C702E" w:rsidRDefault="000C702E" w:rsidP="000C7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виставки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</w:t>
      </w:r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0C702E" w:rsidRPr="000C702E" w:rsidRDefault="000C702E" w:rsidP="000C7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балів</w:t>
      </w:r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0C702E" w:rsidRPr="000C702E" w:rsidRDefault="000C702E" w:rsidP="000C7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</w:t>
      </w:r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0C702E" w:rsidRPr="000C702E" w:rsidRDefault="000C702E" w:rsidP="000C7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новизна, </w:t>
      </w:r>
      <w:proofErr w:type="spellStart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оригінальність</w:t>
      </w:r>
      <w:proofErr w:type="spellEnd"/>
      <w:r w:rsidRPr="000C70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</w:t>
      </w:r>
      <w:proofErr w:type="gramStart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5. Підсумки Конкурсу підбиваються за загальною сумою балів. Максимальна сумарна кількість балів – 60.</w:t>
      </w:r>
    </w:p>
    <w:p w:rsidR="000C702E" w:rsidRPr="000C702E" w:rsidRDefault="000C702E" w:rsidP="000C702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0C702E" w:rsidRPr="000C702E" w:rsidRDefault="000C702E" w:rsidP="000C702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Переможці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>І районного (міського)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етапу Конкурсу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які посіли І, ІІ, ІІІ місця, нагороджуються грамотами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управлінь, відділів освіти міських рад, районних державних адміністрацій, об’єднаних територіальних громад. 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Переможці </w:t>
      </w: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 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(обласного) етапу Конкурсу</w:t>
      </w:r>
      <w:r w:rsidRPr="000C70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 w:rsidR="000C702E" w:rsidRPr="000C702E" w:rsidRDefault="000C702E" w:rsidP="000C702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0C7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0C70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0C7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Конкурсу.</w:t>
      </w: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702E" w:rsidRPr="000C702E" w:rsidRDefault="000C702E" w:rsidP="000C70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702E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4</w:t>
      </w:r>
      <w:r w:rsidRPr="000C702E">
        <w:rPr>
          <w:rFonts w:ascii="Times New Roman" w:eastAsia="Times New Roman" w:hAnsi="Times New Roman" w:cs="Times New Roman"/>
          <w:sz w:val="28"/>
          <w:szCs w:val="20"/>
          <w:lang w:eastAsia="ar-SA"/>
        </w:rPr>
        <w:t>. 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0C702E" w:rsidRPr="000C702E" w:rsidRDefault="000C702E" w:rsidP="000C702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sectPr w:rsidR="000C702E" w:rsidRPr="000C702E" w:rsidSect="00155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0C70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0C70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0C702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0C70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0C70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702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0C70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0C70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2E"/>
    <w:rsid w:val="000C702E"/>
    <w:rsid w:val="0085063A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7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02E"/>
  </w:style>
  <w:style w:type="paragraph" w:styleId="a6">
    <w:name w:val="footer"/>
    <w:basedOn w:val="a"/>
    <w:link w:val="a7"/>
    <w:uiPriority w:val="99"/>
    <w:unhideWhenUsed/>
    <w:rsid w:val="000C7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02E"/>
  </w:style>
  <w:style w:type="paragraph" w:styleId="a8">
    <w:name w:val="Balloon Text"/>
    <w:basedOn w:val="a"/>
    <w:link w:val="a9"/>
    <w:uiPriority w:val="99"/>
    <w:semiHidden/>
    <w:unhideWhenUsed/>
    <w:rsid w:val="000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7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02E"/>
  </w:style>
  <w:style w:type="paragraph" w:styleId="a6">
    <w:name w:val="footer"/>
    <w:basedOn w:val="a"/>
    <w:link w:val="a7"/>
    <w:uiPriority w:val="99"/>
    <w:unhideWhenUsed/>
    <w:rsid w:val="000C7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02E"/>
  </w:style>
  <w:style w:type="paragraph" w:styleId="a8">
    <w:name w:val="Balloon Text"/>
    <w:basedOn w:val="a"/>
    <w:link w:val="a9"/>
    <w:uiPriority w:val="99"/>
    <w:semiHidden/>
    <w:unhideWhenUsed/>
    <w:rsid w:val="000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4831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2020-10-21T12:30:00Z</dcterms:created>
  <dcterms:modified xsi:type="dcterms:W3CDTF">2020-10-21T12:33:00Z</dcterms:modified>
</cp:coreProperties>
</file>