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7F" w:rsidRPr="0089706F" w:rsidRDefault="00BF587F" w:rsidP="008239FD">
      <w:pPr>
        <w:tabs>
          <w:tab w:val="left" w:pos="8647"/>
        </w:tabs>
        <w:spacing w:after="0" w:line="240" w:lineRule="auto"/>
        <w:ind w:left="3969" w:firstLine="142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val="ru-RU" w:eastAsia="ru-RU"/>
        </w:rPr>
        <w:drawing>
          <wp:inline distT="0" distB="0" distL="0" distR="0" wp14:anchorId="1CC5C3CB" wp14:editId="69F505CE">
            <wp:extent cx="523875" cy="628650"/>
            <wp:effectExtent l="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7F" w:rsidRPr="0089706F" w:rsidRDefault="00BF587F" w:rsidP="008239FD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</w:p>
    <w:p w:rsidR="00BF587F" w:rsidRPr="0089706F" w:rsidRDefault="00BF587F" w:rsidP="008239FD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BF587F" w:rsidRPr="0089706F" w:rsidRDefault="00BF587F" w:rsidP="00823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BF587F" w:rsidRPr="0089706F" w:rsidRDefault="00BF587F" w:rsidP="008239FD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BF587F" w:rsidRPr="0089706F" w:rsidRDefault="00BF587F" w:rsidP="008239FD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BF587F" w:rsidRPr="0089706F" w:rsidRDefault="00BF587F" w:rsidP="008239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89706F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BF587F" w:rsidRPr="0089706F" w:rsidRDefault="00BF587F" w:rsidP="008239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F587F" w:rsidRPr="0089706F" w:rsidTr="00955C3D">
        <w:trPr>
          <w:jc w:val="center"/>
        </w:trPr>
        <w:tc>
          <w:tcPr>
            <w:tcW w:w="3095" w:type="dxa"/>
            <w:hideMark/>
          </w:tcPr>
          <w:p w:rsidR="00BF587F" w:rsidRPr="0089706F" w:rsidRDefault="008239FD" w:rsidP="008239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16.02.2021</w:t>
            </w:r>
          </w:p>
        </w:tc>
        <w:tc>
          <w:tcPr>
            <w:tcW w:w="3096" w:type="dxa"/>
            <w:hideMark/>
          </w:tcPr>
          <w:p w:rsidR="00BF587F" w:rsidRPr="0089706F" w:rsidRDefault="00BF587F" w:rsidP="008239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BF587F" w:rsidRPr="0089706F" w:rsidRDefault="00BF587F" w:rsidP="008239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970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="008239F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48</w:t>
            </w:r>
          </w:p>
        </w:tc>
      </w:tr>
    </w:tbl>
    <w:p w:rsidR="00BF587F" w:rsidRPr="0089706F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7F" w:rsidRPr="00BF587F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7F">
        <w:rPr>
          <w:rFonts w:ascii="Times New Roman" w:hAnsi="Times New Roman" w:cs="Times New Roman"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 w:rsidR="008239FD">
        <w:rPr>
          <w:rFonts w:ascii="Times New Roman" w:hAnsi="Times New Roman" w:cs="Times New Roman"/>
          <w:spacing w:val="6"/>
          <w:sz w:val="28"/>
          <w:szCs w:val="28"/>
          <w:lang w:val="ru-RU"/>
        </w:rPr>
        <w:t>02.03.2021 за № 24/281</w:t>
      </w:r>
    </w:p>
    <w:p w:rsidR="00BF587F" w:rsidRPr="00147574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587F" w:rsidRPr="00147574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BF587F" w:rsidRPr="00685C89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онкурсу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Зоологічна галерея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587F" w:rsidRPr="00147574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7F" w:rsidRPr="00DB3865" w:rsidRDefault="00BF587F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21 червня 2018 року № 257-р (зі змінами), з метою </w:t>
      </w:r>
      <w:r>
        <w:rPr>
          <w:rFonts w:ascii="Times New Roman" w:hAnsi="Times New Roman" w:cs="Times New Roman"/>
          <w:sz w:val="28"/>
          <w:szCs w:val="28"/>
        </w:rPr>
        <w:t>активізації пізнавальної діяльності учнівської молоді до представників тваринного світу з різних зоогеографічних областей</w:t>
      </w:r>
      <w:r w:rsidRPr="001475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виховання ціннісного ставлення до біорізноманіття свого регіону</w:t>
      </w:r>
    </w:p>
    <w:p w:rsidR="00BF587F" w:rsidRPr="00147574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87F" w:rsidRPr="00D9482F" w:rsidRDefault="00BF587F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948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BF587F" w:rsidRPr="00147574" w:rsidRDefault="00BF587F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587F" w:rsidRPr="00147574" w:rsidRDefault="00BF587F" w:rsidP="008239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Щорічно проводити обласний конкурс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Зооло</w:t>
      </w:r>
      <w:r>
        <w:rPr>
          <w:rFonts w:ascii="Times New Roman" w:hAnsi="Times New Roman" w:cs="Times New Roman"/>
          <w:sz w:val="28"/>
          <w:szCs w:val="28"/>
        </w:rPr>
        <w:t>гічна галерея</w:t>
      </w:r>
      <w:r w:rsidRPr="00147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Конкурс).</w:t>
      </w:r>
    </w:p>
    <w:p w:rsidR="00BF587F" w:rsidRPr="00147574" w:rsidRDefault="00BF587F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7F" w:rsidRPr="00147574" w:rsidRDefault="00BF587F" w:rsidP="008239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 про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щорічний 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3A10D9">
        <w:rPr>
          <w:rFonts w:ascii="Times New Roman" w:hAnsi="Times New Roman" w:cs="Times New Roman"/>
          <w:sz w:val="28"/>
          <w:szCs w:val="28"/>
        </w:rPr>
        <w:t xml:space="preserve">Зоологічна </w:t>
      </w:r>
      <w:r>
        <w:rPr>
          <w:rFonts w:ascii="Times New Roman" w:hAnsi="Times New Roman" w:cs="Times New Roman"/>
          <w:sz w:val="28"/>
          <w:szCs w:val="28"/>
        </w:rPr>
        <w:t>галерея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(далі – Положення), 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87F" w:rsidRPr="00147574" w:rsidRDefault="00BF587F" w:rsidP="008239FD">
      <w:pPr>
        <w:spacing w:line="240" w:lineRule="auto"/>
        <w:ind w:firstLine="709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BF587F" w:rsidRPr="00147574" w:rsidRDefault="00BF587F" w:rsidP="008239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BF587F" w:rsidRPr="00147574" w:rsidRDefault="00BF587F" w:rsidP="008239F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87F" w:rsidRPr="00147574" w:rsidRDefault="00BF587F" w:rsidP="008239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BF587F" w:rsidRPr="00147574" w:rsidRDefault="00BF587F" w:rsidP="008239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87F" w:rsidRPr="00147574" w:rsidRDefault="00BF587F" w:rsidP="008239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Calibri" w:hAnsi="Times New Roman" w:cs="Times New Roman"/>
          <w:sz w:val="28"/>
          <w:szCs w:val="28"/>
        </w:rPr>
        <w:lastRenderedPageBreak/>
        <w:t>Витрати на проведення Конкурсу здійснити за рахунок Обласного еколого-натуралістичного центру учнівської молоді</w:t>
      </w:r>
      <w:r w:rsidRPr="00C9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коштів, не заборонених законодавством України.</w:t>
      </w:r>
    </w:p>
    <w:p w:rsidR="00BF587F" w:rsidRPr="00147574" w:rsidRDefault="00BF587F" w:rsidP="008239FD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587F" w:rsidRPr="00147574" w:rsidRDefault="00BF587F" w:rsidP="008239F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BF587F" w:rsidRPr="00147574" w:rsidRDefault="00BF587F" w:rsidP="008239FD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587F" w:rsidRPr="00DB3865" w:rsidRDefault="00BF587F" w:rsidP="008239FD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цього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>наказу покласти на заступника директора департаменту – начальника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>дошкільної, загальної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4BB1">
        <w:rPr>
          <w:rFonts w:ascii="Times New Roman" w:hAnsi="Times New Roman" w:cs="Times New Roman"/>
          <w:sz w:val="28"/>
          <w:szCs w:val="28"/>
          <w:lang w:val="ru-RU"/>
        </w:rPr>
        <w:t>середньої, корекційної та поз</w:t>
      </w:r>
      <w:r>
        <w:rPr>
          <w:rFonts w:ascii="Times New Roman" w:hAnsi="Times New Roman" w:cs="Times New Roman"/>
          <w:sz w:val="28"/>
          <w:szCs w:val="28"/>
          <w:lang w:val="ru-RU"/>
        </w:rPr>
        <w:t>ашкільної освіти Сокульську Н.</w:t>
      </w:r>
    </w:p>
    <w:p w:rsidR="008239FD" w:rsidRPr="008239FD" w:rsidRDefault="008239FD" w:rsidP="0082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Положення</w:t>
      </w:r>
      <w:r w:rsidRPr="00304B79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щорічний обласний конкурс</w:t>
      </w: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«Зоологічна галерея</w:t>
      </w:r>
      <w:r w:rsidRPr="00E86153">
        <w:rPr>
          <w:rFonts w:ascii="Times New Roman" w:hAnsi="Times New Roman"/>
          <w:sz w:val="28"/>
          <w:szCs w:val="28"/>
        </w:rPr>
        <w:t>»</w:t>
      </w: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Default="008239FD" w:rsidP="008239FD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Щорічний обласний конкурс </w:t>
      </w:r>
      <w:r w:rsidRPr="00C21DED">
        <w:rPr>
          <w:rFonts w:ascii="Times New Roman" w:hAnsi="Times New Roman"/>
          <w:sz w:val="28"/>
          <w:szCs w:val="28"/>
        </w:rPr>
        <w:t>«Зоологічна галерея»</w:t>
      </w:r>
      <w:r w:rsidRPr="00C2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(далі – Конкурс) проводиться </w:t>
      </w:r>
      <w:r w:rsidRPr="00C21DED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активізації пізнавальної діяльності учнівської молоді до представників тваринного світу з різних зоогеографічних областей, виховання ціннісного ставлення до біорізноманіття свого регіону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9FD" w:rsidRPr="00C21DED" w:rsidRDefault="008239FD" w:rsidP="008239FD">
      <w:pPr>
        <w:pStyle w:val="a6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D" w:rsidRPr="00C21DED" w:rsidRDefault="008239FD" w:rsidP="008239FD">
      <w:pPr>
        <w:pStyle w:val="a6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21DED">
        <w:rPr>
          <w:rFonts w:ascii="Times New Roman" w:eastAsia="Times New Roman" w:hAnsi="Times New Roman" w:cs="Calibri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 учнівської молоді (за згодою)</w:t>
      </w:r>
      <w:r w:rsidRPr="00C2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8239FD" w:rsidRPr="00C21DED" w:rsidRDefault="008239FD" w:rsidP="008239FD">
      <w:pPr>
        <w:pStyle w:val="a6"/>
        <w:spacing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9FD" w:rsidRPr="00C21DED" w:rsidRDefault="008239FD" w:rsidP="008239FD">
      <w:pPr>
        <w:pStyle w:val="a6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Основними завданнями Конкурсу є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8239FD" w:rsidRPr="00F56A31" w:rsidRDefault="008239FD" w:rsidP="008239F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31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виховання у здобувачів освіти ціннісного ставлення до біорізноманіття свого регіону;</w:t>
      </w:r>
    </w:p>
    <w:p w:rsidR="008239FD" w:rsidRPr="00F56A31" w:rsidRDefault="008239FD" w:rsidP="008239F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31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активізація пізнавальної діяльності учнівської молоді до представників тваринного світу з різних зоогеографічних областей;</w:t>
      </w:r>
    </w:p>
    <w:p w:rsidR="008239FD" w:rsidRDefault="008239FD" w:rsidP="008239F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3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розвиток у здобувачів освіти образного мислення і емоційної чуйності;</w:t>
      </w:r>
    </w:p>
    <w:p w:rsidR="008239FD" w:rsidRPr="00F56A31" w:rsidRDefault="008239FD" w:rsidP="008239F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F56A31" w:rsidRDefault="008239FD" w:rsidP="008239F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3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розкриття творчих здібностей та художнього смаку підростаючого покоління.</w:t>
      </w:r>
    </w:p>
    <w:p w:rsidR="008239FD" w:rsidRPr="00E86153" w:rsidRDefault="008239FD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C651AC" w:rsidRDefault="008239FD" w:rsidP="008239FD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651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C651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C651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 w:rsidRPr="00C65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Положенням про </w:t>
      </w:r>
      <w:r w:rsidRPr="00C651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щорічний обласний конкурс </w:t>
      </w:r>
      <w:r w:rsidRPr="00C651AC">
        <w:rPr>
          <w:rFonts w:ascii="Times New Roman" w:hAnsi="Times New Roman"/>
          <w:sz w:val="28"/>
          <w:szCs w:val="28"/>
        </w:rPr>
        <w:t>«Зоологічна галерея»</w:t>
      </w:r>
      <w:r w:rsidRPr="00C65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(далі – Положення)</w:t>
      </w:r>
      <w:r w:rsidRPr="00C651AC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239FD" w:rsidRPr="009D360D" w:rsidRDefault="008239FD" w:rsidP="008239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C651AC" w:rsidRDefault="008239FD" w:rsidP="008239FD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651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C651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Конкурсу</w:t>
      </w:r>
      <w:r w:rsidRPr="00C651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 w:rsidR="008239FD" w:rsidRPr="00AF5CE4" w:rsidRDefault="008239FD" w:rsidP="008239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39FD" w:rsidRPr="00E86153" w:rsidRDefault="008239FD" w:rsidP="008239FD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8239FD" w:rsidRPr="00E86153" w:rsidRDefault="008239FD" w:rsidP="008239FD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8239FD" w:rsidRPr="00E86153" w:rsidRDefault="008239FD" w:rsidP="008239FD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 у два етапи: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направлення робіт відповідно до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вікових категорій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цього Положення до Обласного еколого-натуралістичного центру учнівської молоді. 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Теле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фон для довідок (0512) 37-61-63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Дати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та графік проведення Конкурсу визначаються </w:t>
      </w:r>
      <w:r w:rsidRPr="00F73A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наказом </w:t>
      </w:r>
      <w:r w:rsidRPr="00F73A68"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 w:rsidRPr="00F73A6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E86153" w:rsidRDefault="008239FD" w:rsidP="008239FD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0056">
        <w:rPr>
          <w:rFonts w:ascii="Times New Roman" w:hAnsi="Times New Roman" w:cs="Times New Roman"/>
          <w:sz w:val="28"/>
          <w:szCs w:val="28"/>
        </w:rPr>
        <w:t xml:space="preserve"> До участі </w:t>
      </w:r>
      <w:r>
        <w:rPr>
          <w:rFonts w:ascii="Times New Roman" w:hAnsi="Times New Roman" w:cs="Times New Roman"/>
          <w:sz w:val="28"/>
          <w:szCs w:val="28"/>
        </w:rPr>
        <w:t>у Конкурсі</w:t>
      </w:r>
      <w:r w:rsidRPr="00FC0056">
        <w:rPr>
          <w:rFonts w:ascii="Times New Roman" w:hAnsi="Times New Roman" w:cs="Times New Roman"/>
          <w:sz w:val="28"/>
          <w:szCs w:val="28"/>
        </w:rPr>
        <w:t xml:space="preserve"> запрошуються здобувачі освіти</w:t>
      </w:r>
      <w:r>
        <w:rPr>
          <w:rFonts w:ascii="Times New Roman" w:hAnsi="Times New Roman" w:cs="Times New Roman"/>
          <w:sz w:val="28"/>
          <w:szCs w:val="28"/>
        </w:rPr>
        <w:t xml:space="preserve"> 4-9 класів</w:t>
      </w:r>
      <w:r w:rsidRPr="00FC0056">
        <w:rPr>
          <w:rFonts w:ascii="Times New Roman" w:hAnsi="Times New Roman" w:cs="Times New Roman"/>
          <w:sz w:val="28"/>
          <w:szCs w:val="28"/>
        </w:rPr>
        <w:t xml:space="preserve"> закладів за</w:t>
      </w:r>
      <w:r>
        <w:rPr>
          <w:rFonts w:ascii="Times New Roman" w:hAnsi="Times New Roman" w:cs="Times New Roman"/>
          <w:sz w:val="28"/>
          <w:szCs w:val="28"/>
        </w:rPr>
        <w:t>гальної середньої, позашкільної</w:t>
      </w:r>
      <w:r w:rsidRPr="00FC0056">
        <w:rPr>
          <w:rFonts w:ascii="Times New Roman" w:hAnsi="Times New Roman" w:cs="Times New Roman"/>
          <w:sz w:val="28"/>
          <w:szCs w:val="28"/>
        </w:rPr>
        <w:t xml:space="preserve"> освіти Миколаївської області (усіх типів) (далі – учасники).</w:t>
      </w:r>
    </w:p>
    <w:p w:rsidR="008239FD" w:rsidRDefault="008239FD" w:rsidP="008239FD">
      <w:pPr>
        <w:pStyle w:val="a6"/>
        <w:spacing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4F6968" w:rsidRDefault="008239FD" w:rsidP="008239FD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участі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у Конкурсі</w:t>
      </w: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необхідно подати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заявку</w:t>
      </w: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>, згідно з додатком,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та роботи</w:t>
      </w: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Обласного еколого-натуралістичного центру учнівської молоді.</w:t>
      </w:r>
    </w:p>
    <w:p w:rsidR="008239FD" w:rsidRDefault="008239FD" w:rsidP="008239F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F6968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– (0512) 37-61-63.</w:t>
      </w:r>
    </w:p>
    <w:p w:rsidR="008239FD" w:rsidRDefault="008239FD" w:rsidP="008239F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4D608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07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Кожна робота Конкурсу, від учасника чи групи учасників, включає два малюнка:</w:t>
      </w:r>
    </w:p>
    <w:p w:rsidR="008239FD" w:rsidRPr="004D608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першому малюнку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необхідно</w:t>
      </w: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намалювати одну тварину із представників птахів або ссавців, які мешкають на території вашого регіону;</w:t>
      </w:r>
    </w:p>
    <w:p w:rsidR="008239FD" w:rsidRPr="004D608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другому малюнку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одну тварину із представників птахів або ссавців різних зоогеографічних областей світу.</w:t>
      </w:r>
    </w:p>
    <w:p w:rsidR="008239FD" w:rsidRPr="004D608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39FD" w:rsidRPr="004D608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Роботи подаються групові або індиві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дуальні з етикеткою (10 x 6 см) у правому нижньому кутку</w:t>
      </w: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або на зворотній стороні малюнка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якій зазначається</w:t>
      </w: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назва роботи, прізвище, ім'я і вік, клас учасника, техніка виконання, гурток, керівник (прізвище, ім’я, по батькові), найменування закладу освіти. Формат малюнка – А-2.</w:t>
      </w: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0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Матеріали: гуаш, акварель, воскова крейда.</w:t>
      </w:r>
    </w:p>
    <w:p w:rsidR="008239FD" w:rsidRPr="003C07CE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39FD" w:rsidRPr="003C07CE" w:rsidRDefault="008239FD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3</w:t>
      </w:r>
      <w:r w:rsidRPr="003C07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. </w:t>
      </w:r>
      <w:r w:rsidRPr="003C07CE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8239FD" w:rsidRPr="003C07CE" w:rsidRDefault="008239FD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C651AC" w:rsidRDefault="008239FD" w:rsidP="008239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1AC">
        <w:rPr>
          <w:rFonts w:ascii="Times New Roman" w:hAnsi="Times New Roman" w:cs="Times New Roman"/>
          <w:sz w:val="28"/>
          <w:szCs w:val="28"/>
          <w:lang w:val="ru-RU"/>
        </w:rPr>
        <w:t>Роботи, які не відповідають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51AC">
        <w:rPr>
          <w:rFonts w:ascii="Times New Roman" w:hAnsi="Times New Roman" w:cs="Times New Roman"/>
          <w:sz w:val="28"/>
          <w:szCs w:val="28"/>
          <w:lang w:val="ru-RU"/>
        </w:rPr>
        <w:t>вимогам, не приймаються до участі у Конкурсі.</w:t>
      </w:r>
    </w:p>
    <w:p w:rsidR="008239FD" w:rsidRDefault="008239FD" w:rsidP="008239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E861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Підбиття підсумків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Конкурсу та критерії оцінювання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lastRenderedPageBreak/>
        <w:t xml:space="preserve">1. 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E86153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E861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рі та підписує протоколи засіда</w:t>
      </w: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ь</w:t>
      </w: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журі.</w:t>
      </w: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>Журі приймає колегіальне рішення щодо визначення переможців Конкурсу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Pr="00E8615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Рішення журі оформлюється протоколом.</w:t>
      </w: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239FD" w:rsidRPr="003702C1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8239FD" w:rsidRPr="003702C1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4-6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класів;</w:t>
      </w:r>
    </w:p>
    <w:p w:rsidR="008239FD" w:rsidRDefault="008239FD" w:rsidP="008239FD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ІІ вікова категорія – учні 7-9 </w:t>
      </w:r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239FD" w:rsidRPr="00784408" w:rsidRDefault="008239FD" w:rsidP="008239FD">
      <w:pPr>
        <w:shd w:val="clear" w:color="000000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39FD" w:rsidRPr="003702C1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2C1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3702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8239FD" w:rsidRPr="0087505C" w:rsidRDefault="008239FD" w:rsidP="008239F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1) </w:t>
      </w:r>
      <w:r w:rsidRPr="0087505C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художня виразність – до 10 балів;</w:t>
      </w:r>
    </w:p>
    <w:p w:rsidR="008239FD" w:rsidRPr="0087505C" w:rsidRDefault="008239FD" w:rsidP="008239F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2) </w:t>
      </w:r>
      <w:r w:rsidRPr="008750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реальність вигляду і характерних ознак птахів і ссавців регіону, зоогеографічних областей світу – до 10 балів;</w:t>
      </w:r>
    </w:p>
    <w:p w:rsidR="008239FD" w:rsidRPr="0087505C" w:rsidRDefault="008239FD" w:rsidP="008239F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3) </w:t>
      </w:r>
      <w:r w:rsidRPr="0087505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оригінальність композиційного рішення – до 10 балів;</w:t>
      </w:r>
    </w:p>
    <w:p w:rsidR="008239FD" w:rsidRPr="0087505C" w:rsidRDefault="008239FD" w:rsidP="00823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4) </w:t>
      </w:r>
      <w:r w:rsidRPr="0087505C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індивідуальність творчого почерку та оформлення– до 10 балів.</w:t>
      </w:r>
    </w:p>
    <w:p w:rsidR="008239FD" w:rsidRPr="00784408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9FD" w:rsidRPr="003C07CE" w:rsidRDefault="008239FD" w:rsidP="008239FD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Підсумки Конкурсу підводяться за загальною сумою балів. Максималь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на сумарна кількість балів – 40</w:t>
      </w:r>
      <w:r w:rsidRPr="003702C1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</w:p>
    <w:p w:rsidR="008239FD" w:rsidRPr="00DD4362" w:rsidRDefault="008239FD" w:rsidP="008239F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8239FD" w:rsidRPr="00DD4362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>1. Переможці конкурсу, які посіли І, ІІ, ІІІ місця</w:t>
      </w:r>
      <w:r w:rsidRPr="00A947D3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нагороджуються грамотами департаменту освіти і науки Миколаївської обласної державної адміністрації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 можуть нагороджуватись подарунками</w:t>
      </w:r>
      <w:r w:rsidRPr="00E8615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E86153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702C1">
        <w:rPr>
          <w:rFonts w:ascii="Times New Roman" w:hAnsi="Times New Roman"/>
          <w:sz w:val="28"/>
          <w:szCs w:val="28"/>
        </w:rPr>
        <w:t xml:space="preserve">2. 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На підставі рішення </w:t>
      </w:r>
      <w:r w:rsidRPr="003702C1">
        <w:rPr>
          <w:rFonts w:ascii="Times New Roman" w:hAnsi="Times New Roman" w:cs="Times New Roman"/>
          <w:color w:val="000000"/>
          <w:spacing w:val="7"/>
          <w:sz w:val="28"/>
          <w:szCs w:val="28"/>
        </w:rPr>
        <w:t>журі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щорічного </w:t>
      </w:r>
      <w:r w:rsidRPr="003702C1">
        <w:rPr>
          <w:rFonts w:ascii="Times New Roman" w:hAnsi="Times New Roman" w:cs="Times New Roman"/>
          <w:bCs/>
          <w:sz w:val="28"/>
          <w:szCs w:val="28"/>
        </w:rPr>
        <w:t xml:space="preserve">обласного конкурсу </w:t>
      </w:r>
      <w:r>
        <w:rPr>
          <w:rFonts w:ascii="Times New Roman" w:hAnsi="Times New Roman"/>
          <w:sz w:val="28"/>
          <w:szCs w:val="28"/>
        </w:rPr>
        <w:t>«Зоологічна галерея</w:t>
      </w:r>
      <w:r w:rsidRPr="003702C1">
        <w:rPr>
          <w:rFonts w:ascii="Times New Roman" w:hAnsi="Times New Roman"/>
          <w:sz w:val="28"/>
          <w:szCs w:val="28"/>
        </w:rPr>
        <w:t>»</w:t>
      </w:r>
      <w:r w:rsidRPr="00370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8239FD" w:rsidRDefault="008239FD" w:rsidP="008239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239FD" w:rsidRPr="00AB48F1" w:rsidRDefault="008239FD" w:rsidP="008239FD">
      <w:pPr>
        <w:spacing w:after="0" w:line="240" w:lineRule="auto"/>
        <w:ind w:left="567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</w:p>
    <w:p w:rsidR="008239FD" w:rsidRDefault="008239FD" w:rsidP="008239FD">
      <w:pPr>
        <w:spacing w:after="0" w:line="240" w:lineRule="auto"/>
        <w:ind w:left="567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щорічний</w:t>
      </w:r>
    </w:p>
    <w:p w:rsidR="008239FD" w:rsidRPr="00AB48F1" w:rsidRDefault="008239FD" w:rsidP="008239FD">
      <w:pPr>
        <w:spacing w:after="0" w:line="240" w:lineRule="auto"/>
        <w:ind w:left="567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бласн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5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:rsidR="008239FD" w:rsidRPr="00AB48F1" w:rsidRDefault="008239FD" w:rsidP="008239FD">
      <w:pPr>
        <w:spacing w:after="0" w:line="240" w:lineRule="auto"/>
        <w:ind w:left="567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Зоологічна галерея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9FD" w:rsidRPr="00AB48F1" w:rsidRDefault="008239FD" w:rsidP="008239FD">
      <w:pPr>
        <w:spacing w:after="0" w:line="240" w:lineRule="auto"/>
        <w:ind w:left="567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ІІ)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D" w:rsidRDefault="008239FD" w:rsidP="0082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Заявка</w:t>
      </w:r>
    </w:p>
    <w:p w:rsidR="008239FD" w:rsidRPr="00AB48F1" w:rsidRDefault="008239FD" w:rsidP="0082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FD" w:rsidRPr="00AB48F1" w:rsidRDefault="008239FD" w:rsidP="0082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B5A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щорічному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обласному конкурсі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«Зоологічна галерея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B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B5AD3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Ім’я: 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батькові: 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Найменування закладу освіти: 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Місцезнаходження закладу загальної середньої (професійної, професійно-технічної, позашкільної) освіти: 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Вік: ________ років; клас__________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Назви конкурсних робіт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Коротка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анотація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телефон, електронна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учасника: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39FD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Прізвище, ім’я,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батькові, посада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керівника:___________________________________________________________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239FD" w:rsidRPr="00763B26" w:rsidRDefault="008239FD" w:rsidP="008239F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                __________                     _______________</w:t>
      </w:r>
    </w:p>
    <w:p w:rsidR="008239FD" w:rsidRPr="00763B26" w:rsidRDefault="008239FD" w:rsidP="008239F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(посада керівника закладу)</w:t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(підпис)</w:t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(П.І.Б.)</w:t>
      </w:r>
    </w:p>
    <w:p w:rsidR="008239FD" w:rsidRPr="00763B26" w:rsidRDefault="008239FD" w:rsidP="008239FD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3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М.П</w:t>
      </w:r>
      <w:r w:rsidRPr="00763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9FD" w:rsidRPr="00AB48F1" w:rsidRDefault="008239FD" w:rsidP="0082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7F" w:rsidRPr="00BF587F" w:rsidRDefault="00BF587F" w:rsidP="008239FD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BF587F" w:rsidRPr="00D930FE" w:rsidRDefault="00BF587F" w:rsidP="00823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0BCD" w:rsidRPr="00BF587F" w:rsidRDefault="002F0BCD" w:rsidP="008239FD">
      <w:pPr>
        <w:spacing w:line="240" w:lineRule="auto"/>
        <w:rPr>
          <w:lang w:val="ru-RU"/>
        </w:rPr>
      </w:pPr>
    </w:p>
    <w:sectPr w:rsidR="002F0BCD" w:rsidRPr="00BF587F" w:rsidSect="001F75E7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B3" w:rsidRDefault="008239FD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823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7" w:rsidRPr="00D930FE" w:rsidRDefault="008239F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930FE">
      <w:rPr>
        <w:rFonts w:ascii="Times New Roman" w:hAnsi="Times New Roman" w:cs="Times New Roman"/>
        <w:sz w:val="28"/>
        <w:szCs w:val="28"/>
      </w:rPr>
      <w:fldChar w:fldCharType="begin"/>
    </w:r>
    <w:r w:rsidRPr="00D930FE">
      <w:rPr>
        <w:rFonts w:ascii="Times New Roman" w:hAnsi="Times New Roman" w:cs="Times New Roman"/>
        <w:sz w:val="28"/>
        <w:szCs w:val="28"/>
      </w:rPr>
      <w:instrText>PAGE   \* MERGEFORMAT</w:instrText>
    </w:r>
    <w:r w:rsidRPr="00D930FE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3</w:t>
    </w:r>
    <w:r w:rsidRPr="00D930FE">
      <w:rPr>
        <w:rFonts w:ascii="Times New Roman" w:hAnsi="Times New Roman" w:cs="Times New Roman"/>
        <w:sz w:val="28"/>
        <w:szCs w:val="28"/>
      </w:rPr>
      <w:fldChar w:fldCharType="end"/>
    </w:r>
  </w:p>
  <w:p w:rsidR="001F75E7" w:rsidRDefault="008239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7" w:rsidRDefault="008239FD">
    <w:pPr>
      <w:pStyle w:val="a3"/>
      <w:jc w:val="center"/>
    </w:pPr>
  </w:p>
  <w:p w:rsidR="001F75E7" w:rsidRDefault="00823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84139ED"/>
    <w:multiLevelType w:val="hybridMultilevel"/>
    <w:tmpl w:val="31A604FE"/>
    <w:lvl w:ilvl="0" w:tplc="48541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2381C"/>
    <w:multiLevelType w:val="hybridMultilevel"/>
    <w:tmpl w:val="2800CD5A"/>
    <w:lvl w:ilvl="0" w:tplc="2F042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F"/>
    <w:rsid w:val="002F0BCD"/>
    <w:rsid w:val="008239FD"/>
    <w:rsid w:val="00B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73B"/>
  <w15:chartTrackingRefBased/>
  <w15:docId w15:val="{EA0885B4-AFBF-489A-9993-31FE894A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7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87F"/>
    <w:rPr>
      <w:lang w:val="uk-UA"/>
    </w:rPr>
  </w:style>
  <w:style w:type="character" w:styleId="a5">
    <w:name w:val="page number"/>
    <w:basedOn w:val="a0"/>
    <w:rsid w:val="00BF587F"/>
  </w:style>
  <w:style w:type="paragraph" w:styleId="a6">
    <w:name w:val="List Paragraph"/>
    <w:basedOn w:val="a"/>
    <w:uiPriority w:val="34"/>
    <w:qFormat/>
    <w:rsid w:val="00BF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2021-09-08T12:18:00Z</dcterms:created>
  <dcterms:modified xsi:type="dcterms:W3CDTF">2021-09-08T12:32:00Z</dcterms:modified>
</cp:coreProperties>
</file>