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numPr>
          <w:ilvl w:val="0"/>
          <w:numId w:val="0"/>
        </w:numPr>
        <w:bidi w:val="0"/>
        <w:jc w:val="center"/>
        <w:outlineLvl w:val="3"/>
        <w:rPr/>
      </w:pPr>
      <w:r>
        <w:rPr/>
        <w:drawing>
          <wp:inline distT="0" distB="0" distL="0" distR="0">
            <wp:extent cx="523240" cy="628015"/>
            <wp:effectExtent l="0" t="0" r="0" b="0"/>
            <wp:docPr id="1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97" t="-155" r="-197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0"/>
        </w:numPr>
        <w:bidi w:val="0"/>
        <w:jc w:val="center"/>
        <w:outlineLvl w:val="3"/>
        <w:rPr/>
      </w:pPr>
      <w:r>
        <w:rPr/>
      </w:r>
    </w:p>
    <w:p>
      <w:pPr>
        <w:pStyle w:val="Normal"/>
        <w:keepNext w:val="true"/>
        <w:numPr>
          <w:ilvl w:val="0"/>
          <w:numId w:val="0"/>
        </w:numPr>
        <w:bidi w:val="0"/>
        <w:jc w:val="center"/>
        <w:outlineLvl w:val="3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ru-RU"/>
        </w:rPr>
        <w:t>ОБЛАСНИЙ ЕКОЛОГО-НАТУРАЛІСТИЧНИЙ</w:t>
      </w:r>
    </w:p>
    <w:p>
      <w:pPr>
        <w:pStyle w:val="Normal"/>
        <w:bidi w:val="0"/>
        <w:jc w:val="center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ru-RU"/>
        </w:rPr>
        <w:t>ЦЕНТР УЧНІВСЬКОЇ МОЛОДІ</w:t>
      </w:r>
    </w:p>
    <w:p>
      <w:pPr>
        <w:pStyle w:val="Normal"/>
        <w:bidi w:val="0"/>
        <w:jc w:val="center"/>
        <w:rPr>
          <w:rFonts w:ascii="Times New Roman" w:hAnsi="Times New Roman" w:eastAsia="Times New Roman" w:cs="Times New Roman"/>
          <w:b/>
          <w:b/>
          <w:color w:val="000000"/>
          <w:sz w:val="16"/>
          <w:szCs w:val="16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16"/>
          <w:szCs w:val="16"/>
          <w:lang w:eastAsia="ru-RU"/>
        </w:rPr>
      </w:r>
    </w:p>
    <w:p>
      <w:pPr>
        <w:pStyle w:val="Normal"/>
        <w:bidi w:val="0"/>
        <w:ind w:left="-567" w:right="-144" w:hanging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пр.Героїв України, 1, м.Миколаїв, 54025, тел./факс: (0512) 43-02-76, тел. 37-61-63, </w:t>
      </w:r>
    </w:p>
    <w:p>
      <w:pPr>
        <w:pStyle w:val="Normal"/>
        <w:bidi w:val="0"/>
        <w:ind w:left="-567" w:right="-144" w:hanging="0"/>
        <w:jc w:val="center"/>
        <w:rPr/>
      </w:pPr>
      <w:r>
        <w:rPr>
          <w:rFonts w:eastAsia="Times New Roman" w:cs="Times New Roman"/>
          <w:lang w:eastAsia="ru-RU"/>
        </w:rPr>
        <w:t>Е-</w:t>
      </w:r>
      <w:r>
        <w:rPr>
          <w:rFonts w:eastAsia="Times New Roman" w:cs="Times New Roman"/>
          <w:lang w:val="en-US" w:eastAsia="ru-RU"/>
        </w:rPr>
        <w:t>mail</w:t>
      </w:r>
      <w:r>
        <w:rPr>
          <w:rFonts w:eastAsia="Times New Roman" w:cs="Times New Roman"/>
          <w:u w:val="single"/>
          <w:lang w:eastAsia="ru-RU"/>
        </w:rPr>
        <w:t xml:space="preserve">: </w:t>
      </w:r>
      <w:hyperlink r:id="rId3">
        <w:r>
          <w:rPr>
            <w:rFonts w:eastAsia="Times New Roman" w:cs="Times New Roman"/>
            <w:u w:val="single"/>
            <w:lang w:val="en-US" w:eastAsia="ru-RU"/>
          </w:rPr>
          <w:t>mkoencum</w:t>
        </w:r>
      </w:hyperlink>
      <w:hyperlink r:id="rId4">
        <w:r>
          <w:rPr>
            <w:rFonts w:eastAsia="Times New Roman" w:cs="Times New Roman"/>
            <w:u w:val="single"/>
            <w:lang w:eastAsia="ru-RU"/>
          </w:rPr>
          <w:t>@</w:t>
        </w:r>
      </w:hyperlink>
      <w:hyperlink r:id="rId5">
        <w:r>
          <w:rPr>
            <w:rFonts w:eastAsia="Times New Roman" w:cs="Times New Roman"/>
            <w:u w:val="single"/>
            <w:lang w:val="en-US" w:eastAsia="ru-RU"/>
          </w:rPr>
          <w:t>ukr</w:t>
        </w:r>
      </w:hyperlink>
      <w:hyperlink r:id="rId6">
        <w:r>
          <w:rPr>
            <w:rFonts w:eastAsia="Times New Roman" w:cs="Times New Roman"/>
            <w:u w:val="single"/>
            <w:lang w:eastAsia="ru-RU"/>
          </w:rPr>
          <w:t>.</w:t>
        </w:r>
      </w:hyperlink>
      <w:hyperlink r:id="rId7">
        <w:r>
          <w:rPr>
            <w:rFonts w:eastAsia="Times New Roman" w:cs="Times New Roman"/>
            <w:u w:val="single"/>
            <w:lang w:val="en-US" w:eastAsia="ru-RU"/>
          </w:rPr>
          <w:t>net</w:t>
        </w:r>
      </w:hyperlink>
      <w:r>
        <w:rPr>
          <w:rFonts w:eastAsia="Times New Roman" w:cs="Times New Roman"/>
          <w:lang w:eastAsia="ru-RU"/>
        </w:rPr>
        <w:t>; сайт: mkoencum.</w:t>
      </w:r>
      <w:r>
        <w:rPr>
          <w:rFonts w:eastAsia="Times New Roman" w:cs="Times New Roman"/>
          <w:lang w:val="en-US" w:eastAsia="ru-RU"/>
        </w:rPr>
        <w:t>pp</w:t>
      </w:r>
      <w:r>
        <w:rPr>
          <w:rFonts w:eastAsia="Times New Roman" w:cs="Times New Roman"/>
          <w:lang w:eastAsia="ru-RU"/>
        </w:rPr>
        <w:t>.</w:t>
      </w:r>
      <w:r>
        <w:rPr>
          <w:rFonts w:eastAsia="Times New Roman" w:cs="Times New Roman"/>
          <w:lang w:val="en-US" w:eastAsia="ru-RU"/>
        </w:rPr>
        <w:t>ua</w:t>
      </w:r>
      <w:r>
        <w:rPr>
          <w:rFonts w:eastAsia="Times New Roman" w:cs="Times New Roman"/>
          <w:lang w:eastAsia="ru-RU"/>
        </w:rPr>
        <w:t>, код згідно з ЄДРПОУ 22440879</w:t>
      </w:r>
    </w:p>
    <w:p>
      <w:pPr>
        <w:pStyle w:val="Normal"/>
        <w:bidi w:val="0"/>
        <w:ind w:left="-567" w:right="-144" w:hanging="0"/>
        <w:jc w:val="center"/>
        <w:rPr>
          <w:rFonts w:ascii="Times New Roman" w:hAnsi="Times New Roman" w:eastAsia="Times New Roman" w:cs="Times New Roman"/>
          <w:lang w:eastAsia="ru-RU"/>
        </w:rPr>
      </w:pPr>
      <w:r>
        <w:rPr>
          <w:rFonts w:eastAsia="Times New Roman" w:cs="Times New Roman" w:ascii="Times New Roman" w:hAnsi="Times New Roman"/>
          <w:lang w:eastAsia="ru-RU"/>
        </w:rPr>
      </w:r>
    </w:p>
    <w:tbl>
      <w:tblPr>
        <w:tblW w:w="9841" w:type="dxa"/>
        <w:jc w:val="left"/>
        <w:tblInd w:w="-21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841"/>
      </w:tblGrid>
      <w:tr>
        <w:trPr>
          <w:trHeight w:val="116" w:hRule="atLeast"/>
        </w:trPr>
        <w:tc>
          <w:tcPr>
            <w:tcW w:w="9841" w:type="dxa"/>
            <w:tcBorders>
              <w:top w:val="single" w:sz="18" w:space="0" w:color="000000"/>
            </w:tcBorders>
          </w:tcPr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</w:tr>
    </w:tbl>
    <w:p>
      <w:pPr>
        <w:pStyle w:val="Normal"/>
        <w:bidi w:val="0"/>
        <w:jc w:val="left"/>
        <w:rPr/>
      </w:pPr>
      <w:r>
        <w:rPr>
          <w:rFonts w:eastAsia="Times New Roman" w:cs="Times New Roman"/>
          <w:color w:val="2A2928"/>
          <w:sz w:val="28"/>
          <w:szCs w:val="28"/>
          <w:lang w:eastAsia="ru-RU"/>
        </w:rPr>
        <w:t xml:space="preserve">№ </w:t>
      </w:r>
      <w:r>
        <w:rPr>
          <w:rFonts w:eastAsia="Times New Roman" w:cs="Times New Roman"/>
          <w:color w:val="2A2928"/>
          <w:sz w:val="28"/>
          <w:szCs w:val="28"/>
          <w:lang w:eastAsia="ru-RU"/>
        </w:rPr>
        <w:t>2</w:t>
      </w:r>
      <w:r>
        <w:rPr>
          <w:rFonts w:eastAsia="Times New Roman" w:cs="Times New Roman"/>
          <w:color w:val="2A2928"/>
          <w:sz w:val="28"/>
          <w:szCs w:val="28"/>
          <w:lang w:val="uk-UA" w:eastAsia="ru-RU"/>
        </w:rPr>
        <w:t>8</w:t>
      </w:r>
      <w:r>
        <w:rPr>
          <w:rFonts w:eastAsia="Times New Roman" w:cs="Times New Roman"/>
          <w:color w:val="2A2928"/>
          <w:sz w:val="28"/>
          <w:szCs w:val="28"/>
          <w:lang w:eastAsia="ru-RU"/>
        </w:rPr>
        <w:t xml:space="preserve">   від </w:t>
      </w:r>
      <w:r>
        <w:rPr>
          <w:rFonts w:eastAsia="Times New Roman" w:cs="Times New Roman"/>
          <w:color w:val="2A2928"/>
          <w:sz w:val="28"/>
          <w:szCs w:val="28"/>
          <w:lang w:val="uk-UA" w:eastAsia="ru-RU"/>
        </w:rPr>
        <w:t>21</w:t>
      </w:r>
      <w:r>
        <w:rPr>
          <w:rFonts w:eastAsia="Times New Roman" w:cs="Times New Roman"/>
          <w:color w:val="2A2928"/>
          <w:sz w:val="28"/>
          <w:szCs w:val="28"/>
          <w:lang w:eastAsia="ru-RU"/>
        </w:rPr>
        <w:t>.02.</w:t>
      </w:r>
      <w:r>
        <w:rPr>
          <w:rFonts w:eastAsia="Times New Roman" w:cs="Times New Roman"/>
          <w:color w:val="2A2928"/>
          <w:sz w:val="28"/>
          <w:szCs w:val="28"/>
          <w:lang w:eastAsia="ru-RU"/>
        </w:rPr>
        <w:t>20</w:t>
      </w:r>
      <w:r>
        <w:rPr>
          <w:rFonts w:eastAsia="Times New Roman" w:cs="Times New Roman"/>
          <w:color w:val="2A2928"/>
          <w:sz w:val="28"/>
          <w:szCs w:val="28"/>
          <w:lang w:eastAsia="ru-RU"/>
        </w:rPr>
        <w:t xml:space="preserve">23 </w:t>
      </w:r>
      <w:r>
        <w:rPr>
          <w:rFonts w:eastAsia="Times New Roman" w:cs="Times New Roman"/>
          <w:color w:val="2A2928"/>
          <w:sz w:val="28"/>
          <w:szCs w:val="28"/>
          <w:lang w:eastAsia="ru-RU"/>
        </w:rPr>
        <w:t>р.</w:t>
      </w:r>
    </w:p>
    <w:p>
      <w:pPr>
        <w:pStyle w:val="Normal"/>
        <w:bidi w:val="0"/>
        <w:jc w:val="left"/>
        <w:rPr>
          <w:rFonts w:eastAsia="Times New Roman" w:cs="Times New Roman"/>
          <w:color w:val="2A2928"/>
          <w:sz w:val="28"/>
          <w:szCs w:val="28"/>
          <w:lang w:eastAsia="ru-RU"/>
        </w:rPr>
      </w:pPr>
      <w:r>
        <w:rPr/>
      </w:r>
    </w:p>
    <w:p>
      <w:pPr>
        <w:pStyle w:val="Normal"/>
        <w:bidi w:val="0"/>
        <w:jc w:val="center"/>
        <w:rPr>
          <w:rFonts w:ascii="Times New Roman" w:hAnsi="Times New Roman"/>
          <w:b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</w:rPr>
        <w:t>Методичні рекомендації щодо участі у обласному конкурсі «День рослин» на території Миколаївської області у воєнний час.</w:t>
      </w:r>
    </w:p>
    <w:p>
      <w:pPr>
        <w:pStyle w:val="Normal"/>
        <w:bidi w:val="0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ListParagraph"/>
        <w:tabs>
          <w:tab w:val="clear" w:pos="709"/>
          <w:tab w:val="left" w:pos="1134" w:leader="none"/>
        </w:tabs>
        <w:bidi w:val="0"/>
        <w:spacing w:before="0" w:after="0"/>
        <w:ind w:left="0" w:firstLine="709"/>
        <w:contextualSpacing w:val="false"/>
        <w:jc w:val="both"/>
        <w:rPr>
          <w:sz w:val="28"/>
          <w:szCs w:val="28"/>
          <w:lang w:val="uk-UA" w:eastAsia="ru-RU"/>
        </w:rPr>
      </w:pPr>
      <w:r>
        <w:rPr>
          <w:sz w:val="28"/>
          <w:szCs w:val="28"/>
          <w:lang w:val="uk-UA" w:eastAsia="ru-RU"/>
        </w:rPr>
        <w:t xml:space="preserve">Відповідно до Постанови Кабінету Міністрів України від 24 червня 2022 року № 711 «Про початок навчального року під час дії правового режиму воєнного стану в Україні», у зв'язку з воєнним станом та важкою ситуацією в Миколаївській області, нестабільним зв'язком тощо, щорічний обласний конкурс «День рослин» у 2023 році буде організовано у спрощеному режимі, щоб не наражати на небезпеку учасників і дати змогу взяти участь якомога більшій кількості здобувачів освіти, педагогів та дати їм можливість реалізувати себе у такий не простий час. </w:t>
      </w:r>
    </w:p>
    <w:p>
      <w:pPr>
        <w:pStyle w:val="ListParagraph"/>
        <w:tabs>
          <w:tab w:val="clear" w:pos="709"/>
          <w:tab w:val="left" w:pos="1134" w:leader="none"/>
        </w:tabs>
        <w:bidi w:val="0"/>
        <w:spacing w:before="0" w:after="0"/>
        <w:ind w:left="0" w:firstLine="709"/>
        <w:contextualSpacing w:val="false"/>
        <w:jc w:val="both"/>
        <w:rPr>
          <w:color w:val="000000"/>
          <w:sz w:val="28"/>
          <w:szCs w:val="28"/>
          <w:lang w:val="uk-UA" w:eastAsia="ru-RU"/>
        </w:rPr>
      </w:pPr>
      <w:r>
        <w:rPr>
          <w:sz w:val="28"/>
          <w:szCs w:val="28"/>
          <w:lang w:val="uk-UA" w:eastAsia="ru-RU"/>
        </w:rPr>
        <w:t xml:space="preserve"> </w:t>
      </w:r>
      <w:r>
        <w:rPr>
          <w:color w:val="000000"/>
          <w:sz w:val="28"/>
          <w:szCs w:val="28"/>
          <w:lang w:val="uk-UA" w:eastAsia="ar-SA"/>
        </w:rPr>
        <w:t xml:space="preserve">Роботи надсилаються до 25 травня 2023 року тільки у електронному варіанті на електронну пошту Обласного еколого-натуралістичного центру учнівської молоді </w:t>
      </w:r>
      <w:hyperlink r:id="rId8">
        <w:r>
          <w:rPr>
            <w:color w:val="000000"/>
            <w:sz w:val="28"/>
            <w:szCs w:val="28"/>
            <w:lang w:val="uk-UA" w:eastAsia="ru-RU"/>
          </w:rPr>
          <w:t>mkoencum@ukr.net</w:t>
        </w:r>
      </w:hyperlink>
      <w:r>
        <w:rPr>
          <w:color w:val="000000"/>
          <w:sz w:val="28"/>
          <w:szCs w:val="28"/>
          <w:lang w:val="uk-UA" w:eastAsia="ru-RU"/>
        </w:rPr>
        <w:t xml:space="preserve"> (Обов'язково вказувати в графі «Тема»  «конкурс День рослин».</w:t>
      </w:r>
    </w:p>
    <w:p>
      <w:pPr>
        <w:pStyle w:val="Normal"/>
        <w:tabs>
          <w:tab w:val="clear" w:pos="709"/>
          <w:tab w:val="left" w:pos="1134" w:leader="none"/>
        </w:tabs>
        <w:bidi w:val="0"/>
        <w:jc w:val="both"/>
        <w:rPr>
          <w:color w:val="000000"/>
          <w:sz w:val="28"/>
          <w:szCs w:val="28"/>
          <w:lang w:val="uk-UA" w:eastAsia="ru-RU"/>
        </w:rPr>
      </w:pPr>
      <w:r>
        <w:rPr>
          <w:color w:val="000000"/>
          <w:sz w:val="28"/>
          <w:szCs w:val="28"/>
          <w:lang w:val="uk-UA" w:eastAsia="ru-RU"/>
        </w:rPr>
        <w:t xml:space="preserve">Конкурсні матеріали розмістити в папку (вказати заклад освіти). В самій папці: заявка, фотографії робіт обов’язково підписати кожну роботу. </w:t>
      </w:r>
      <w:r>
        <w:rPr>
          <w:color w:val="000000"/>
          <w:sz w:val="28"/>
          <w:szCs w:val="28"/>
          <w:lang w:val="uk-UA" w:eastAsia="ar-SA"/>
        </w:rPr>
        <w:t xml:space="preserve">До кожної роботи додається </w:t>
      </w:r>
      <w:r>
        <w:rPr>
          <w:bCs/>
          <w:iCs/>
          <w:color w:val="000000"/>
          <w:sz w:val="28"/>
          <w:szCs w:val="28"/>
          <w:lang w:val="uk-UA" w:eastAsia="ar-SA"/>
        </w:rPr>
        <w:t>така інформація</w:t>
      </w:r>
      <w:r>
        <w:rPr>
          <w:color w:val="000000"/>
          <w:sz w:val="28"/>
          <w:szCs w:val="28"/>
          <w:lang w:val="uk-UA" w:eastAsia="ar-SA"/>
        </w:rPr>
        <w:t>: назва роботи;  номінація; інформація про автора – ПІБ (повністю), вік, клас/гурток, найменування закладу освіти (без скорочень); електронна адреса або телефон для зворотного зв’язку (обов’язково); інформація про керівника – ПІБ (повністю), посада та місце роботи.</w:t>
      </w:r>
    </w:p>
    <w:p>
      <w:pPr>
        <w:pStyle w:val="ListParagraph"/>
        <w:tabs>
          <w:tab w:val="clear" w:pos="709"/>
          <w:tab w:val="left" w:pos="1134" w:leader="none"/>
        </w:tabs>
        <w:bidi w:val="0"/>
        <w:spacing w:before="0" w:after="0"/>
        <w:ind w:left="0" w:firstLine="709"/>
        <w:contextualSpacing w:val="false"/>
        <w:jc w:val="both"/>
        <w:rPr>
          <w:sz w:val="28"/>
          <w:szCs w:val="28"/>
          <w:lang w:val="uk-UA" w:eastAsia="ru-RU"/>
        </w:rPr>
      </w:pPr>
      <w:r>
        <w:rPr>
          <w:color w:val="000000"/>
          <w:sz w:val="28"/>
          <w:szCs w:val="28"/>
          <w:lang w:val="uk-UA" w:eastAsia="ar-SA"/>
        </w:rPr>
        <w:t xml:space="preserve">Конкурс налічує 6 номінацій: «Флористична картина», «Рослинни орнамент», </w:t>
      </w:r>
      <w:r>
        <w:rPr>
          <w:bCs/>
          <w:iCs/>
          <w:color w:val="000000"/>
          <w:sz w:val="28"/>
          <w:szCs w:val="28"/>
          <w:lang w:val="uk-UA" w:eastAsia="ar-SA"/>
        </w:rPr>
        <w:t xml:space="preserve">«Ця дивовижна квітка»- конкурс авторських фотографій, </w:t>
      </w:r>
      <w:r>
        <w:rPr>
          <w:bCs/>
          <w:color w:val="000000"/>
          <w:sz w:val="28"/>
          <w:szCs w:val="28"/>
          <w:lang w:val="uk-UA" w:eastAsia="ar-SA"/>
        </w:rPr>
        <w:t xml:space="preserve">«Ботанічний кросворд», </w:t>
      </w:r>
      <w:r>
        <w:rPr>
          <w:bCs/>
          <w:iCs/>
          <w:color w:val="000000"/>
          <w:sz w:val="28"/>
          <w:szCs w:val="28"/>
          <w:lang w:val="uk-UA" w:eastAsia="ar-SA"/>
        </w:rPr>
        <w:t>Ця дивовижна квітка»- конкурс авторських фотографій,</w:t>
      </w:r>
      <w:r>
        <w:rPr>
          <w:b/>
          <w:i/>
          <w:color w:val="000000"/>
          <w:sz w:val="28"/>
          <w:szCs w:val="28"/>
          <w:lang w:val="uk-UA" w:eastAsia="ar-SA"/>
        </w:rPr>
        <w:t xml:space="preserve"> </w:t>
      </w:r>
      <w:r>
        <w:rPr>
          <w:color w:val="000000"/>
          <w:sz w:val="28"/>
          <w:szCs w:val="28"/>
          <w:lang w:val="uk-UA" w:eastAsia="ar-SA"/>
        </w:rPr>
        <w:t>Науково-художній твір «Цей цікавий світ рослин»,»Ботанічна ілюстрація».</w:t>
      </w:r>
    </w:p>
    <w:p>
      <w:pPr>
        <w:pStyle w:val="Normal"/>
        <w:tabs>
          <w:tab w:val="clear" w:pos="709"/>
          <w:tab w:val="left" w:pos="1134" w:leader="none"/>
        </w:tabs>
        <w:bidi w:val="0"/>
        <w:spacing w:before="0" w:after="0"/>
        <w:contextualSpacing/>
        <w:jc w:val="both"/>
        <w:rPr>
          <w:color w:val="000000"/>
          <w:sz w:val="28"/>
          <w:szCs w:val="28"/>
          <w:lang w:val="uk-UA" w:eastAsia="ar-SA"/>
        </w:rPr>
      </w:pPr>
      <w:r>
        <w:rPr>
          <w:color w:val="000000"/>
          <w:sz w:val="28"/>
          <w:szCs w:val="28"/>
          <w:lang w:val="uk-UA" w:eastAsia="ar-SA"/>
        </w:rPr>
        <w:t xml:space="preserve">          </w:t>
      </w:r>
    </w:p>
    <w:p>
      <w:pPr>
        <w:pStyle w:val="Normal"/>
        <w:tabs>
          <w:tab w:val="clear" w:pos="709"/>
          <w:tab w:val="left" w:pos="1134" w:leader="none"/>
        </w:tabs>
        <w:bidi w:val="0"/>
        <w:spacing w:before="0" w:after="0"/>
        <w:contextualSpacing/>
        <w:jc w:val="both"/>
        <w:rPr>
          <w:color w:val="000000"/>
          <w:sz w:val="28"/>
          <w:szCs w:val="28"/>
          <w:lang w:val="uk-UA" w:eastAsia="ar-SA"/>
        </w:rPr>
      </w:pPr>
      <w:r>
        <w:rPr>
          <w:color w:val="000000"/>
          <w:sz w:val="28"/>
          <w:szCs w:val="28"/>
          <w:lang w:val="uk-UA" w:eastAsia="ar-SA"/>
        </w:rPr>
      </w:r>
    </w:p>
    <w:p>
      <w:pPr>
        <w:pStyle w:val="Normal"/>
        <w:tabs>
          <w:tab w:val="clear" w:pos="709"/>
          <w:tab w:val="left" w:pos="1134" w:leader="none"/>
        </w:tabs>
        <w:bidi w:val="0"/>
        <w:spacing w:before="0" w:after="0"/>
        <w:contextualSpacing/>
        <w:jc w:val="both"/>
        <w:rPr>
          <w:color w:val="000000"/>
          <w:sz w:val="28"/>
          <w:szCs w:val="28"/>
          <w:lang w:val="uk-UA" w:eastAsia="ar-SA"/>
        </w:rPr>
      </w:pPr>
      <w:r>
        <w:rPr>
          <w:color w:val="000000"/>
          <w:sz w:val="28"/>
          <w:szCs w:val="28"/>
          <w:lang w:val="uk-UA" w:eastAsia="ar-SA"/>
        </w:rPr>
      </w:r>
    </w:p>
    <w:p>
      <w:pPr>
        <w:pStyle w:val="Normal"/>
        <w:tabs>
          <w:tab w:val="clear" w:pos="709"/>
          <w:tab w:val="left" w:pos="1134" w:leader="none"/>
        </w:tabs>
        <w:bidi w:val="0"/>
        <w:spacing w:before="0" w:after="0"/>
        <w:contextualSpacing/>
        <w:jc w:val="both"/>
        <w:rPr>
          <w:color w:val="000000"/>
          <w:sz w:val="28"/>
          <w:szCs w:val="28"/>
          <w:lang w:val="uk-UA" w:eastAsia="ar-SA"/>
        </w:rPr>
      </w:pPr>
      <w:r>
        <w:rPr>
          <w:color w:val="000000"/>
          <w:sz w:val="28"/>
          <w:szCs w:val="28"/>
          <w:lang w:val="uk-UA" w:eastAsia="ar-SA"/>
        </w:rPr>
      </w:r>
    </w:p>
    <w:p>
      <w:pPr>
        <w:pStyle w:val="Normal"/>
        <w:tabs>
          <w:tab w:val="clear" w:pos="709"/>
          <w:tab w:val="left" w:pos="1134" w:leader="none"/>
        </w:tabs>
        <w:bidi w:val="0"/>
        <w:spacing w:before="0" w:after="0"/>
        <w:contextualSpacing/>
        <w:jc w:val="both"/>
        <w:rPr>
          <w:color w:val="000000"/>
          <w:sz w:val="28"/>
          <w:szCs w:val="28"/>
          <w:lang w:val="uk-UA" w:eastAsia="ar-SA"/>
        </w:rPr>
      </w:pPr>
      <w:r>
        <w:rPr>
          <w:color w:val="000000"/>
          <w:sz w:val="28"/>
          <w:szCs w:val="28"/>
          <w:lang w:val="uk-UA" w:eastAsia="ar-SA"/>
        </w:rPr>
      </w:r>
    </w:p>
    <w:p>
      <w:pPr>
        <w:pStyle w:val="Normal"/>
        <w:tabs>
          <w:tab w:val="clear" w:pos="709"/>
          <w:tab w:val="left" w:pos="1134" w:leader="none"/>
        </w:tabs>
        <w:bidi w:val="0"/>
        <w:spacing w:before="0" w:after="0"/>
        <w:contextualSpacing/>
        <w:jc w:val="both"/>
        <w:rPr>
          <w:color w:val="000000"/>
          <w:sz w:val="28"/>
          <w:szCs w:val="28"/>
          <w:lang w:val="uk-UA" w:eastAsia="ar-SA"/>
        </w:rPr>
      </w:pPr>
      <w:r>
        <w:rPr>
          <w:color w:val="000000"/>
          <w:sz w:val="28"/>
          <w:szCs w:val="28"/>
          <w:lang w:val="uk-UA" w:eastAsia="ar-SA"/>
        </w:rPr>
      </w:r>
    </w:p>
    <w:p>
      <w:pPr>
        <w:pStyle w:val="Normal"/>
        <w:tabs>
          <w:tab w:val="clear" w:pos="709"/>
          <w:tab w:val="left" w:pos="1134" w:leader="none"/>
        </w:tabs>
        <w:bidi w:val="0"/>
        <w:spacing w:before="0" w:after="0"/>
        <w:contextualSpacing/>
        <w:jc w:val="both"/>
        <w:rPr>
          <w:color w:val="000000"/>
          <w:sz w:val="28"/>
          <w:szCs w:val="28"/>
          <w:lang w:val="uk-UA" w:eastAsia="ar-SA"/>
        </w:rPr>
      </w:pPr>
      <w:r>
        <w:rPr>
          <w:color w:val="000000"/>
          <w:sz w:val="28"/>
          <w:szCs w:val="28"/>
          <w:lang w:val="uk-UA" w:eastAsia="ar-SA"/>
        </w:rPr>
      </w:r>
    </w:p>
    <w:p>
      <w:pPr>
        <w:pStyle w:val="Normal"/>
        <w:tabs>
          <w:tab w:val="clear" w:pos="709"/>
          <w:tab w:val="left" w:pos="1134" w:leader="none"/>
        </w:tabs>
        <w:bidi w:val="0"/>
        <w:spacing w:before="0" w:after="0"/>
        <w:contextualSpacing/>
        <w:jc w:val="both"/>
        <w:rPr>
          <w:color w:val="000000"/>
          <w:sz w:val="28"/>
          <w:szCs w:val="28"/>
          <w:lang w:val="uk-UA" w:eastAsia="ar-SA"/>
        </w:rPr>
      </w:pPr>
      <w:r>
        <w:rPr>
          <w:color w:val="000000"/>
          <w:sz w:val="28"/>
          <w:szCs w:val="28"/>
          <w:lang w:val="uk-UA" w:eastAsia="ar-SA"/>
        </w:rPr>
      </w:r>
    </w:p>
    <w:p>
      <w:pPr>
        <w:pStyle w:val="Normal"/>
        <w:tabs>
          <w:tab w:val="clear" w:pos="709"/>
          <w:tab w:val="left" w:pos="1134" w:leader="none"/>
        </w:tabs>
        <w:bidi w:val="0"/>
        <w:spacing w:before="0" w:after="0"/>
        <w:contextualSpacing/>
        <w:jc w:val="both"/>
        <w:rPr>
          <w:color w:val="000000"/>
          <w:sz w:val="28"/>
          <w:szCs w:val="28"/>
          <w:lang w:val="uk-UA" w:eastAsia="ar-SA"/>
        </w:rPr>
      </w:pPr>
      <w:r>
        <w:rPr>
          <w:color w:val="000000"/>
          <w:sz w:val="28"/>
          <w:szCs w:val="28"/>
          <w:lang w:val="uk-UA" w:eastAsia="ar-SA"/>
        </w:rPr>
      </w:r>
    </w:p>
    <w:p>
      <w:pPr>
        <w:pStyle w:val="Normal"/>
        <w:tabs>
          <w:tab w:val="clear" w:pos="709"/>
          <w:tab w:val="left" w:pos="1134" w:leader="none"/>
        </w:tabs>
        <w:bidi w:val="0"/>
        <w:spacing w:before="0" w:after="0"/>
        <w:contextualSpacing/>
        <w:jc w:val="both"/>
        <w:rPr>
          <w:color w:val="000000"/>
          <w:sz w:val="28"/>
          <w:szCs w:val="28"/>
          <w:lang w:val="uk-UA" w:eastAsia="ar-SA"/>
        </w:rPr>
      </w:pPr>
      <w:r>
        <w:rPr>
          <w:color w:val="000000"/>
          <w:sz w:val="28"/>
          <w:szCs w:val="28"/>
          <w:lang w:val="uk-UA" w:eastAsia="ar-SA"/>
        </w:rPr>
      </w:r>
    </w:p>
    <w:p>
      <w:pPr>
        <w:pStyle w:val="Normal"/>
        <w:tabs>
          <w:tab w:val="clear" w:pos="709"/>
          <w:tab w:val="left" w:pos="1134" w:leader="none"/>
        </w:tabs>
        <w:bidi w:val="0"/>
        <w:spacing w:before="0" w:after="0"/>
        <w:contextualSpacing/>
        <w:jc w:val="both"/>
        <w:rPr>
          <w:color w:val="000000"/>
          <w:sz w:val="28"/>
          <w:szCs w:val="28"/>
          <w:lang w:val="uk-UA" w:eastAsia="ar-SA"/>
        </w:rPr>
      </w:pPr>
      <w:r>
        <w:rPr>
          <w:color w:val="000000"/>
          <w:sz w:val="28"/>
          <w:szCs w:val="28"/>
          <w:lang w:val="uk-UA" w:eastAsia="ar-SA"/>
        </w:rPr>
      </w:r>
    </w:p>
    <w:p>
      <w:pPr>
        <w:pStyle w:val="Normal"/>
        <w:tabs>
          <w:tab w:val="clear" w:pos="709"/>
          <w:tab w:val="left" w:pos="1134" w:leader="none"/>
        </w:tabs>
        <w:bidi w:val="0"/>
        <w:spacing w:before="0" w:after="0"/>
        <w:contextualSpacing/>
        <w:jc w:val="both"/>
        <w:rPr>
          <w:color w:val="000000"/>
          <w:sz w:val="28"/>
          <w:szCs w:val="28"/>
          <w:lang w:val="uk-UA" w:eastAsia="ar-SA"/>
        </w:rPr>
      </w:pPr>
      <w:r>
        <w:rPr>
          <w:color w:val="000000"/>
          <w:sz w:val="28"/>
          <w:szCs w:val="28"/>
          <w:lang w:val="uk-UA" w:eastAsia="ar-SA"/>
        </w:rPr>
        <w:t xml:space="preserve"> </w:t>
      </w:r>
      <w:r>
        <w:rPr>
          <w:color w:val="000000"/>
          <w:sz w:val="28"/>
          <w:szCs w:val="28"/>
          <w:lang w:val="uk-UA" w:eastAsia="ar-SA"/>
        </w:rPr>
        <w:t xml:space="preserve">І. </w:t>
      </w:r>
      <w:r>
        <w:rPr>
          <w:b/>
          <w:i/>
          <w:color w:val="000000"/>
          <w:sz w:val="28"/>
          <w:szCs w:val="28"/>
          <w:lang w:val="uk-UA" w:eastAsia="ar-SA"/>
        </w:rPr>
        <w:t>Номінація «Флористична картина»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ar-SA"/>
        </w:rPr>
        <w:t xml:space="preserve"> виконується у стилі пресованої флористики – ошибана</w:t>
      </w:r>
      <w:r>
        <w:rPr>
          <w:rFonts w:eastAsia="Times New Roman" w:cs="Times New Roman" w:ascii="Times New Roman" w:hAnsi="Times New Roman"/>
          <w:bCs/>
          <w:sz w:val="28"/>
          <w:szCs w:val="28"/>
          <w:lang w:val="uk-UA" w:eastAsia="ar-SA"/>
        </w:rPr>
        <w:t xml:space="preserve"> (</w:t>
      </w:r>
      <w:r>
        <w:rPr>
          <w:rStyle w:val="Style15"/>
          <w:rFonts w:cs="Times New Roman" w:ascii="Times New Roman" w:hAnsi="Times New Roman"/>
          <w:bCs/>
          <w:i w:val="false"/>
          <w:iCs w:val="false"/>
          <w:sz w:val="28"/>
          <w:szCs w:val="28"/>
          <w:shd w:fill="FFFFFF" w:val="clear"/>
        </w:rPr>
        <w:t>це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 картини, створені з пласких фрагментів засушених рослин, переважно квітів.</w:t>
      </w:r>
      <w:r>
        <w:rPr>
          <w:rFonts w:eastAsia="Times New Roman" w:cs="Times New Roman" w:ascii="Times New Roman" w:hAnsi="Times New Roman"/>
          <w:bCs/>
          <w:sz w:val="28"/>
          <w:szCs w:val="28"/>
          <w:lang w:val="uk-UA" w:eastAsia="ar-SA"/>
        </w:rPr>
        <w:t xml:space="preserve">). </w:t>
      </w:r>
      <w:r>
        <w:rPr>
          <w:color w:val="000000"/>
          <w:sz w:val="28"/>
          <w:szCs w:val="28"/>
          <w:lang w:val="uk-UA" w:eastAsia="ar-SA"/>
        </w:rPr>
        <w:t>Додається ще інформація які рослини використовувались при створенні картини   (для прикладу використані минулорічні роботи учасників конкурсу).</w:t>
      </w:r>
    </w:p>
    <w:p>
      <w:pPr>
        <w:pStyle w:val="Normal"/>
        <w:tabs>
          <w:tab w:val="clear" w:pos="709"/>
          <w:tab w:val="left" w:pos="1134" w:leader="none"/>
        </w:tabs>
        <w:bidi w:val="0"/>
        <w:spacing w:before="0" w:after="0"/>
        <w:contextualSpacing/>
        <w:jc w:val="both"/>
        <w:rPr>
          <w:color w:val="000000"/>
          <w:sz w:val="28"/>
          <w:szCs w:val="28"/>
          <w:lang w:val="uk-UA" w:eastAsia="ar-SA"/>
        </w:rPr>
      </w:pPr>
      <w:r>
        <w:rPr>
          <w:color w:val="000000"/>
          <w:sz w:val="28"/>
          <w:szCs w:val="28"/>
          <w:lang w:val="uk-UA" w:eastAsia="ar-SA"/>
        </w:rPr>
      </w:r>
    </w:p>
    <w:p>
      <w:pPr>
        <w:pStyle w:val="Normal"/>
        <w:tabs>
          <w:tab w:val="clear" w:pos="709"/>
          <w:tab w:val="left" w:pos="1134" w:leader="none"/>
        </w:tabs>
        <w:bidi w:val="0"/>
        <w:spacing w:before="0" w:after="0"/>
        <w:contextualSpacing/>
        <w:jc w:val="both"/>
        <w:rPr>
          <w:color w:val="000000"/>
          <w:sz w:val="28"/>
          <w:szCs w:val="28"/>
          <w:lang w:val="uk-UA" w:eastAsia="ar-SA"/>
        </w:rPr>
      </w:pPr>
      <w:r>
        <w:rPr>
          <w:color w:val="000000"/>
          <w:sz w:val="28"/>
          <w:szCs w:val="28"/>
          <w:lang w:val="uk-UA" w:eastAsia="ar-SA"/>
        </w:rPr>
      </w:r>
    </w:p>
    <w:tbl>
      <w:tblPr>
        <w:tblStyle w:val="ab"/>
        <w:tblW w:w="9571" w:type="dxa"/>
        <w:jc w:val="left"/>
        <w:tblInd w:w="-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62"/>
        <w:gridCol w:w="3418"/>
        <w:gridCol w:w="3191"/>
      </w:tblGrid>
      <w:tr>
        <w:trPr/>
        <w:tc>
          <w:tcPr>
            <w:tcW w:w="2962" w:type="dxa"/>
            <w:tcBorders/>
          </w:tcPr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contextualSpacing/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eastAsia="Calibri" w:cs="" w:ascii="Calibri" w:hAnsi="Calibri"/>
                <w:color w:val="000000"/>
                <w:kern w:val="0"/>
                <w:sz w:val="22"/>
                <w:szCs w:val="22"/>
                <w:lang w:val="en-US" w:eastAsia="en-US" w:bidi="ar-SA"/>
              </w:rPr>
              <w:drawing>
                <wp:anchor behindDoc="0" distT="0" distB="0" distL="114300" distR="114300" simplePos="0" locked="0" layoutInCell="1" allowOverlap="1" relativeHeight="7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74295</wp:posOffset>
                  </wp:positionV>
                  <wp:extent cx="1800225" cy="2447925"/>
                  <wp:effectExtent l="0" t="0" r="0" b="0"/>
                  <wp:wrapSquare wrapText="bothSides"/>
                  <wp:docPr id="2" name="Рисунок 4" descr="D:\-День рослин 2022-2\РЕКОМЕНДАЦІЇ\реком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4" descr="D:\-День рослин 2022-2\РЕКОМЕНДАЦІЇ\реком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8" w:type="dxa"/>
            <w:tcBorders/>
          </w:tcPr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contextualSpacing/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eastAsia="Calibri" w:cs="" w:ascii="Calibri" w:hAnsi="Calibri"/>
                <w:color w:val="000000"/>
                <w:kern w:val="0"/>
                <w:sz w:val="22"/>
                <w:szCs w:val="22"/>
                <w:lang w:val="en-US" w:eastAsia="en-US" w:bidi="ar-SA"/>
              </w:rPr>
              <w:drawing>
                <wp:anchor behindDoc="0" distT="0" distB="0" distL="114300" distR="114300" simplePos="0" locked="0" layoutInCell="1" allowOverlap="1" relativeHeight="8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74295</wp:posOffset>
                  </wp:positionV>
                  <wp:extent cx="2114550" cy="2638425"/>
                  <wp:effectExtent l="0" t="0" r="0" b="0"/>
                  <wp:wrapSquare wrapText="bothSides"/>
                  <wp:docPr id="3" name="Рисунок 3" descr="D:\-День рослин 2022-2\РЕКОМЕНДАЦІЇ\реком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D:\-День рослин 2022-2\РЕКОМЕНДАЦІЇ\реком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  <w:tcBorders/>
          </w:tcPr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contextualSpacing/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eastAsia="Calibri" w:cs="" w:ascii="Calibri" w:hAnsi="Calibri"/>
                <w:color w:val="000000"/>
                <w:kern w:val="0"/>
                <w:sz w:val="22"/>
                <w:szCs w:val="22"/>
                <w:lang w:val="en-US" w:eastAsia="en-US" w:bidi="ar-SA"/>
              </w:rPr>
              <w:drawing>
                <wp:anchor behindDoc="0" distT="0" distB="0" distL="114300" distR="114300" simplePos="0" locked="0" layoutInCell="1" allowOverlap="1" relativeHeight="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74295</wp:posOffset>
                  </wp:positionV>
                  <wp:extent cx="1952625" cy="2619375"/>
                  <wp:effectExtent l="0" t="0" r="0" b="0"/>
                  <wp:wrapSquare wrapText="bothSides"/>
                  <wp:docPr id="4" name="Рисунок 5" descr="D:\-День рослин 2022-2\РЕКОМЕНДАЦІЇ\реком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5" descr="D:\-День рослин 2022-2\РЕКОМЕНДАЦІЇ\реком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ListParagraph"/>
        <w:tabs>
          <w:tab w:val="clear" w:pos="709"/>
          <w:tab w:val="left" w:pos="1134" w:leader="none"/>
        </w:tabs>
        <w:bidi w:val="0"/>
        <w:spacing w:before="0" w:after="0"/>
        <w:ind w:left="0" w:firstLine="709"/>
        <w:contextualSpacing w:val="false"/>
        <w:jc w:val="both"/>
        <w:rPr>
          <w:b/>
          <w:b/>
          <w:i/>
          <w:i/>
          <w:color w:val="000000"/>
          <w:sz w:val="28"/>
          <w:szCs w:val="28"/>
          <w:lang w:val="uk-UA" w:eastAsia="ar-SA"/>
        </w:rPr>
      </w:pPr>
      <w:r>
        <w:rPr>
          <w:b/>
          <w:i/>
          <w:color w:val="000000"/>
          <w:sz w:val="28"/>
          <w:szCs w:val="28"/>
          <w:lang w:val="uk-UA" w:eastAsia="ar-SA"/>
        </w:rPr>
      </w:r>
    </w:p>
    <w:p>
      <w:pPr>
        <w:pStyle w:val="ListParagraph"/>
        <w:tabs>
          <w:tab w:val="clear" w:pos="709"/>
          <w:tab w:val="left" w:pos="1134" w:leader="none"/>
        </w:tabs>
        <w:bidi w:val="0"/>
        <w:spacing w:before="0" w:after="0"/>
        <w:ind w:left="0" w:firstLine="709"/>
        <w:contextualSpacing w:val="false"/>
        <w:jc w:val="both"/>
        <w:rPr>
          <w:b/>
          <w:b/>
          <w:i/>
          <w:i/>
          <w:color w:val="000000"/>
          <w:sz w:val="28"/>
          <w:szCs w:val="28"/>
          <w:lang w:val="uk-UA" w:eastAsia="ar-SA"/>
        </w:rPr>
      </w:pPr>
      <w:r>
        <w:rPr>
          <w:b/>
          <w:i/>
          <w:color w:val="000000"/>
          <w:sz w:val="28"/>
          <w:szCs w:val="28"/>
          <w:lang w:val="uk-UA" w:eastAsia="ar-SA"/>
        </w:rPr>
        <w:t xml:space="preserve">ІІ. Номінація «Рослинний орнамент». </w:t>
      </w:r>
      <w:r>
        <w:rPr>
          <w:color w:val="000000"/>
          <w:sz w:val="28"/>
          <w:szCs w:val="28"/>
          <w:lang w:val="uk-UA" w:eastAsia="ar-SA"/>
        </w:rPr>
        <w:t>Це декоративна композиція, яка складається з елементів, що ритмічно повторюються, чергуються. Він складається з рослинних елементів, декоративно стилізованих квітів, листя, гілок.</w:t>
      </w:r>
      <w:r>
        <w:rPr>
          <w:bCs/>
          <w:iCs/>
          <w:sz w:val="28"/>
          <w:szCs w:val="28"/>
          <w:lang w:val="uk-UA" w:eastAsia="ar-SA"/>
        </w:rPr>
        <w:t xml:space="preserve"> Малюнок </w:t>
      </w:r>
      <w:r>
        <w:rPr>
          <w:color w:val="000000"/>
          <w:sz w:val="28"/>
          <w:szCs w:val="28"/>
          <w:lang w:val="uk-UA" w:eastAsia="ar-SA"/>
        </w:rPr>
        <w:t xml:space="preserve">може бути зображеним в колі, в квадраті, в смужці тощо </w:t>
      </w:r>
      <w:r>
        <w:rPr>
          <w:sz w:val="28"/>
          <w:szCs w:val="28"/>
          <w:lang w:val="uk-UA" w:eastAsia="ar-SA"/>
        </w:rPr>
        <w:t>та</w:t>
      </w:r>
      <w:r>
        <w:rPr>
          <w:color w:val="000000"/>
          <w:sz w:val="28"/>
          <w:szCs w:val="28"/>
          <w:lang w:val="uk-UA" w:eastAsia="ar-SA"/>
        </w:rPr>
        <w:t xml:space="preserve"> виконаний в будь-якій техніці. Ще додається інформація про те, які художні засоби використовувались (олівці, фарби, фломастери, туш тощо);</w:t>
      </w:r>
    </w:p>
    <w:tbl>
      <w:tblPr>
        <w:tblStyle w:val="ab"/>
        <w:tblW w:w="9571" w:type="dxa"/>
        <w:jc w:val="left"/>
        <w:tblInd w:w="-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785"/>
        <w:gridCol w:w="4785"/>
      </w:tblGrid>
      <w:tr>
        <w:trPr>
          <w:trHeight w:val="3703" w:hRule="atLeast"/>
        </w:trPr>
        <w:tc>
          <w:tcPr>
            <w:tcW w:w="4785" w:type="dxa"/>
            <w:tcBorders/>
          </w:tcPr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eastAsia="Calibri" w:cs="" w:ascii="Calibri" w:hAnsi="Calibri"/>
                <w:color w:val="000000"/>
                <w:kern w:val="0"/>
                <w:sz w:val="22"/>
                <w:szCs w:val="22"/>
                <w:lang w:val="en-US" w:eastAsia="en-US" w:bidi="ar-SA"/>
              </w:rPr>
              <w:drawing>
                <wp:anchor behindDoc="1" distT="0" distB="0" distL="114300" distR="114300" simplePos="0" locked="0" layoutInCell="1" allowOverlap="1" relativeHeight="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53975</wp:posOffset>
                  </wp:positionV>
                  <wp:extent cx="2686050" cy="2095500"/>
                  <wp:effectExtent l="0" t="0" r="0" b="0"/>
                  <wp:wrapSquare wrapText="bothSides"/>
                  <wp:docPr id="5" name="Рисунок 1" descr="D:\-День рослин 2022-2\РЕКОМЕНДАЦІЇ\реком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" descr="D:\-День рослин 2022-2\РЕКОМЕНДАЦІЇ\реком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5" w:type="dxa"/>
            <w:tcBorders/>
          </w:tcPr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eastAsia="Calibri" w:cs="" w:ascii="Calibri" w:hAnsi="Calibri"/>
                <w:color w:val="000000"/>
                <w:kern w:val="0"/>
                <w:sz w:val="22"/>
                <w:szCs w:val="22"/>
                <w:lang w:val="en-US" w:eastAsia="en-US" w:bidi="ar-SA"/>
              </w:rPr>
              <w:drawing>
                <wp:anchor behindDoc="0" distT="0" distB="0" distL="114300" distR="114300" simplePos="0" locked="0" layoutInCell="1" allowOverlap="1" relativeHeight="10">
                  <wp:simplePos x="0" y="0"/>
                  <wp:positionH relativeFrom="column">
                    <wp:posOffset>-289560</wp:posOffset>
                  </wp:positionH>
                  <wp:positionV relativeFrom="paragraph">
                    <wp:posOffset>44450</wp:posOffset>
                  </wp:positionV>
                  <wp:extent cx="2790825" cy="2095500"/>
                  <wp:effectExtent l="0" t="0" r="0" b="0"/>
                  <wp:wrapTight wrapText="bothSides">
                    <wp:wrapPolygon edited="0">
                      <wp:start x="-145" y="0"/>
                      <wp:lineTo x="-145" y="21400"/>
                      <wp:lineTo x="21672" y="21400"/>
                      <wp:lineTo x="21672" y="0"/>
                      <wp:lineTo x="-145" y="0"/>
                    </wp:wrapPolygon>
                  </wp:wrapTight>
                  <wp:docPr id="6" name="Изображение1" descr="D:\-День рослин 2022-2\Петр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1" descr="D:\-День рослин 2022-2\Петр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4785" w:type="dxa"/>
            <w:tcBorders/>
          </w:tcPr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eastAsia="Calibri" w:cs="" w:ascii="Calibri" w:hAnsi="Calibri"/>
                <w:color w:val="000000"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eastAsia="Calibri" w:cs="" w:ascii="Calibri" w:hAnsi="Calibri"/>
                <w:color w:val="000000"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eastAsia="Calibri" w:cs="" w:ascii="Calibri" w:hAnsi="Calibri"/>
                <w:color w:val="000000"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eastAsia="Calibri" w:cs="" w:ascii="Calibri" w:hAnsi="Calibri"/>
                <w:color w:val="000000"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eastAsia="Calibri" w:cs="" w:ascii="Calibri" w:hAnsi="Calibri"/>
                <w:color w:val="000000"/>
                <w:kern w:val="0"/>
                <w:sz w:val="22"/>
                <w:szCs w:val="22"/>
                <w:lang w:val="en-US" w:eastAsia="en-US" w:bidi="ar-SA"/>
              </w:rPr>
              <w:drawing>
                <wp:anchor behindDoc="0" distT="0" distB="0" distL="114300" distR="114300" simplePos="0" locked="0" layoutInCell="1" allowOverlap="1" relativeHeight="22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-6207125</wp:posOffset>
                  </wp:positionV>
                  <wp:extent cx="1581150" cy="1571625"/>
                  <wp:effectExtent l="0" t="0" r="0" b="0"/>
                  <wp:wrapTight wrapText="bothSides">
                    <wp:wrapPolygon edited="0">
                      <wp:start x="-258" y="0"/>
                      <wp:lineTo x="-258" y="21420"/>
                      <wp:lineTo x="21594" y="21420"/>
                      <wp:lineTo x="21594" y="0"/>
                      <wp:lineTo x="-258" y="0"/>
                    </wp:wrapPolygon>
                  </wp:wrapTight>
                  <wp:docPr id="7" name="Изображение2" descr="C:\Users\Наталья\Desktop\20230215_110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2" descr="C:\Users\Наталья\Desktop\20230215_110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eastAsia="Calibri" w:cs="" w:ascii="Calibri" w:hAnsi="Calibri"/>
                <w:color w:val="000000"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eastAsia="Calibri" w:cs="" w:ascii="Calibri" w:hAnsi="Calibri"/>
                <w:color w:val="000000"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eastAsia="Calibri" w:cs="" w:ascii="Calibri" w:hAnsi="Calibri"/>
                <w:color w:val="000000"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eastAsia="Calibri" w:cs="" w:ascii="Calibri" w:hAnsi="Calibri"/>
                <w:color w:val="000000"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eastAsia="Calibri" w:cs="" w:ascii="Calibri" w:hAnsi="Calibri"/>
                <w:color w:val="000000"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eastAsia="Calibri" w:cs="" w:ascii="Calibri" w:hAnsi="Calibri"/>
                <w:color w:val="000000"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eastAsia="Calibri" w:cs="" w:ascii="Calibri" w:hAnsi="Calibri"/>
                <w:color w:val="000000"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eastAsia="Calibri" w:cs="" w:ascii="Calibri" w:hAnsi="Calibri"/>
                <w:color w:val="000000"/>
                <w:kern w:val="0"/>
                <w:sz w:val="22"/>
                <w:szCs w:val="22"/>
                <w:lang w:val="en-US" w:eastAsia="en-US" w:bidi="ar-SA"/>
              </w:rPr>
              <w:drawing>
                <wp:anchor behindDoc="0" distT="0" distB="0" distL="114300" distR="114300" simplePos="0" locked="0" layoutInCell="1" allowOverlap="1" relativeHeight="1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109855</wp:posOffset>
                  </wp:positionV>
                  <wp:extent cx="2857500" cy="1933575"/>
                  <wp:effectExtent l="0" t="0" r="0" b="0"/>
                  <wp:wrapTight wrapText="bothSides">
                    <wp:wrapPolygon edited="0">
                      <wp:start x="-141" y="0"/>
                      <wp:lineTo x="-141" y="21492"/>
                      <wp:lineTo x="21596" y="21492"/>
                      <wp:lineTo x="21596" y="0"/>
                      <wp:lineTo x="-141" y="0"/>
                    </wp:wrapPolygon>
                  </wp:wrapTight>
                  <wp:docPr id="8" name="Изображение3" descr="C:\Users\Наталья\Desktop\20230215_110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3" descr="C:\Users\Наталья\Desktop\20230215_110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5" w:type="dxa"/>
            <w:tcBorders/>
          </w:tcPr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eastAsia="Calibri" w:cs="" w:ascii="Calibri" w:hAnsi="Calibri"/>
                <w:color w:val="000000"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eastAsia="Calibri" w:cs="" w:ascii="Calibri" w:hAnsi="Calibri"/>
                <w:color w:val="000000"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eastAsia="Calibri" w:cs="" w:ascii="Calibri" w:hAnsi="Calibri"/>
                <w:color w:val="000000"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eastAsia="Calibri" w:cs="" w:ascii="Calibri" w:hAnsi="Calibri"/>
                <w:color w:val="000000"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jc w:val="both"/>
              <w:rPr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eastAsia="Calibri" w:cs="" w:ascii="Calibri" w:hAnsi="Calibri"/>
                <w:color w:val="000000"/>
                <w:kern w:val="0"/>
                <w:sz w:val="22"/>
                <w:szCs w:val="22"/>
                <w:lang w:val="en-US" w:eastAsia="en-US" w:bidi="ar-SA"/>
              </w:rPr>
              <w:drawing>
                <wp:anchor behindDoc="0" distT="0" distB="0" distL="114300" distR="114300" simplePos="0" locked="0" layoutInCell="1" allowOverlap="1" relativeHeight="12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1900555</wp:posOffset>
                  </wp:positionV>
                  <wp:extent cx="1847850" cy="2590800"/>
                  <wp:effectExtent l="0" t="0" r="0" b="0"/>
                  <wp:wrapSquare wrapText="bothSides"/>
                  <wp:docPr id="9" name="Изображение4" descr="C:\Users\Наталья\AppData\Local\Temp\Rar$DIa0.168\Лiтнiй_вiнок_Коломieц__Анастасi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4" descr="C:\Users\Наталья\AppData\Local\Temp\Rar$DIa0.168\Лiтнiй_вiнок_Коломieц__Анастасi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114300" distR="114300" simplePos="0" locked="0" layoutInCell="1" allowOverlap="1" relativeHeight="23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81280</wp:posOffset>
                  </wp:positionV>
                  <wp:extent cx="2657475" cy="1819275"/>
                  <wp:effectExtent l="0" t="0" r="0" b="0"/>
                  <wp:wrapSquare wrapText="bothSides"/>
                  <wp:docPr id="10" name="Изображение5" descr="D:\-День рослин 2022-2\РЕКОМЕНДАЦІЇ\реком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5" descr="D:\-День рослин 2022-2\РЕКОМЕНДАЦІЇ\реком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ectPr>
          <w:type w:val="nextPage"/>
          <w:pgSz w:w="11906" w:h="16838"/>
          <w:pgMar w:left="1134" w:right="1134" w:gutter="0" w:header="0" w:top="1134" w:footer="0" w:bottom="1134"/>
          <w:pgNumType w:fmt="decimal"/>
          <w:formProt w:val="false"/>
          <w:textDirection w:val="lrTb"/>
        </w:sectPr>
      </w:pPr>
    </w:p>
    <w:p>
      <w:pPr>
        <w:pStyle w:val="Normal"/>
        <w:tabs>
          <w:tab w:val="clear" w:pos="709"/>
          <w:tab w:val="left" w:pos="1134" w:leader="none"/>
        </w:tabs>
        <w:bidi w:val="0"/>
        <w:jc w:val="both"/>
        <w:rPr>
          <w:rFonts w:ascii="Times New Roman" w:hAnsi="Times New Roman" w:eastAsia="Times New Roman" w:cs="Times New Roman"/>
          <w:b/>
          <w:b/>
          <w:bCs/>
          <w:iCs/>
          <w:color w:val="000000"/>
          <w:sz w:val="28"/>
          <w:szCs w:val="28"/>
          <w:lang w:val="uk-UA" w:eastAsia="ar-SA"/>
        </w:rPr>
      </w:pPr>
      <w:r>
        <w:rPr>
          <w:rFonts w:eastAsia="Times New Roman" w:cs="Times New Roman" w:ascii="Times New Roman" w:hAnsi="Times New Roman"/>
          <w:b/>
          <w:bCs/>
          <w:iCs/>
          <w:color w:val="000000"/>
          <w:sz w:val="28"/>
          <w:szCs w:val="28"/>
          <w:lang w:val="uk-UA" w:eastAsia="ar-SA"/>
        </w:rPr>
      </w:r>
    </w:p>
    <w:p>
      <w:pPr>
        <w:sectPr>
          <w:type w:val="continuous"/>
          <w:pgSz w:w="11906" w:h="16838"/>
          <w:pgMar w:left="1134" w:right="1134" w:gutter="0" w:header="0" w:top="1134" w:footer="0" w:bottom="1134"/>
          <w:cols w:num="2" w:space="3966" w:equalWidth="true" w:sep="false"/>
          <w:formProt w:val="false"/>
          <w:textDirection w:val="lrTb"/>
        </w:sectPr>
      </w:pPr>
    </w:p>
    <w:p>
      <w:pPr>
        <w:pStyle w:val="Normal"/>
        <w:tabs>
          <w:tab w:val="clear" w:pos="709"/>
          <w:tab w:val="left" w:pos="1134" w:leader="none"/>
        </w:tabs>
        <w:bidi w:val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val="uk-UA" w:eastAsia="ar-SA"/>
        </w:rPr>
      </w:pPr>
      <w:r>
        <w:rPr>
          <w:rFonts w:eastAsia="Times New Roman" w:cs="Times New Roman" w:ascii="Times New Roman" w:hAnsi="Times New Roman"/>
          <w:b/>
          <w:bCs/>
          <w:iCs/>
          <w:color w:val="000000"/>
          <w:sz w:val="28"/>
          <w:szCs w:val="28"/>
          <w:lang w:val="uk-UA" w:eastAsia="ar-SA"/>
        </w:rPr>
        <w:t>ІІІ.</w:t>
      </w: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8"/>
          <w:szCs w:val="28"/>
          <w:lang w:val="uk-UA" w:eastAsia="ar-SA"/>
        </w:rPr>
        <w:t xml:space="preserve"> Номінації «Ця дивовижна квітка</w:t>
      </w:r>
      <w:r>
        <w:rPr>
          <w:rFonts w:eastAsia="Times New Roman" w:cs="Times New Roman" w:ascii="Times New Roman" w:hAnsi="Times New Roman"/>
          <w:bCs/>
          <w:iCs/>
          <w:color w:val="000000"/>
          <w:sz w:val="28"/>
          <w:szCs w:val="28"/>
          <w:lang w:val="uk-UA" w:eastAsia="ar-SA"/>
        </w:rPr>
        <w:t xml:space="preserve">»- конкурс авторських фотографій,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val="uk-UA" w:eastAsia="ar-SA"/>
        </w:rPr>
        <w:t>обов’язково вказується назва фото та місцевість, де виконувалась фотозйомка.</w:t>
      </w:r>
    </w:p>
    <w:p>
      <w:pPr>
        <w:pStyle w:val="Normal"/>
        <w:tabs>
          <w:tab w:val="clear" w:pos="709"/>
          <w:tab w:val="left" w:pos="1134" w:leader="none"/>
        </w:tabs>
        <w:bidi w:val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val="uk-UA" w:eastAsia="ar-SA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val="uk-UA" w:eastAsia="ar-SA"/>
        </w:rPr>
      </w:r>
    </w:p>
    <w:tbl>
      <w:tblPr>
        <w:tblStyle w:val="ab"/>
        <w:tblW w:w="9571" w:type="dxa"/>
        <w:jc w:val="left"/>
        <w:tblInd w:w="-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302"/>
        <w:gridCol w:w="3106"/>
        <w:gridCol w:w="3163"/>
      </w:tblGrid>
      <w:tr>
        <w:trPr/>
        <w:tc>
          <w:tcPr>
            <w:tcW w:w="3302" w:type="dxa"/>
            <w:tcBorders/>
          </w:tcPr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uk-UA" w:eastAsia="ar-SA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  <w:drawing>
                <wp:inline distT="0" distB="0" distL="0" distR="0">
                  <wp:extent cx="1685925" cy="2762250"/>
                  <wp:effectExtent l="0" t="0" r="0" b="0"/>
                  <wp:docPr id="11" name="Изображение6" descr="C:\Users\Наталья\AppData\Local\Temp\Rar$DIa0.181\Перстач_прямостоячий._Васил_eва_Вiкторiя,_6_кл._Павлiвс_кий_лiцей_Снiгурiвс_коi_мiс_коi_ради_Баштанс_кого_район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6" descr="C:\Users\Наталья\AppData\Local\Temp\Rar$DIa0.181\Перстач_прямостоячий._Васил_eва_Вiкторiя,_6_кл._Павлiвс_кий_лiцей_Снiгурiвс_коi_мiс_коi_ради_Баштанс_кого_район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3106" w:type="dxa"/>
            <w:tcBorders/>
          </w:tcPr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en-US" w:eastAsia="en-US" w:bidi="ar-SA"/>
              </w:rPr>
              <w:drawing>
                <wp:anchor behindDoc="1" distT="0" distB="0" distL="0" distR="0" simplePos="0" locked="0" layoutInCell="1" allowOverlap="1" relativeHeight="13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502920</wp:posOffset>
                  </wp:positionV>
                  <wp:extent cx="1743075" cy="2257425"/>
                  <wp:effectExtent l="0" t="0" r="0" b="0"/>
                  <wp:wrapNone/>
                  <wp:docPr id="12" name="Изображение7" descr="C:\Users\Наталья\AppData\Local\Temp\Rar$DIa0.746\photo_2022-09-17_11-23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7" descr="C:\Users\Наталья\AppData\Local\Temp\Rar$DIa0.746\photo_2022-09-17_11-23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3" w:type="dxa"/>
            <w:tcBorders/>
          </w:tcPr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en-US" w:eastAsia="en-US" w:bidi="ar-SA"/>
              </w:rPr>
              <w:drawing>
                <wp:anchor behindDoc="0" distT="0" distB="0" distL="114300" distR="114300" simplePos="0" locked="0" layoutInCell="1" allowOverlap="1" relativeHeight="14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198120</wp:posOffset>
                  </wp:positionV>
                  <wp:extent cx="1978660" cy="2638425"/>
                  <wp:effectExtent l="0" t="0" r="0" b="0"/>
                  <wp:wrapTight wrapText="bothSides">
                    <wp:wrapPolygon edited="0">
                      <wp:start x="-205" y="0"/>
                      <wp:lineTo x="-205" y="21519"/>
                      <wp:lineTo x="21623" y="21519"/>
                      <wp:lineTo x="21623" y="0"/>
                      <wp:lineTo x="-205" y="0"/>
                    </wp:wrapPolygon>
                  </wp:wrapTight>
                  <wp:docPr id="13" name="Изображение8" descr="C:\Users\Наталья\AppData\Local\Temp\Rar$DIa0.383\Бесмертник__однорiчний._Iл_iн_Владислав,_5_клас._Павлiвс_кий_лiцей_Снiгурiвс_коi_мiс_коi_ради_Баштанс_кого_район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8" descr="C:\Users\Наталья\AppData\Local\Temp\Rar$DIa0.383\Бесмертник__однорiчний._Iл_iн_Владислав,_5_клас._Павлiвс_кий_лiцей_Снiгурiвс_коi_мiс_коi_ради_Баштанс_кого_район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3302" w:type="dxa"/>
            <w:tcBorders/>
          </w:tcPr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en-US" w:eastAsia="en-US" w:bidi="ar-SA"/>
              </w:rPr>
              <w:drawing>
                <wp:anchor behindDoc="0" distT="0" distB="0" distL="114300" distR="114300" simplePos="0" locked="0" layoutInCell="1" allowOverlap="1" relativeHeight="16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59055</wp:posOffset>
                  </wp:positionV>
                  <wp:extent cx="2066925" cy="1552575"/>
                  <wp:effectExtent l="0" t="0" r="0" b="0"/>
                  <wp:wrapTight wrapText="bothSides">
                    <wp:wrapPolygon edited="0">
                      <wp:start x="-196" y="0"/>
                      <wp:lineTo x="-196" y="21460"/>
                      <wp:lineTo x="21697" y="21460"/>
                      <wp:lineTo x="21697" y="0"/>
                      <wp:lineTo x="-196" y="0"/>
                    </wp:wrapPolygon>
                  </wp:wrapTight>
                  <wp:docPr id="14" name="Рисунок 7" descr="C:\Users\Наталья\AppData\Local\Temp\Rar$DIa0.902\Хризантема_Кордюкова_Ул_яна_ЮДП_Первомайс_ка_СЮ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7" descr="C:\Users\Наталья\AppData\Local\Temp\Rar$DIa0.902\Хризантема_Кордюкова_Ул_яна_ЮДП_Первомайс_ка_СЮ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en-US" w:eastAsia="en-US" w:bidi="ar-SA"/>
              </w:rPr>
              <w:drawing>
                <wp:anchor behindDoc="0" distT="0" distB="0" distL="114300" distR="114300" simplePos="0" locked="0" layoutInCell="1" allowOverlap="1" relativeHeight="15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90805</wp:posOffset>
                  </wp:positionV>
                  <wp:extent cx="1809750" cy="2419350"/>
                  <wp:effectExtent l="0" t="0" r="0" b="0"/>
                  <wp:wrapTight wrapText="bothSides">
                    <wp:wrapPolygon edited="0">
                      <wp:start x="-224" y="0"/>
                      <wp:lineTo x="-224" y="21425"/>
                      <wp:lineTo x="21594" y="21425"/>
                      <wp:lineTo x="21594" y="0"/>
                      <wp:lineTo x="-224" y="0"/>
                    </wp:wrapPolygon>
                  </wp:wrapTight>
                  <wp:docPr id="15" name="Изображение9" descr="C:\Users\Наталья\AppData\Local\Temp\Rar$DIa0.958\7_Морозник_Костенко_Маргар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9" descr="C:\Users\Наталья\AppData\Local\Temp\Rar$DIa0.958\7_Морозник_Костенко_Маргари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06" w:type="dxa"/>
            <w:tcBorders/>
          </w:tcPr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en-US" w:eastAsia="en-US" w:bidi="ar-SA"/>
              </w:rPr>
              <w:drawing>
                <wp:anchor behindDoc="0" distT="0" distB="0" distL="114300" distR="114300" simplePos="0" locked="0" layoutInCell="1" allowOverlap="1" relativeHeight="17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138430</wp:posOffset>
                  </wp:positionV>
                  <wp:extent cx="1419225" cy="1866900"/>
                  <wp:effectExtent l="0" t="0" r="0" b="0"/>
                  <wp:wrapTight wrapText="bothSides">
                    <wp:wrapPolygon edited="0">
                      <wp:start x="-287" y="0"/>
                      <wp:lineTo x="-287" y="21374"/>
                      <wp:lineTo x="21742" y="21374"/>
                      <wp:lineTo x="21742" y="0"/>
                      <wp:lineTo x="-287" y="0"/>
                    </wp:wrapPolygon>
                  </wp:wrapTight>
                  <wp:docPr id="16" name="Рисунок 8" descr="C:\Users\Наталья\AppData\Local\Temp\Rar$DIa0.885\Чорний_принц_Сухий_I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8" descr="C:\Users\Наталья\AppData\Local\Temp\Rar$DIa0.885\Чорний_принц_Сухий_Iв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114300" distR="114300" simplePos="0" locked="0" layoutInCell="1" allowOverlap="1" relativeHeight="19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2148205</wp:posOffset>
                  </wp:positionV>
                  <wp:extent cx="1943100" cy="2590800"/>
                  <wp:effectExtent l="0" t="0" r="0" b="0"/>
                  <wp:wrapTight wrapText="bothSides">
                    <wp:wrapPolygon edited="0">
                      <wp:start x="-209" y="0"/>
                      <wp:lineTo x="-209" y="21437"/>
                      <wp:lineTo x="21594" y="21437"/>
                      <wp:lineTo x="21594" y="0"/>
                      <wp:lineTo x="-209" y="0"/>
                    </wp:wrapPolygon>
                  </wp:wrapTight>
                  <wp:docPr id="17" name="Рисунок 6" descr="C:\Users\Наталья\AppData\Local\Temp\Rar$DIa0.060\Маки__Бен__Карина_ЮДП_Первомайс_ка_СЮ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6" descr="C:\Users\Наталья\AppData\Local\Temp\Rar$DIa0.060\Маки__Бен__Карина_ЮДП_Первомайс_ка_СЮ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3" w:type="dxa"/>
            <w:tcBorders/>
          </w:tcPr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en-US" w:eastAsia="en-US" w:bidi="ar-SA"/>
              </w:rPr>
              <w:drawing>
                <wp:anchor behindDoc="0" distT="0" distB="0" distL="0" distR="0" simplePos="0" locked="0" layoutInCell="1" allowOverlap="1" relativeHeight="18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138430</wp:posOffset>
                  </wp:positionV>
                  <wp:extent cx="1924050" cy="2562225"/>
                  <wp:effectExtent l="0" t="0" r="0" b="0"/>
                  <wp:wrapNone/>
                  <wp:docPr id="18" name="Рисунок 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tabs>
          <w:tab w:val="clear" w:pos="709"/>
          <w:tab w:val="left" w:pos="1134" w:leader="none"/>
        </w:tabs>
        <w:bidi w:val="0"/>
        <w:ind w:right="849" w:hanging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val="uk-UA" w:eastAsia="ar-SA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val="uk-UA" w:eastAsia="ar-SA"/>
        </w:rPr>
      </w:r>
    </w:p>
    <w:p>
      <w:pPr>
        <w:pStyle w:val="Normal"/>
        <w:tabs>
          <w:tab w:val="clear" w:pos="709"/>
          <w:tab w:val="left" w:pos="1134" w:leader="none"/>
        </w:tabs>
        <w:bidi w:val="0"/>
        <w:ind w:firstLine="709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val="uk-UA" w:eastAsia="ar-SA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val="uk-UA" w:eastAsia="ar-SA"/>
        </w:rPr>
      </w:r>
    </w:p>
    <w:p>
      <w:pPr>
        <w:pStyle w:val="Normal"/>
        <w:tabs>
          <w:tab w:val="clear" w:pos="709"/>
          <w:tab w:val="left" w:pos="1134" w:leader="none"/>
        </w:tabs>
        <w:bidi w:val="0"/>
        <w:ind w:firstLine="709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val="uk-UA" w:eastAsia="ar-SA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val="uk-UA" w:eastAsia="ar-SA"/>
        </w:rPr>
      </w:r>
    </w:p>
    <w:p>
      <w:pPr>
        <w:pStyle w:val="Normal"/>
        <w:tabs>
          <w:tab w:val="clear" w:pos="709"/>
          <w:tab w:val="left" w:pos="1134" w:leader="none"/>
        </w:tabs>
        <w:bidi w:val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val="uk-UA" w:eastAsia="ar-SA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val="uk-UA" w:eastAsia="ar-SA"/>
        </w:rPr>
        <w:t xml:space="preserve">ІУ. </w:t>
      </w:r>
      <w:r>
        <w:rPr>
          <w:rFonts w:eastAsia="Times New Roman" w:cs="Times New Roman" w:ascii="Times New Roman" w:hAnsi="Times New Roman"/>
          <w:b/>
          <w:bCs/>
          <w:i/>
          <w:color w:val="000000"/>
          <w:sz w:val="28"/>
          <w:szCs w:val="28"/>
          <w:lang w:val="uk-UA" w:eastAsia="ar-SA"/>
        </w:rPr>
        <w:t>Номінації «Ботанічний кросворд»</w:t>
      </w: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val="uk-UA" w:eastAsia="ar-SA"/>
        </w:rPr>
        <w:t xml:space="preserve"> -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val="uk-UA" w:eastAsia="ar-SA"/>
        </w:rPr>
        <w:t xml:space="preserve">кросворд (класичний, чайнворд та ін.) надрукований: на 1-шій сторінці – титулка, на другій – назва та схема кросворда, на третій – запитання і відповіді в дужках (Times New Roman, кегль 12). </w:t>
      </w:r>
    </w:p>
    <w:p>
      <w:pPr>
        <w:pStyle w:val="Normal"/>
        <w:tabs>
          <w:tab w:val="clear" w:pos="709"/>
          <w:tab w:val="left" w:pos="1134" w:leader="none"/>
        </w:tabs>
        <w:bidi w:val="0"/>
        <w:ind w:right="849" w:hanging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val="uk-UA" w:eastAsia="ar-SA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val="uk-UA" w:eastAsia="ar-SA"/>
        </w:rPr>
      </w:r>
    </w:p>
    <w:p>
      <w:pPr>
        <w:pStyle w:val="Normal"/>
        <w:tabs>
          <w:tab w:val="clear" w:pos="709"/>
          <w:tab w:val="left" w:pos="1134" w:leader="none"/>
        </w:tabs>
        <w:bidi w:val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val="uk-UA" w:eastAsia="ar-SA"/>
        </w:rPr>
      </w:pPr>
      <w:r>
        <w:rPr>
          <w:rFonts w:eastAsia="Times New Roman" w:cs="Times New Roman" w:ascii="Times New Roman" w:hAnsi="Times New Roman"/>
          <w:b/>
          <w:bCs/>
          <w:i/>
          <w:color w:val="000000"/>
          <w:sz w:val="28"/>
          <w:szCs w:val="28"/>
          <w:lang w:val="uk-UA" w:eastAsia="ar-SA"/>
        </w:rPr>
        <w:t xml:space="preserve">У.Номінації </w:t>
      </w:r>
      <w:r>
        <w:rPr>
          <w:rFonts w:eastAsia="Times New Roman" w:cs="Times New Roman" w:ascii="Times New Roman" w:hAnsi="Times New Roman"/>
          <w:b/>
          <w:i/>
          <w:color w:val="000000"/>
          <w:sz w:val="28"/>
          <w:szCs w:val="28"/>
          <w:lang w:val="uk-UA" w:eastAsia="ar-SA"/>
        </w:rPr>
        <w:t>«Науково-художній твір «Цей цікавий світ рослин»</w:t>
      </w:r>
      <w:r>
        <w:rPr>
          <w:rFonts w:eastAsia="Times New Roman" w:cs="Times New Roman" w:ascii="Times New Roman" w:hAnsi="Times New Roman"/>
          <w:b/>
          <w:bCs/>
          <w:i/>
          <w:color w:val="000000"/>
          <w:sz w:val="28"/>
          <w:szCs w:val="28"/>
          <w:lang w:val="uk-UA" w:eastAsia="ar-SA"/>
        </w:rPr>
        <w:t xml:space="preserve"> </w:t>
      </w: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val="uk-UA" w:eastAsia="ar-SA"/>
        </w:rPr>
        <w:t>р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val="uk-UA" w:eastAsia="ar-SA"/>
        </w:rPr>
        <w:t>оботи виконуються державною мовою, написані від руки і сфотографовані або надруковані, текст на сторінках формату А-4. Поля: ліве – 30 мм, праве – 10 мм, верхнє – 20 мм, нижнє – 20 мм.: обсяг до 3 сторінок у форматі Microsoft Word, шрифт «Times New Roman».</w:t>
      </w:r>
    </w:p>
    <w:p>
      <w:pPr>
        <w:pStyle w:val="Normal"/>
        <w:tabs>
          <w:tab w:val="clear" w:pos="709"/>
          <w:tab w:val="left" w:pos="1134" w:leader="none"/>
        </w:tabs>
        <w:bidi w:val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val="uk-UA" w:eastAsia="ar-SA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val="uk-UA" w:eastAsia="ar-SA"/>
        </w:rPr>
      </w:r>
    </w:p>
    <w:p>
      <w:pPr>
        <w:pStyle w:val="Normal"/>
        <w:bidi w:val="0"/>
        <w:jc w:val="both"/>
        <w:rPr>
          <w:rFonts w:ascii="Times New Roman" w:hAnsi="Times New Roman" w:cs="Times New Roman"/>
          <w:sz w:val="28"/>
          <w:szCs w:val="28"/>
          <w:shd w:fill="FFFFFF" w:val="clear"/>
          <w:lang w:val="uk-UA"/>
        </w:rPr>
      </w:pPr>
      <w:r>
        <w:rPr>
          <w:rFonts w:cs="Times New Roman" w:ascii="Times New Roman" w:hAnsi="Times New Roman"/>
          <w:b/>
          <w:bCs/>
          <w:i/>
          <w:iCs/>
          <w:sz w:val="28"/>
          <w:szCs w:val="28"/>
          <w:lang w:val="uk-UA"/>
        </w:rPr>
        <w:t xml:space="preserve">          </w:t>
      </w:r>
      <w:r>
        <w:rPr>
          <w:rFonts w:cs="Times New Roman" w:ascii="Times New Roman" w:hAnsi="Times New Roman"/>
          <w:b/>
          <w:bCs/>
          <w:i/>
          <w:iCs/>
          <w:sz w:val="28"/>
          <w:szCs w:val="28"/>
          <w:lang w:val="uk-UA"/>
        </w:rPr>
        <w:t>УІ. Номінації «Ботанічна ілюстрація»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 - на </w:t>
      </w:r>
      <w:r>
        <w:rPr>
          <w:rFonts w:cs="Times New Roman" w:ascii="Times New Roman" w:hAnsi="Times New Roman"/>
          <w:bCs/>
          <w:iCs/>
          <w:sz w:val="28"/>
          <w:szCs w:val="28"/>
          <w:lang w:val="uk-UA"/>
        </w:rPr>
        <w:t>малюнку</w:t>
      </w:r>
      <w:r>
        <w:rPr>
          <w:rStyle w:val="Fontstyle01"/>
          <w:lang w:val="uk-UA"/>
        </w:rPr>
        <w:t xml:space="preserve"> зображується узагальнений вигляд рослини, передається інформація про її природні характеристики та ознаки, особливості будови (жилкування, кількість пелюсток і т.д.). Ботанічна ілюстрація може включати як загальний вигляд рослини, так і її елементи.</w:t>
      </w:r>
      <w:r>
        <w:rPr>
          <w:rFonts w:cs="Arial" w:ascii="Arial" w:hAnsi="Arial"/>
          <w:color w:val="555555"/>
          <w:sz w:val="27"/>
          <w:szCs w:val="27"/>
          <w:lang w:val="uk-UA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uk-UA"/>
        </w:rPr>
        <w:t>Ботанічна ілюстрація в основному використовувалася з науковою метою, для кращої впізнаваності видів рослин.</w:t>
      </w:r>
      <w:r>
        <w:rPr>
          <w:rFonts w:cs="Times New Roman" w:ascii="Times New Roman" w:hAnsi="Times New Roman"/>
          <w:sz w:val="28"/>
          <w:szCs w:val="28"/>
          <w:shd w:fill="FFFFFF" w:val="clear"/>
          <w:lang w:val="uk-UA"/>
        </w:rPr>
        <w:t xml:space="preserve"> Ботанічна ілюстрація – мистецтво зображення форми, кольору, деталей рослини.</w:t>
      </w:r>
    </w:p>
    <w:p>
      <w:pPr>
        <w:pStyle w:val="Normal"/>
        <w:tabs>
          <w:tab w:val="clear" w:pos="709"/>
          <w:tab w:val="left" w:pos="1134" w:leader="none"/>
        </w:tabs>
        <w:bidi w:val="0"/>
        <w:ind w:right="849" w:hanging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val="uk-UA" w:eastAsia="ar-SA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val="uk-UA" w:eastAsia="ar-SA"/>
        </w:rPr>
      </w:r>
    </w:p>
    <w:p>
      <w:pPr>
        <w:pStyle w:val="Normal"/>
        <w:tabs>
          <w:tab w:val="clear" w:pos="709"/>
          <w:tab w:val="left" w:pos="1134" w:leader="none"/>
        </w:tabs>
        <w:bidi w:val="0"/>
        <w:ind w:right="849" w:hanging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val="uk-UA" w:eastAsia="ar-SA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val="uk-UA" w:eastAsia="ar-SA"/>
        </w:rPr>
      </w:r>
    </w:p>
    <w:p>
      <w:pPr>
        <w:pStyle w:val="Normal"/>
        <w:tabs>
          <w:tab w:val="clear" w:pos="709"/>
          <w:tab w:val="left" w:pos="1134" w:leader="none"/>
        </w:tabs>
        <w:bidi w:val="0"/>
        <w:ind w:right="849" w:hanging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val="uk-UA" w:eastAsia="ar-SA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val="uk-UA" w:eastAsia="ar-SA"/>
        </w:rPr>
      </w:r>
    </w:p>
    <w:p>
      <w:pPr>
        <w:pStyle w:val="Normal"/>
        <w:tabs>
          <w:tab w:val="clear" w:pos="709"/>
          <w:tab w:val="left" w:pos="1134" w:leader="none"/>
        </w:tabs>
        <w:bidi w:val="0"/>
        <w:ind w:right="849" w:hanging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val="uk-UA" w:eastAsia="ar-SA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val="uk-UA" w:eastAsia="ar-SA"/>
        </w:rPr>
      </w:r>
    </w:p>
    <w:p>
      <w:pPr>
        <w:pStyle w:val="Normal"/>
        <w:tabs>
          <w:tab w:val="clear" w:pos="709"/>
          <w:tab w:val="left" w:pos="1134" w:leader="none"/>
        </w:tabs>
        <w:bidi w:val="0"/>
        <w:ind w:right="849" w:hanging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val="uk-UA" w:eastAsia="ar-SA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val="uk-UA" w:eastAsia="ar-SA"/>
        </w:rPr>
      </w:r>
    </w:p>
    <w:tbl>
      <w:tblPr>
        <w:tblStyle w:val="ab"/>
        <w:tblW w:w="9571" w:type="dxa"/>
        <w:jc w:val="left"/>
        <w:tblInd w:w="-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778"/>
        <w:gridCol w:w="3792"/>
      </w:tblGrid>
      <w:tr>
        <w:trPr/>
        <w:tc>
          <w:tcPr>
            <w:tcW w:w="5778" w:type="dxa"/>
            <w:tcBorders/>
          </w:tcPr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ind w:right="849" w:hanging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</w:rPr>
              <mc:AlternateContent>
                <mc:Choice Requires="wps">
                  <w:drawing>
                    <wp:anchor behindDoc="0" distT="4445" distB="0" distL="623570" distR="624840" simplePos="0" locked="0" layoutInCell="1" allowOverlap="1" relativeHeight="20">
                      <wp:simplePos x="0" y="0"/>
                      <wp:positionH relativeFrom="column">
                        <wp:posOffset>-251460</wp:posOffset>
                      </wp:positionH>
                      <wp:positionV relativeFrom="paragraph">
                        <wp:posOffset>572770</wp:posOffset>
                      </wp:positionV>
                      <wp:extent cx="4086225" cy="3066415"/>
                      <wp:effectExtent l="0" t="0" r="0" b="0"/>
                      <wp:wrapSquare wrapText="bothSides"/>
                      <wp:docPr id="19" name="Рисунок 2" descr="D:\-День рослин 2022-2\РЕКОМЕНДАЦІЇ\ботанічна ілюстрація.jpg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2" descr="D:\-День рослин 2022-2\РЕКОМЕНДАЦІЇ\ботанічна ілюстрація.jpg"/>
                              <pic:cNvPicPr/>
                            </pic:nvPicPr>
                            <pic:blipFill>
                              <a:blip r:embed="rId26"/>
                              <a:stretch/>
                            </pic:blipFill>
                            <pic:spPr>
                              <a:xfrm rot="5400000">
                                <a:off x="0" y="0"/>
                                <a:ext cx="4086360" cy="3066480"/>
                              </a:xfrm>
                              <a:prstGeom prst="rect">
                                <a:avLst/>
                              </a:prstGeom>
                              <a:ln w="9525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Рисунок 2" stroked="f" o:allowincell="t" style="position:absolute;margin-left:-19.85pt;margin-top:45.1pt;width:321.7pt;height:241.4pt;mso-wrap-style:none;v-text-anchor:middle;rotation:90" type="_x0000_t75">
                      <v:imagedata r:id="rId26" o:detectmouseclick="t"/>
                      <v:stroke color="#3465a4" weight="9360" joinstyle="miter" endcap="flat"/>
                      <w10:wrap type="square"/>
                    </v:shape>
                  </w:pict>
                </mc:Fallback>
              </mc:AlternateContent>
            </w:r>
          </w:p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ind w:right="849" w:hanging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8"/>
                <w:szCs w:val="28"/>
                <w:lang w:val="uk-UA" w:eastAsia="ar-SA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  <w:drawing>
                <wp:inline distT="0" distB="0" distL="0" distR="0">
                  <wp:extent cx="2876550" cy="4147820"/>
                  <wp:effectExtent l="0" t="0" r="0" b="0"/>
                  <wp:docPr id="20" name="Изображение10" descr="C:\Users\Наталья\Desktop\20230215_110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10" descr="C:\Users\Наталья\Desktop\20230215_110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414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ind w:right="849" w:hanging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3792" w:type="dxa"/>
            <w:tcBorders/>
          </w:tcPr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ind w:right="849" w:hanging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ind w:right="849" w:hanging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8"/>
                <w:szCs w:val="28"/>
                <w:lang w:val="uk-UA" w:eastAsia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Normal"/>
              <w:widowControl/>
              <w:suppressAutoHyphens w:val="false"/>
              <w:bidi w:val="0"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  <w:shd w:fill="FFFFFF" w:val="clear"/>
                <w:lang w:val="uk-U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uk-UA" w:eastAsia="en-US" w:bidi="ar-SA"/>
              </w:rPr>
              <w:t>Ось такий вигляд повинна мати конкурсна робота.</w:t>
            </w:r>
          </w:p>
          <w:p>
            <w:pPr>
              <w:pStyle w:val="Normal"/>
              <w:widowControl/>
              <w:suppressAutoHyphens w:val="false"/>
              <w:bidi w:val="0"/>
              <w:spacing w:lineRule="auto" w:line="276" w:before="0" w:after="0"/>
              <w:ind w:firstLine="709"/>
              <w:jc w:val="both"/>
              <w:rPr>
                <w:rStyle w:val="Fontstyle01"/>
                <w:color w:val="auto"/>
                <w:lang w:val="uk-UA"/>
              </w:rPr>
            </w:pPr>
            <w:r>
              <w:rPr>
                <w:rStyle w:val="Fontstyle01"/>
                <w:rFonts w:eastAsia="Calibri" w:cs="" w:ascii="Calibri" w:hAnsi="Calibri"/>
                <w:color w:val="auto"/>
                <w:kern w:val="0"/>
                <w:sz w:val="22"/>
                <w:szCs w:val="22"/>
                <w:lang w:val="uk-UA" w:eastAsia="en-US" w:bidi="ar-SA"/>
              </w:rPr>
              <w:t>А якщо до цього малюнку добавити будову квітки, то це буде додатковий бал</w:t>
            </w:r>
          </w:p>
          <w:p>
            <w:pPr>
              <w:pStyle w:val="Normal"/>
              <w:widowControl/>
              <w:tabs>
                <w:tab w:val="clear" w:pos="709"/>
                <w:tab w:val="left" w:pos="1134" w:leader="none"/>
              </w:tabs>
              <w:suppressAutoHyphens w:val="false"/>
              <w:bidi w:val="0"/>
              <w:spacing w:before="0" w:after="0"/>
              <w:ind w:right="849" w:hanging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8"/>
                <w:szCs w:val="28"/>
                <w:lang w:val="uk-UA" w:eastAsia="ar-SA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  <w:drawing>
                <wp:anchor behindDoc="0" distT="0" distB="0" distL="114300" distR="114300" simplePos="0" locked="0" layoutInCell="1" allowOverlap="1" relativeHeight="2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2606040</wp:posOffset>
                  </wp:positionV>
                  <wp:extent cx="2095500" cy="1609725"/>
                  <wp:effectExtent l="0" t="0" r="0" b="0"/>
                  <wp:wrapSquare wrapText="bothSides"/>
                  <wp:docPr id="21" name="Изображение11" descr="D:\-День рослин 2022-2\РЕКОМЕНДАЦІЇ\будова квітки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11" descr="D:\-День рослин 2022-2\РЕКОМЕНДАЦІЇ\будова квітки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inline distT="0" distB="0" distL="0" distR="0">
                  <wp:extent cx="2324100" cy="1800225"/>
                  <wp:effectExtent l="0" t="0" r="0" b="0"/>
                  <wp:docPr id="22" name="Изображение12" descr="D:\-День рослин 2022-2\РЕКОМЕНДАЦІЇ\будова росли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12" descr="D:\-День рослин 2022-2\РЕКОМЕНДАЦІЇ\будова росли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tabs>
          <w:tab w:val="clear" w:pos="709"/>
          <w:tab w:val="left" w:pos="1134" w:leader="none"/>
        </w:tabs>
        <w:bidi w:val="0"/>
        <w:ind w:right="849" w:hanging="0"/>
        <w:jc w:val="both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val="uk-UA" w:eastAsia="ar-SA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val="uk-UA" w:eastAsia="ar-SA"/>
        </w:rPr>
      </w:r>
    </w:p>
    <w:sectPr>
      <w:type w:val="continuous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character" w:styleId="DefaultParagraphFont">
    <w:name w:val="Default Paragraph Font"/>
    <w:qFormat/>
    <w:rPr/>
  </w:style>
  <w:style w:type="character" w:styleId="Style15">
    <w:name w:val="Выделение"/>
    <w:basedOn w:val="DefaultParagraphFont"/>
    <w:qFormat/>
    <w:rPr>
      <w:i/>
      <w:iCs/>
    </w:rPr>
  </w:style>
  <w:style w:type="character" w:styleId="Fontstyle01">
    <w:name w:val="fontstyle01"/>
    <w:qFormat/>
    <w:rPr>
      <w:rFonts w:ascii="Times New Roman" w:hAnsi="Times New Roman" w:cs="Times New Roman"/>
      <w:b w:val="false"/>
      <w:bCs w:val="false"/>
      <w:i w:val="false"/>
      <w:iCs w:val="false"/>
      <w:color w:val="000000"/>
      <w:sz w:val="28"/>
      <w:szCs w:val="28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Lucida 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ListParagraph">
    <w:name w:val="List Paragraph"/>
    <w:basedOn w:val="Normal"/>
    <w:qFormat/>
    <w:pPr>
      <w:spacing w:before="0" w:after="0"/>
      <w:ind w:left="720" w:hanging="0"/>
      <w:contextualSpacing/>
    </w:pPr>
    <w:rPr>
      <w:rFonts w:ascii="Times New Roman" w:hAnsi="Times New Roman" w:eastAsia="Times New Roman" w:cs="Times New Roma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mkoencum@ukr.net" TargetMode="External"/><Relationship Id="rId4" Type="http://schemas.openxmlformats.org/officeDocument/2006/relationships/hyperlink" Target="mailto:mkoencum@ukr.net" TargetMode="External"/><Relationship Id="rId5" Type="http://schemas.openxmlformats.org/officeDocument/2006/relationships/hyperlink" Target="mailto:mkoencum@ukr.net" TargetMode="External"/><Relationship Id="rId6" Type="http://schemas.openxmlformats.org/officeDocument/2006/relationships/hyperlink" Target="mailto:mkoencum@ukr.net" TargetMode="External"/><Relationship Id="rId7" Type="http://schemas.openxmlformats.org/officeDocument/2006/relationships/hyperlink" Target="mailto:mkoencum@ukr.net" TargetMode="External"/><Relationship Id="rId8" Type="http://schemas.openxmlformats.org/officeDocument/2006/relationships/hyperlink" Target="mailto:mkoencum@ukr.net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fontTable" Target="fontTable.xml"/><Relationship Id="rId3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</TotalTime>
  <Application>LibreOffice/7.3.5.2$Windows_X86_64 LibreOffice_project/184fe81b8c8c30d8b5082578aee2fed2ea847c01</Application>
  <AppVersion>15.0000</AppVersion>
  <Pages>6</Pages>
  <Words>507</Words>
  <Characters>3370</Characters>
  <CharactersWithSpaces>3901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2023-02-21T15:09:56Z</dcterms:created>
  <dc:creator/>
  <dc:description/>
  <dc:language>ru-RU</dc:language>
  <cp:lastModifiedBy/>
  <dcterms:modified xsi:type="dcterms:W3CDTF">2023-02-21T15:20:55Z</dcterms:modified>
  <cp:revision>2</cp:revision>
  <dc:subject/>
  <dc:title/>
</cp:coreProperties>
</file>