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3"/>
        <w:rPr>
          <w:rFonts w:ascii="Times New Roman" w:hAnsi="Times New Roman"/>
        </w:rPr>
      </w:pPr>
      <w:r>
        <w:rPr/>
        <w:drawing>
          <wp:inline distT="0" distB="0" distL="0" distR="0">
            <wp:extent cx="523240" cy="6280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пр.Героїв України, 1, м.Миколаїв, 54025, тел./факс: (0512) 43-02-76, тел. 37-61-63, </w:t>
      </w:r>
    </w:p>
    <w:p>
      <w:pPr>
        <w:pStyle w:val="Normal"/>
        <w:bidi w:val="0"/>
        <w:spacing w:lineRule="auto" w:line="240" w:before="0" w:after="0"/>
        <w:ind w:left="-567" w:right="-144" w:hanging="0"/>
        <w:jc w:val="center"/>
        <w:rPr/>
      </w:pPr>
      <w:r>
        <w:rPr>
          <w:rFonts w:eastAsia="Times New Roman" w:cs="Times New Roman" w:ascii="Times New Roman" w:hAnsi="Times New Roman"/>
          <w:lang w:eastAsia="ru-RU"/>
        </w:rPr>
        <w:t>Е-</w:t>
      </w:r>
      <w:r>
        <w:rPr>
          <w:rFonts w:eastAsia="Times New Roman" w:cs="Times New Roman" w:ascii="Times New Roman" w:hAnsi="Times New Roman"/>
          <w:lang w:val="en-US" w:eastAsia="ru-RU"/>
        </w:rPr>
        <w:t>mail</w:t>
      </w:r>
      <w:r>
        <w:rPr>
          <w:rFonts w:eastAsia="Times New Roman" w:cs="Times New Roman" w:ascii="Times New Roman" w:hAnsi="Times New Roman"/>
          <w:u w:val="single"/>
          <w:lang w:eastAsia="ru-RU"/>
        </w:rPr>
        <w:t xml:space="preserve">: </w:t>
      </w:r>
      <w:hyperlink r:id="rId3">
        <w:r>
          <w:rPr>
            <w:rFonts w:eastAsia="Times New Roman" w:cs="Times New Roman" w:ascii="Times New Roman" w:hAnsi="Times New Roman"/>
            <w:u w:val="single"/>
            <w:lang w:val="en-US" w:eastAsia="ru-RU"/>
          </w:rPr>
          <w:t>mkoencum</w:t>
        </w:r>
      </w:hyperlink>
      <w:hyperlink r:id="rId4">
        <w:r>
          <w:rPr>
            <w:rFonts w:eastAsia="Times New Roman" w:cs="Times New Roman" w:ascii="Times New Roman" w:hAnsi="Times New Roman"/>
            <w:u w:val="single"/>
            <w:lang w:eastAsia="ru-RU"/>
          </w:rPr>
          <w:t>@</w:t>
        </w:r>
      </w:hyperlink>
      <w:hyperlink r:id="rId5">
        <w:r>
          <w:rPr>
            <w:rFonts w:eastAsia="Times New Roman" w:cs="Times New Roman" w:ascii="Times New Roman" w:hAnsi="Times New Roman"/>
            <w:u w:val="single"/>
            <w:lang w:val="en-US" w:eastAsia="ru-RU"/>
          </w:rPr>
          <w:t>ukr</w:t>
        </w:r>
      </w:hyperlink>
      <w:hyperlink r:id="rId6">
        <w:r>
          <w:rPr>
            <w:rFonts w:eastAsia="Times New Roman" w:cs="Times New Roman" w:ascii="Times New Roman" w:hAnsi="Times New Roman"/>
            <w:u w:val="single"/>
            <w:lang w:eastAsia="ru-RU"/>
          </w:rPr>
          <w:t>.</w:t>
        </w:r>
      </w:hyperlink>
      <w:hyperlink r:id="rId7">
        <w:r>
          <w:rPr>
            <w:rFonts w:eastAsia="Times New Roman" w:cs="Times New Roman" w:ascii="Times New Roman" w:hAnsi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 w:ascii="Times New Roman" w:hAnsi="Times New Roman"/>
          <w:lang w:eastAsia="ru-RU"/>
        </w:rPr>
        <w:t>; сайт: mkoencum.</w:t>
      </w:r>
      <w:r>
        <w:rPr>
          <w:rFonts w:eastAsia="Times New Roman" w:cs="Times New Roman" w:ascii="Times New Roman" w:hAnsi="Times New Roman"/>
          <w:lang w:val="en-US" w:eastAsia="ru-RU"/>
        </w:rPr>
        <w:t>pp</w:t>
      </w:r>
      <w:r>
        <w:rPr>
          <w:rFonts w:eastAsia="Times New Roman" w:cs="Times New Roman" w:ascii="Times New Roman" w:hAnsi="Times New Roman"/>
          <w:lang w:eastAsia="ru-RU"/>
        </w:rPr>
        <w:t>.</w:t>
      </w:r>
      <w:r>
        <w:rPr>
          <w:rFonts w:eastAsia="Times New Roman" w:cs="Times New Roman" w:ascii="Times New Roman" w:hAnsi="Times New Roman"/>
          <w:lang w:val="en-US" w:eastAsia="ru-RU"/>
        </w:rPr>
        <w:t>ua</w:t>
      </w:r>
      <w:r>
        <w:rPr>
          <w:rFonts w:eastAsia="Times New Roman" w:cs="Times New Roman" w:ascii="Times New Roman" w:hAnsi="Times New Roman"/>
          <w:lang w:eastAsia="ru-RU"/>
        </w:rPr>
        <w:t>, код згідно з ЄДРПОУ 22440879</w:t>
      </w:r>
    </w:p>
    <w:p>
      <w:pPr>
        <w:pStyle w:val="Normal"/>
        <w:bidi w:val="0"/>
        <w:spacing w:lineRule="auto" w:line="240" w:before="0" w:after="0"/>
        <w:ind w:left="-567" w:right="-144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84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1"/>
      </w:tblGrid>
      <w:tr>
        <w:trPr>
          <w:trHeight w:val="116" w:hRule="atLeast"/>
        </w:trPr>
        <w:tc>
          <w:tcPr>
            <w:tcW w:w="9841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2A2928"/>
          <w:sz w:val="28"/>
          <w:szCs w:val="28"/>
          <w:lang w:val="uk-UA" w:eastAsia="ru-RU"/>
        </w:rPr>
        <w:t>в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ru-RU" w:eastAsia="ru-RU"/>
        </w:rPr>
        <w:t>ід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uk-UA" w:eastAsia="ru-RU"/>
        </w:rPr>
        <w:t xml:space="preserve">26 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uk-UA" w:eastAsia="ru-RU"/>
        </w:rPr>
        <w:t>січня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ru-RU" w:eastAsia="ru-RU"/>
        </w:rPr>
        <w:t xml:space="preserve"> 202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en-US" w:eastAsia="ru-RU"/>
        </w:rPr>
        <w:t>4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ru-RU" w:eastAsia="ru-RU"/>
        </w:rPr>
        <w:t xml:space="preserve"> р.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eastAsia="ru-RU"/>
        </w:rPr>
        <w:t xml:space="preserve">  №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uk-UA" w:eastAsia="ru-RU"/>
        </w:rPr>
        <w:t>22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uk-UA"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eastAsia="ru-RU"/>
        </w:rPr>
        <w:t>На №__________   від _____20__р.</w:t>
      </w:r>
      <w:r>
        <w:rPr>
          <w:rFonts w:eastAsia="Times New Roman" w:cs="Times New Roman" w:ascii="Times New Roman" w:hAnsi="Times New Roman"/>
          <w:color w:val="2A2928"/>
          <w:sz w:val="28"/>
          <w:szCs w:val="28"/>
          <w:lang w:val="ru-RU" w:eastAsia="ru-RU"/>
        </w:rPr>
        <w:br/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5040" w:right="0" w:hanging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Начальникам управлінь, відділів освіти районних державних адміністрацій, міських рад, об’єднаних територіальних громад</w:t>
      </w:r>
    </w:p>
    <w:p>
      <w:pPr>
        <w:pStyle w:val="Normal"/>
        <w:bidi w:val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Запрошення до участі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у всеукраїнському конкурсі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Гуманне ставлення до тварин» </w:t>
      </w:r>
      <w:r>
        <w:rPr>
          <w:rFonts w:ascii="Times New Roman" w:hAnsi="Times New Roman"/>
          <w:sz w:val="28"/>
          <w:szCs w:val="28"/>
          <w:lang w:val="uk-UA"/>
        </w:rPr>
        <w:t>у 2024 році</w:t>
      </w:r>
    </w:p>
    <w:p>
      <w:pPr>
        <w:pStyle w:val="Normal"/>
        <w:bidi w:val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Обласний еколого-натуралістичний центр учнівської молоді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запрошує до участі у VІ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Всеукраїнському конкурсі «Гуманне ставлення до тварин».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Конкурс започаткований Національним еколого-натуралістичним центром учнівської молоді Міністерства освіти і науки України спільно з Благодійною організацією «Благодійний фонд «Щаслива лапа».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Його мета – популяризація та пропедевтика гуманного ставлення до тварин в суспільстві, насамперед серед учнівської молоді.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До участі у Конкурсі запрошуються учні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7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та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11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класів закладів загальної середньої освіти та вихованці закладів позашкільної освіти відповідного віку.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Конкурсні роботи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надсилаються до 10 березня 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 року тільки у електронному вигляді на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ar-SA"/>
        </w:rPr>
        <w:t xml:space="preserve"> електронну пошту Обласного еколого-натуралістичного центру учнівської молоді </w:t>
      </w:r>
      <w:hyperlink r:id="rId8">
        <w:r>
          <w:rPr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 (Обов'язково вказувати в графі «Тема» «конкурс 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val="uk-UA" w:eastAsia="ar-SA"/>
        </w:rPr>
        <w:t>Гуманне ставлення до тварин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» прізвище виконавця/керівника/, назву гуртка/клас та на електронну пошту: </w:t>
      </w:r>
      <w:hyperlink r:id="rId9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val="uk-UA" w:eastAsia="ru-RU"/>
          </w:rPr>
          <w:t>bioetika@happypaw.ua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>
      <w:pPr>
        <w:pStyle w:val="Normal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Просимо довести інформацію до зазначеної категорії педагогічних працівників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та дітей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Вашого району (міста), об’єднаної територіальної громади, селищної ради та сприяти їх участі 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конкурсі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2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Довідки за телефоном: 0 (512) 37-61-63,</w:t>
      </w:r>
      <w:r>
        <w:rPr>
          <w:rFonts w:eastAsia="Times New Roman" w:cs="Times New Roman" w:ascii="Times New Roman" w:hAnsi="Times New Roman"/>
          <w:szCs w:val="20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e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: </w:t>
      </w:r>
      <w:hyperlink r:id="rId10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mkoencum</w:t>
        </w:r>
      </w:hyperlink>
      <w:hyperlink r:id="rId1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@</w:t>
        </w:r>
      </w:hyperlink>
      <w:hyperlink r:id="rId1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ukr</w:t>
        </w:r>
      </w:hyperlink>
      <w:hyperlink r:id="rId1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.</w:t>
        </w:r>
      </w:hyperlink>
      <w:hyperlink r:id="rId1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net</w:t>
        </w:r>
      </w:hyperlink>
    </w:p>
    <w:p>
      <w:pPr>
        <w:pStyle w:val="Normal"/>
        <w:bidi w:val="0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Додаток на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3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арк.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(умови проведення конкурсу)</w:t>
      </w:r>
    </w:p>
    <w:p>
      <w:pPr>
        <w:pStyle w:val="Normal"/>
        <w:bidi w:val="0"/>
        <w:spacing w:lineRule="auto" w:line="240" w:before="0" w:after="0"/>
        <w:ind w:left="0" w:right="0" w:firstLine="72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Директор</w:t>
        <w:tab/>
        <w:tab/>
        <w:tab/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ab/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Таісія ТРОЇЦЬКА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/>
      </w:r>
      <w:r>
        <w:br w:type="page"/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Умови проведення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VІ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Всеукраїнсього конкурсу творчих робіт школярів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«Гуманне ставлення до тварин»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(конкурс відеозвернень)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І. Мета Конкурсу: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популяризація та пропедевтика гуманного ставлення до тварин в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суспільстві, насамперед серед учнівської молоді.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II. Конкретні цілі: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розширити знання про проблему безпритульних тварин;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розуміння відповідальності за домашніх улюбленців; усвідомлення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необхідності захисту «братів наших менших»;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ознайомлення з наслідками безвідповідального ставлення до тварин;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ознайомлення з особливостями забезпечення належних умов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утримання та догляду тварин в умовах воєнного та поствоєнного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періоду;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розвиток навичок логічного і творчого мислення;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удосконалення здібності обговорювати тему в різних формах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творчого самовираження;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розвиток здібностей розв'язання проблемних завдань та творчого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мислення;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підтримка всебічних здібностей дітей, створення умов для розвитку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інтересів;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впровадження використання інформаційних технологій у засвоєнні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та обробітку знань;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підвищення дитячої віри в свої можливості;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заохочення дітей до здорового суперництва.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ІІI. Учасники Конкурсу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 участі у Конкурсі запрошуються учні 5 – 11 класів закладів загальної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середньої освіти та вихованці закладів позашкільної освіти відповідного віку.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ІV. Умови участі в Конкурсі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Для участі в конкурсі необхідно: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1. Скласти вірш про кота або/та собаку на тему «Шлях безпритульного хвостика додому».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 Зняти відео на якому автор(и) розповідає(ють) складений вірш.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 Викласти відео в соціальних мережах із хештегами #happypaw #НЕНЦ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 Подати заявку на участь в конкурсі за посиланням – </w:t>
      </w:r>
      <w:hyperlink r:id="rId15">
        <w:r>
          <w:rPr>
            <w:rFonts w:eastAsia="Times New Roman" w:cs="Times New Roman" w:ascii="Times New Roman" w:hAnsi="Times New Roman"/>
            <w:sz w:val="28"/>
            <w:szCs w:val="28"/>
            <w:lang w:val="uk-UA" w:eastAsia="ru-RU"/>
          </w:rPr>
          <w:t>https://bit.ly/3PMqiGj</w:t>
        </w:r>
      </w:hyperlink>
      <w:hyperlink r:id="rId16">
        <w:r>
          <w:rPr>
            <w:rFonts w:eastAsia="Times New Roman" w:cs="Times New Roman" w:ascii="Times New Roman" w:hAnsi="Times New Roman"/>
            <w:sz w:val="28"/>
            <w:szCs w:val="28"/>
            <w:lang w:val="uk-UA" w:eastAsia="ru-RU"/>
          </w:rPr>
          <w:t xml:space="preserve"> </w:t>
        </w:r>
      </w:hyperlink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Участь у конкурсі може бути індивідуальною або колективною (не більше 2 людей).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Подаючи роботу на конкурс, учасник конкурсу надає Організаторам конкурсу згоду та право безстроково, відповідно до Закону України «Про захист персональних даних» (надалі – законодавство): отримувати, збирати, обробляти, реєструвати, накопичувати, зберігати, змінювати, поновлювати, використовувати і поширювати (розповсюджувати, передавати) інформацію, яка, відповідно до вимог законодавства, становить персональні дані в процесі проведення конкурсу; заносити таку інформацію до Бази персональних даних Організаторів конкурсу за умовною назвою «Контрагенти». Використання і поширення інформації, що становить персональні дані здійснюється виключно в межах необхідних для забезпечення діяльності та/або захисту інтересів Організаторів конкурсу.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Подаючи роботу (звіт) на конкурс, учасник конкурсу надає Організаторам конкурсу право на розміщення наданих учасником відео/фото для публічного перегляду, використовувати такі фото будь-яким способом, дозволяти та/або забороняти використовувати такі фото третіми особами.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Подаючи роботу на конкурс, автор роботи передає Організаторам конкурсу авторські права на роботу, в тому числі, але не обмежуючись: виключне право на використання роботи та її елементів, що увійшли як складові частини до роботи, виключне право дозволяти використання роботи (її елементів та складових частин), і виключне право на заборону використання роботи (її елементів та складових частин) іншими особами в будь-якій формі та будь-яким способом.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V. Вимоги до робіт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1. Вірш має бути авторським.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 Вірш має бути складений українською мовою.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 Тривалість відео декламування має бути не більше 3 хв.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 Декламування вірша має бути емоційним та емпатійним.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 Якість та звук відео мають бути максимально чіткими.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 Мовлення учасника(ів) має бути виразним та зрозумілим.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VІІ. Критерії оцінювання робіт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Роботи, надіслані на Конкурс, будуть оцінюватися за такими критеріями: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відповідність тематиці, меті та умовам конкурсу;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креативність та оригінальність роботи;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виразність розповіді вірша;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якість відео;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самостійність виконання учасниками.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Роботи, що виконані з недотриманням вимог не розглядатимуться!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Конкурсні роботи не рецензуються!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VІІІ. Терміни проведення Конкурсу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Конкурс проводиться протягом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січня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р. – квітня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р.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Роботи до 10 березня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року подаються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ar-SA"/>
        </w:rPr>
        <w:t xml:space="preserve"> електронну пошту Обласного еколого-натуралістичного центру учнівської молоді </w:t>
      </w:r>
      <w:hyperlink r:id="rId17">
        <w:r>
          <w:rPr>
            <w:rFonts w:eastAsia="Times New Roman" w:cs="Times New Roman" w:ascii="Times New Roman" w:hAnsi="Times New Roman"/>
            <w:b w:val="false"/>
            <w:bCs w:val="false"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Для участі у Всеукраїнському конкурсі Роботи (у формі заявки на участь) подаються до 07 квітня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року за посиланням –</w:t>
      </w:r>
      <w:hyperlink r:id="rId18">
        <w:r>
          <w:rPr>
            <w:rFonts w:eastAsia="Times New Roman" w:cs="Times New Roman" w:ascii="Times New Roman" w:hAnsi="Times New Roman"/>
            <w:sz w:val="28"/>
            <w:szCs w:val="28"/>
            <w:lang w:val="uk-UA" w:eastAsia="ru-RU"/>
          </w:rPr>
          <w:t>https://bit.ly/3R8eyvW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або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на електронну пошту: </w:t>
      </w:r>
      <w:hyperlink r:id="rId19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val="uk-UA" w:eastAsia="ru-RU"/>
          </w:rPr>
          <w:t>bioetika@happypaw.ua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>
      <w:pPr>
        <w:pStyle w:val="Normal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ІХ. Нагородження переможців Конкурсу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Переможці Конкурсу визначаються у загальному порядку у таких вікових категоріях: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- учні 5-7 класів;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- учні 8-11 класів.</w:t>
      </w:r>
    </w:p>
    <w:p>
      <w:pPr>
        <w:pStyle w:val="Normal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Роботи які будуть подані і 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ar-SA"/>
        </w:rPr>
        <w:t xml:space="preserve"> електронну пошту Обласного еколого-натуралістичного центру учнівської молоді </w:t>
      </w:r>
      <w:hyperlink r:id="rId20">
        <w:r>
          <w:rPr>
            <w:rFonts w:eastAsia="Times New Roman" w:cs="Times New Roman" w:ascii="Times New Roman" w:hAnsi="Times New Roman"/>
            <w:b w:val="false"/>
            <w:bCs w:val="false"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отримають грамоту Обласного еколого-натуралістичного центру учнівської молоді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Підведення підсумків, нагородження переможців всеукраїнського конкурсу – квітень-травень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року.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Автори кращих робіт будуть нагороджені дипломами I, II, III ступеню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та подарунками від БФ «Щаслива лапа» та ТМ «Purina»*.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Найкращі роботи конкурсу можуть бути розміщенні: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-на сайті НЕНЦ (http://www.nenc.gov.ua) та на сайті БО «БФ «Щаслива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лапа» (http://happypaw.ua/ua/);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-в соціальних мережах;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-в ЗМІ;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-в оформленні соціальної реклами.</w:t>
      </w:r>
    </w:p>
    <w:p>
      <w:pPr>
        <w:pStyle w:val="Normal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* для кожного призового місця передбачено 1 подарунок.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6" Type="http://schemas.openxmlformats.org/officeDocument/2006/relationships/hyperlink" Target="mailto:mkoencum@ukr.net" TargetMode="External"/><Relationship Id="rId7" Type="http://schemas.openxmlformats.org/officeDocument/2006/relationships/hyperlink" Target="mailto:mkoencum@ukr.net" TargetMode="External"/><Relationship Id="rId8" Type="http://schemas.openxmlformats.org/officeDocument/2006/relationships/hyperlink" Target="mailto:mkoencum@ukr.net" TargetMode="External"/><Relationship Id="rId9" Type="http://schemas.openxmlformats.org/officeDocument/2006/relationships/hyperlink" Target="mailto:bioetika@happypaw.ua" TargetMode="External"/><Relationship Id="rId10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12" Type="http://schemas.openxmlformats.org/officeDocument/2006/relationships/hyperlink" Target="mailto:mkoencum@ukr.net" TargetMode="External"/><Relationship Id="rId13" Type="http://schemas.openxmlformats.org/officeDocument/2006/relationships/hyperlink" Target="mailto:mkoencum@ukr.net" TargetMode="External"/><Relationship Id="rId14" Type="http://schemas.openxmlformats.org/officeDocument/2006/relationships/hyperlink" Target="mailto:mkoencum@ukr.net" TargetMode="External"/><Relationship Id="rId15" Type="http://schemas.openxmlformats.org/officeDocument/2006/relationships/hyperlink" Target="https://bit.ly/3PMqiGj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mailto:mkoencum@ukr.net" TargetMode="External"/><Relationship Id="rId18" Type="http://schemas.openxmlformats.org/officeDocument/2006/relationships/hyperlink" Target="https://bit.ly/3R8eyvW" TargetMode="External"/><Relationship Id="rId19" Type="http://schemas.openxmlformats.org/officeDocument/2006/relationships/hyperlink" Target="mailto:bioetika@happypaw.ua" TargetMode="External"/><Relationship Id="rId20" Type="http://schemas.openxmlformats.org/officeDocument/2006/relationships/hyperlink" Target="mailto:mkoencum@ukr.net" TargetMode="Externa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3909</TotalTime>
  <Application>LibreOffice/7.3.5.2$Windows_X86_64 LibreOffice_project/184fe81b8c8c30d8b5082578aee2fed2ea847c01</Application>
  <AppVersion>15.0000</AppVersion>
  <Pages>4</Pages>
  <Words>876</Words>
  <Characters>6029</Characters>
  <CharactersWithSpaces>6892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2024-01-26T15:27:19Z</dcterms:created>
  <dc:creator/>
  <dc:description/>
  <dc:language>ru-RU</dc:language>
  <cp:lastModifiedBy/>
  <dcterms:modified xsi:type="dcterms:W3CDTF">2024-01-29T08:48:49Z</dcterms:modified>
  <cp:revision>2</cp:revision>
  <dc:subject/>
  <dc:title/>
</cp:coreProperties>
</file>