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textAlignment w:val="baseline"/>
        <w:rPr>
          <w:rFonts w:ascii="inherit" w:hAnsi="inherit"/>
          <w:caps/>
          <w:color w:val="666666"/>
        </w:rPr>
      </w:pPr>
      <w:bookmarkStart w:id="0" w:name="_GoBack"/>
      <w:bookmarkEnd w:id="0"/>
      <w:r>
        <w:rPr>
          <w:rFonts w:ascii="inherit" w:hAnsi="inherit"/>
          <w:caps/>
          <w:color w:val="666666"/>
        </w:rPr>
        <w:t>ПЛАН ДІЙ З ПРОТИДІЇ БУЛІНГУ</w:t>
      </w:r>
    </w:p>
    <w:p>
      <w:pPr>
        <w:pStyle w:val="Normal"/>
        <w:shd w:val="clear" w:color="auto" w:fill="FFFFFF"/>
        <w:spacing w:lineRule="atLeast" w:line="384"/>
        <w:textAlignment w:val="baseline"/>
        <w:rPr>
          <w:rFonts w:ascii="inherit" w:hAnsi="inherit"/>
          <w:color w:val="666666"/>
          <w:sz w:val="27"/>
          <w:szCs w:val="27"/>
        </w:rPr>
      </w:pPr>
      <w:r>
        <w:rPr/>
        <w:drawing>
          <wp:inline distT="0" distB="0" distL="0" distR="0">
            <wp:extent cx="6109335" cy="3436620"/>
            <wp:effectExtent l="0" t="0" r="0" b="0"/>
            <wp:docPr id="1" name="Рисунок 1" descr="http://img.dliceum.com.ua/2020/05/stop_b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.dliceum.com.ua/2020/05/stop_bu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tLeast" w:line="384" w:beforeAutospacing="0" w:before="0" w:afterAutospacing="0" w:after="0"/>
        <w:textAlignment w:val="baseline"/>
        <w:rPr>
          <w:rFonts w:ascii="inherit" w:hAnsi="inherit"/>
          <w:color w:val="666666"/>
          <w:sz w:val="27"/>
          <w:szCs w:val="27"/>
        </w:rPr>
      </w:pPr>
      <w:hyperlink r:id="rId3" w:tgtFrame="_blank">
        <w:r>
          <w:rPr>
            <w:rFonts w:ascii="inherit" w:hAnsi="inherit"/>
            <w:b/>
            <w:bCs/>
            <w:color w:val="3B8DBD"/>
            <w:sz w:val="27"/>
            <w:szCs w:val="27"/>
          </w:rPr>
          <w:t>Положення про антибулінгову політику закладу</w:t>
        </w:r>
      </w:hyperlink>
    </w:p>
    <w:p>
      <w:pPr>
        <w:pStyle w:val="NormalWeb"/>
        <w:shd w:val="clear" w:color="auto" w:fill="FFFFFF"/>
        <w:spacing w:lineRule="atLeast" w:line="384" w:beforeAutospacing="0" w:before="0" w:afterAutospacing="0" w:after="0"/>
        <w:textAlignment w:val="baseline"/>
        <w:rPr>
          <w:rFonts w:ascii="inherit" w:hAnsi="inherit"/>
          <w:color w:val="666666"/>
          <w:sz w:val="27"/>
          <w:szCs w:val="27"/>
        </w:rPr>
      </w:pPr>
      <w:hyperlink r:id="rId4">
        <w:r>
          <w:rPr>
            <w:rFonts w:ascii="inherit" w:hAnsi="inherit"/>
            <w:b/>
            <w:bCs/>
            <w:color w:val="3B8DBD"/>
            <w:sz w:val="27"/>
            <w:szCs w:val="27"/>
            <w:u w:val="single"/>
          </w:rPr>
          <w:t>ПРАВИЛА  ПОВЕДІНКИ  УЧНІВ </w:t>
        </w:r>
      </w:hyperlink>
      <w:r>
        <w:rPr>
          <w:rFonts w:ascii="inherit" w:hAnsi="inherit"/>
          <w:b/>
          <w:bCs/>
          <w:color w:val="3B8DBD"/>
          <w:sz w:val="27"/>
          <w:szCs w:val="27"/>
          <w:u w:val="single"/>
        </w:rPr>
        <w:t xml:space="preserve"> </w:t>
      </w:r>
      <w:r>
        <w:rPr>
          <w:rFonts w:ascii="inherit" w:hAnsi="inherit"/>
          <w:b/>
          <w:bCs/>
          <w:color w:val="3B8DBD"/>
          <w:sz w:val="27"/>
          <w:szCs w:val="27"/>
          <w:u w:val="single"/>
        </w:rPr>
        <w:t>Михайлюківської гімназії</w:t>
      </w:r>
    </w:p>
    <w:p>
      <w:pPr>
        <w:pStyle w:val="NormalWeb"/>
        <w:shd w:val="clear" w:color="auto" w:fill="FFFFFF"/>
        <w:spacing w:lineRule="atLeast" w:line="384" w:beforeAutospacing="0" w:before="0" w:afterAutospacing="0" w:after="0"/>
        <w:textAlignment w:val="baseline"/>
        <w:rPr>
          <w:rFonts w:ascii="inherit" w:hAnsi="inherit"/>
          <w:color w:val="666666"/>
          <w:sz w:val="27"/>
          <w:szCs w:val="27"/>
        </w:rPr>
      </w:pPr>
      <w:hyperlink r:id="rId5" w:tgtFrame="_blank">
        <w:r>
          <w:rPr>
            <w:rFonts w:ascii="inherit" w:hAnsi="inherit"/>
            <w:b/>
            <w:bCs/>
            <w:color w:val="3B8DBD"/>
            <w:sz w:val="27"/>
            <w:szCs w:val="27"/>
          </w:rPr>
          <w:t>План заходів спрямованих на запобігання та протидію булінгу (цькуванню)</w:t>
        </w:r>
      </w:hyperlink>
    </w:p>
    <w:p>
      <w:pPr>
        <w:pStyle w:val="NormalWeb"/>
        <w:shd w:val="clear" w:color="auto" w:fill="FFFFFF"/>
        <w:spacing w:lineRule="atLeast" w:line="384" w:beforeAutospacing="0" w:before="0" w:afterAutospacing="0" w:after="0"/>
        <w:textAlignment w:val="baseline"/>
        <w:rPr>
          <w:rFonts w:ascii="inherit" w:hAnsi="inherit"/>
          <w:color w:val="666666"/>
          <w:sz w:val="27"/>
          <w:szCs w:val="27"/>
        </w:rPr>
      </w:pPr>
      <w:hyperlink r:id="rId6" w:tgtFrame="_blank">
        <w:r>
          <w:rPr>
            <w:rFonts w:ascii="inherit" w:hAnsi="inherit"/>
            <w:b/>
            <w:bCs/>
            <w:color w:val="3B8DBD"/>
            <w:sz w:val="27"/>
            <w:szCs w:val="27"/>
          </w:rPr>
          <w:t>Порядок реагування на доведені випадки булінгу (цькуванню)</w:t>
        </w:r>
      </w:hyperlink>
    </w:p>
    <w:p>
      <w:pPr>
        <w:pStyle w:val="NormalWeb"/>
        <w:shd w:val="clear" w:color="auto" w:fill="FFFFFF"/>
        <w:spacing w:lineRule="atLeast" w:line="384" w:beforeAutospacing="0" w:before="0" w:afterAutospacing="0" w:after="0"/>
        <w:textAlignment w:val="baseline"/>
        <w:rPr>
          <w:rFonts w:ascii="inherit" w:hAnsi="inherit"/>
          <w:color w:val="666666"/>
          <w:sz w:val="27"/>
          <w:szCs w:val="27"/>
        </w:rPr>
      </w:pPr>
      <w:hyperlink r:id="rId7" w:tgtFrame="_blank">
        <w:r>
          <w:rPr>
            <w:rFonts w:ascii="inherit" w:hAnsi="inherit"/>
            <w:b/>
            <w:bCs/>
            <w:color w:val="3B8DBD"/>
            <w:sz w:val="27"/>
            <w:szCs w:val="27"/>
          </w:rPr>
          <w:t>Процедура подання учасниками освітнього процесу заяв про випадки булінгу (цькування)</w:t>
        </w:r>
      </w:hyperlink>
    </w:p>
    <w:p>
      <w:pPr>
        <w:pStyle w:val="NormalWeb"/>
        <w:shd w:val="clear" w:color="auto" w:fill="FFFFFF"/>
        <w:spacing w:lineRule="atLeast" w:line="384" w:beforeAutospacing="0" w:before="0" w:afterAutospacing="0" w:after="0"/>
        <w:textAlignment w:val="baseline"/>
        <w:rPr>
          <w:rFonts w:ascii="inherit" w:hAnsi="inherit"/>
          <w:color w:val="666666"/>
          <w:sz w:val="27"/>
          <w:szCs w:val="27"/>
        </w:rPr>
      </w:pPr>
      <w:hyperlink r:id="rId8">
        <w:r>
          <w:rPr>
            <w:rFonts w:ascii="inherit" w:hAnsi="inherit"/>
            <w:color w:val="444444"/>
            <w:sz w:val="27"/>
            <w:szCs w:val="27"/>
          </w:rPr>
          <w:t>Закон України “Про внесення змін до деяких законодавчих актів України щодо протидії булінгу (цькуванню)” від 18.12.2018 р. № 2657-VІІІ</w:t>
        </w:r>
      </w:hyperlink>
    </w:p>
    <w:p>
      <w:pPr>
        <w:pStyle w:val="NormalWeb"/>
        <w:shd w:val="clear" w:color="auto" w:fill="FFFFFF"/>
        <w:spacing w:lineRule="atLeast" w:line="384" w:beforeAutospacing="0" w:before="0" w:afterAutospacing="0" w:after="0"/>
        <w:textAlignment w:val="baseline"/>
        <w:rPr>
          <w:rFonts w:ascii="inherit" w:hAnsi="inherit"/>
          <w:color w:val="666666"/>
          <w:sz w:val="27"/>
          <w:szCs w:val="27"/>
        </w:rPr>
      </w:pPr>
      <w:hyperlink r:id="rId9" w:tgtFrame="_blank">
        <w:r>
          <w:rPr>
            <w:rFonts w:ascii="inherit" w:hAnsi="inherit"/>
            <w:color w:val="3B8DBD"/>
            <w:sz w:val="27"/>
            <w:szCs w:val="27"/>
          </w:rPr>
          <w:t>Рекомендації для закладів освіти щодо застосування норм Закону України “Про внесення змін до деяких законодавчих актів України щодо протидії булінгу (цькуванню)” від 18 грудня 2018 р. № 2657-VІІІ</w:t>
        </w:r>
      </w:hyperlink>
    </w:p>
    <w:p>
      <w:pPr>
        <w:pStyle w:val="NormalWeb"/>
        <w:shd w:val="clear" w:color="auto" w:fill="FFFFFF"/>
        <w:spacing w:lineRule="atLeast" w:line="384" w:beforeAutospacing="0" w:before="0" w:afterAutospacing="0" w:after="0"/>
        <w:textAlignment w:val="baseline"/>
        <w:rPr>
          <w:rFonts w:ascii="inherit" w:hAnsi="inherit"/>
          <w:color w:val="666666"/>
          <w:sz w:val="27"/>
          <w:szCs w:val="27"/>
        </w:rPr>
      </w:pPr>
      <w:r>
        <w:rPr/>
      </w:r>
    </w:p>
    <w:p>
      <w:pPr>
        <w:pStyle w:val="Normal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  <w:t>Нормативна правова база</w:t>
      </w:r>
    </w:p>
    <w:p>
      <w:pPr>
        <w:pStyle w:val="Normal"/>
        <w:spacing w:before="0" w:after="0"/>
        <w:ind w:firstLine="709"/>
        <w:jc w:val="both"/>
        <w:rPr>
          <w:lang w:val="uk-UA"/>
        </w:rPr>
      </w:pPr>
      <w:hyperlink r:id="rId10" w:tgtFrame="_blank"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</w:rPr>
          <w:t>Закону України «Про запобігання та протидію домашньому насильству» 2018, № 5, ст.35</w:t>
        </w:r>
      </w:hyperlink>
    </w:p>
    <w:p>
      <w:pPr>
        <w:pStyle w:val="Normal"/>
        <w:spacing w:before="0" w:after="0"/>
        <w:ind w:firstLine="709"/>
        <w:jc w:val="both"/>
        <w:rPr>
          <w:lang w:val="uk-UA"/>
        </w:rPr>
      </w:pPr>
      <w:r>
        <w:fldChar w:fldCharType="begin"/>
      </w:r>
      <w:r>
        <w:rPr>
          <w:lang w:val="uk-UA"/>
        </w:rPr>
        <w:instrText> HYPERLINK "https://zakon.rada.gov.ua/laws/show/2229-19" \l "Text"</w:instrText>
      </w:r>
      <w:r>
        <w:rPr>
          <w:lang w:val="uk-UA"/>
        </w:rPr>
        <w:fldChar w:fldCharType="separate"/>
      </w:r>
      <w:r>
        <w:rPr>
          <w:lang w:val="uk-UA"/>
        </w:rPr>
        <w:t>https://zakon.rada.gov.ua/laws/show/2229-19#Text</w:t>
      </w:r>
      <w:r>
        <w:rPr>
          <w:lang w:val="uk-UA"/>
        </w:rPr>
        <w:fldChar w:fldCharType="end"/>
      </w:r>
    </w:p>
    <w:p>
      <w:pPr>
        <w:pStyle w:val="Normal"/>
        <w:spacing w:before="0" w:after="0"/>
        <w:ind w:firstLine="709"/>
        <w:jc w:val="both"/>
        <w:rPr>
          <w:lang w:val="uk-UA"/>
        </w:rPr>
      </w:pPr>
      <w:hyperlink r:id="rId11" w:tgtFrame="_blank"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  <w:lang w:val="uk-UA"/>
          </w:rPr>
          <w:t>Постанова</w:t>
        </w:r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</w:rPr>
          <w:t> </w:t>
        </w:r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  <w:lang w:val="uk-UA"/>
          </w:rPr>
          <w:t xml:space="preserve"> Кабінету міністрів України від 22 серпня 2018 року №658 “Про затвердження порядку взаємодії</w:t>
        </w:r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</w:rPr>
          <w:t> </w:t>
        </w:r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  <w:lang w:val="uk-UA"/>
          </w:rPr>
          <w:t xml:space="preserve"> суб’єктів, що здійснюють заходи у сфері запобігання та протидії домашньому насильству і</w:t>
        </w:r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</w:rPr>
          <w:t> </w:t>
        </w:r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  <w:lang w:val="uk-UA"/>
          </w:rPr>
          <w:t xml:space="preserve"> насильству за ознакою статі”</w:t>
        </w:r>
      </w:hyperlink>
    </w:p>
    <w:p>
      <w:pPr>
        <w:pStyle w:val="Normal"/>
        <w:spacing w:before="0" w:after="0"/>
        <w:ind w:firstLine="709"/>
        <w:jc w:val="both"/>
        <w:rPr>
          <w:lang w:val="uk-UA"/>
        </w:rPr>
      </w:pPr>
      <w:r>
        <w:fldChar w:fldCharType="begin"/>
      </w:r>
      <w:r>
        <w:rPr>
          <w:lang w:val="uk-UA"/>
        </w:rPr>
        <w:instrText> HYPERLINK "https://zakon.rada.gov.ua/laws/show/658-2018-п" \l "Text"</w:instrText>
      </w:r>
      <w:r>
        <w:rPr>
          <w:lang w:val="uk-UA"/>
        </w:rPr>
        <w:fldChar w:fldCharType="separate"/>
      </w:r>
      <w:r>
        <w:rPr>
          <w:lang w:val="uk-UA"/>
        </w:rPr>
        <w:t>https://zakon.rada.gov.ua/laws/show/658-2018-%D0%BF#Text</w:t>
      </w:r>
      <w:r>
        <w:rPr>
          <w:lang w:val="uk-UA"/>
        </w:rPr>
        <w:fldChar w:fldCharType="end"/>
      </w:r>
    </w:p>
    <w:p>
      <w:pPr>
        <w:pStyle w:val="Normal"/>
        <w:spacing w:before="0" w:after="0"/>
        <w:ind w:firstLine="709"/>
        <w:jc w:val="both"/>
        <w:rPr>
          <w:lang w:val="uk-UA"/>
        </w:rPr>
      </w:pPr>
      <w:hyperlink r:id="rId12" w:tgtFrame="_blank"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  <w:lang w:val="uk-UA"/>
          </w:rPr>
          <w:t>Лист Міністерства освіти</w:t>
        </w:r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</w:rPr>
          <w:t> </w:t>
        </w:r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  <w:lang w:val="uk-UA"/>
          </w:rPr>
          <w:t xml:space="preserve"> і науки України</w:t>
        </w:r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</w:rPr>
          <w:t> </w:t>
        </w:r>
        <w:r>
          <w:rPr>
            <w:rStyle w:val="Strong"/>
            <w:rFonts w:ascii="inherit" w:hAnsi="inherit"/>
            <w:color w:val="444444"/>
            <w:sz w:val="27"/>
            <w:szCs w:val="27"/>
            <w:u w:val="single"/>
            <w:shd w:fill="FFFFFF" w:val="clear"/>
            <w:lang w:val="uk-UA"/>
          </w:rPr>
          <w:t>від 18.05.2018 № 1/11-5480 “Методичні рекомендації щодо запобігання та протидії насильству”</w:t>
        </w:r>
      </w:hyperlink>
    </w:p>
    <w:p>
      <w:pPr>
        <w:pStyle w:val="Normal"/>
        <w:spacing w:before="0" w:after="0"/>
        <w:ind w:firstLine="709"/>
        <w:jc w:val="both"/>
        <w:rPr>
          <w:lang w:val="uk-UA"/>
        </w:rPr>
      </w:pPr>
      <w:hyperlink r:id="rId13">
        <w:r>
          <w:rPr>
            <w:lang w:val="uk-UA"/>
          </w:rPr>
          <w:t>https://drive.google.com/file/d/1h6QU0jUQkuIFs6jq3FIg98u5G7Pjmnja/view</w:t>
        </w:r>
      </w:hyperlink>
    </w:p>
    <w:p>
      <w:pPr>
        <w:pStyle w:val="Normal"/>
        <w:spacing w:before="0" w:after="0"/>
        <w:ind w:firstLine="709"/>
        <w:jc w:val="both"/>
        <w:rPr>
          <w:rStyle w:val="Strong"/>
          <w:rFonts w:ascii="Georgia" w:hAnsi="Georgia"/>
          <w:color w:val="666666"/>
          <w:sz w:val="27"/>
          <w:szCs w:val="27"/>
          <w:shd w:fill="FFFFFF" w:val="clear"/>
          <w:lang w:val="uk-UA"/>
        </w:rPr>
      </w:pPr>
      <w:hyperlink r:id="rId14" w:tgtFrame="_blank">
        <w:r>
          <w:rPr>
            <w:rFonts w:ascii="Georgia" w:hAnsi="Georgia"/>
            <w:b/>
            <w:bCs/>
            <w:color w:val="3B8DBD"/>
            <w:sz w:val="27"/>
            <w:szCs w:val="27"/>
            <w:shd w:fill="FFFFFF" w:val="clear"/>
            <w:lang w:val="uk-UA"/>
          </w:rPr>
          <w:t>Наказ Міністерства освіти і науки України</w:t>
        </w:r>
        <w:r>
          <w:rPr>
            <w:rFonts w:ascii="Georgia" w:hAnsi="Georgia"/>
            <w:b/>
            <w:bCs/>
            <w:color w:val="3B8DBD"/>
            <w:sz w:val="27"/>
            <w:szCs w:val="27"/>
            <w:shd w:fill="FFFFFF" w:val="clear"/>
          </w:rPr>
          <w:t> </w:t>
        </w:r>
        <w:r>
          <w:rPr>
            <w:rFonts w:ascii="Georgia" w:hAnsi="Georgia"/>
            <w:b/>
            <w:bCs/>
            <w:color w:val="3B8DBD"/>
            <w:sz w:val="27"/>
            <w:szCs w:val="27"/>
            <w:shd w:fill="FFFFFF" w:val="clear"/>
            <w:lang w:val="uk-UA"/>
          </w:rPr>
          <w:t xml:space="preserve"> № 1047 від 02.10.2018 “Про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службами”</w:t>
        </w:r>
      </w:hyperlink>
    </w:p>
    <w:p>
      <w:pPr>
        <w:pStyle w:val="Normal"/>
        <w:spacing w:before="0" w:after="0"/>
        <w:ind w:firstLine="709"/>
        <w:jc w:val="both"/>
        <w:rPr>
          <w:lang w:val="uk-UA"/>
        </w:rPr>
      </w:pPr>
      <w:hyperlink r:id="rId15">
        <w:r>
          <w:rPr>
            <w:lang w:val="uk-UA"/>
          </w:rPr>
          <w:t>http://osvita.ua/legislation/Ser_osv/62105/</w:t>
        </w:r>
      </w:hyperlink>
    </w:p>
    <w:p>
      <w:pPr>
        <w:pStyle w:val="Normal"/>
        <w:spacing w:before="0" w:after="0"/>
        <w:ind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15b7"/>
    <w:pPr>
      <w:widowControl/>
      <w:suppressAutoHyphens w:val="true"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e4bdb"/>
    <w:pPr>
      <w:spacing w:beforeAutospacing="1" w:afterAutospacing="1"/>
      <w:outlineLvl w:val="0"/>
    </w:pPr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e4bdb"/>
    <w:rPr>
      <w:b/>
      <w:bCs/>
    </w:rPr>
  </w:style>
  <w:style w:type="character" w:styleId="Style13">
    <w:name w:val="Гіперпосилання"/>
    <w:basedOn w:val="DefaultParagraphFont"/>
    <w:uiPriority w:val="99"/>
    <w:unhideWhenUsed/>
    <w:rsid w:val="003e4bdb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e4bd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Виділення"/>
    <w:basedOn w:val="DefaultParagraphFont"/>
    <w:uiPriority w:val="20"/>
    <w:qFormat/>
    <w:rsid w:val="003e4bdb"/>
    <w:rPr>
      <w:i/>
      <w:i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3e4bd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Hastextaligncenter" w:customStyle="1">
    <w:name w:val="has-text-align-center"/>
    <w:basedOn w:val="Normal"/>
    <w:qFormat/>
    <w:rsid w:val="003e4bdb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Haspalecyanbluebackgroundcolor" w:customStyle="1">
    <w:name w:val="has-pale-cyan-blue-background-color"/>
    <w:basedOn w:val="Normal"/>
    <w:qFormat/>
    <w:rsid w:val="003e4bdb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3e4bdb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e4bdb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mg.dliceum.com.ua/2020/05/5ppap.pdf" TargetMode="External"/><Relationship Id="rId4" Type="http://schemas.openxmlformats.org/officeDocument/2006/relationships/hyperlink" Target="http://www.dliceum.com.ua/?page_id=21473" TargetMode="External"/><Relationship Id="rId5" Type="http://schemas.openxmlformats.org/officeDocument/2006/relationships/hyperlink" Target="http://img.dliceum.com.ua/2021/10/bool2021.pdf" TargetMode="External"/><Relationship Id="rId6" Type="http://schemas.openxmlformats.org/officeDocument/2006/relationships/hyperlink" Target="http://img.dliceum.com.ua/2020/05/3pr_2.pdf" TargetMode="External"/><Relationship Id="rId7" Type="http://schemas.openxmlformats.org/officeDocument/2006/relationships/hyperlink" Target="http://img.dliceum.com.ua/2020/05/4prnd2.pdf" TargetMode="External"/><Relationship Id="rId8" Type="http://schemas.openxmlformats.org/officeDocument/2006/relationships/hyperlink" Target="http://chuguiv-school2.edu.kh.ua/Files/downloads/zu_2657_viii_vid_18_12_2018_pro_vnes_zmin_do_aktiv_schodo_protidii_bulingu.docx" TargetMode="External"/><Relationship Id="rId9" Type="http://schemas.openxmlformats.org/officeDocument/2006/relationships/hyperlink" Target="http://static.klasnaocinka.com.ua/uploads/editor/26/638528/sitepage_356/files/metodichni_rekomendacii_monu_buling.pdf" TargetMode="External"/><Relationship Id="rId10" Type="http://schemas.openxmlformats.org/officeDocument/2006/relationships/hyperlink" Target="https://zakon.rada.gov.ua/laws/show/2229-19" TargetMode="External"/><Relationship Id="rId11" Type="http://schemas.openxmlformats.org/officeDocument/2006/relationships/hyperlink" Target="https://zakon.rada.gov.ua/laws/show/658-2018-&#1087;" TargetMode="External"/><Relationship Id="rId12" Type="http://schemas.openxmlformats.org/officeDocument/2006/relationships/hyperlink" Target="https://drive.google.com/open?id=1h6QU0jUQkuIFs6jq3FIg98u5G7Pjmnja" TargetMode="External"/><Relationship Id="rId13" Type="http://schemas.openxmlformats.org/officeDocument/2006/relationships/hyperlink" Target="https://drive.google.com/file/d/1h6QU0jUQkuIFs6jq3FIg98u5G7Pjmnja/view" TargetMode="External"/><Relationship Id="rId14" Type="http://schemas.openxmlformats.org/officeDocument/2006/relationships/hyperlink" Target="http://osvita.ua/legislation/Ser_osv/62105/" TargetMode="External"/><Relationship Id="rId15" Type="http://schemas.openxmlformats.org/officeDocument/2006/relationships/hyperlink" Target="http://osvita.ua/legislation/Ser_osv/62105/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LibreOffice/7.1.5.2$Windows_X86_64 LibreOffice_project/85f04e9f809797b8199d13c421bd8a2b025d52b5</Application>
  <AppVersion>15.0000</AppVersion>
  <Pages>2</Pages>
  <Words>184</Words>
  <Characters>1401</Characters>
  <CharactersWithSpaces>1576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2021-11-07T12:20:00Z</dcterms:created>
  <dc:creator>Пользователь</dc:creator>
  <dc:description/>
  <dc:language>uk-UA</dc:language>
  <cp:lastModifiedBy/>
  <dcterms:modified xsi:type="dcterms:W3CDTF">2021-11-30T10:22:00Z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