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B" w:rsidRPr="00C22C0B" w:rsidRDefault="00C22C0B" w:rsidP="00C22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22C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ПРОЕКТ ДЕРЖАВНОГО ФОНДУ РЕГІОНАЛЬНОГО РОЗВИТКУ (ДФРР)</w:t>
      </w:r>
    </w:p>
    <w:p w:rsidR="004C4BE9" w:rsidRDefault="004C4BE9" w:rsidP="00222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67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2017 році  пройшов  конкурсний відбір  на фінансування  з Державного фонду регіонального розвитку  проект  </w:t>
      </w:r>
      <w:r w:rsidRPr="00B96748">
        <w:rPr>
          <w:rFonts w:ascii="Times New Roman" w:hAnsi="Times New Roman"/>
          <w:sz w:val="28"/>
          <w:szCs w:val="28"/>
          <w:lang w:val="uk-UA"/>
        </w:rPr>
        <w:t>«Капітальний ремонт спортивного залу</w:t>
      </w:r>
      <w:r w:rsidRPr="00F048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4847">
        <w:rPr>
          <w:rFonts w:ascii="Times New Roman" w:hAnsi="Times New Roman"/>
          <w:sz w:val="28"/>
          <w:szCs w:val="28"/>
          <w:lang w:val="uk-UA"/>
        </w:rPr>
        <w:t>Михайлюківської</w:t>
      </w:r>
      <w:proofErr w:type="spellEnd"/>
      <w:r w:rsidRPr="00F04847">
        <w:rPr>
          <w:rFonts w:ascii="Times New Roman" w:hAnsi="Times New Roman"/>
          <w:sz w:val="28"/>
          <w:szCs w:val="28"/>
          <w:lang w:val="uk-UA"/>
        </w:rPr>
        <w:t xml:space="preserve"> ЗОШ І – ІІІ ступенів </w:t>
      </w:r>
      <w:proofErr w:type="spellStart"/>
      <w:r w:rsidRPr="00F04847">
        <w:rPr>
          <w:rFonts w:ascii="Times New Roman" w:hAnsi="Times New Roman"/>
          <w:sz w:val="28"/>
          <w:szCs w:val="28"/>
          <w:lang w:val="uk-UA"/>
        </w:rPr>
        <w:t>Новоайдарс</w:t>
      </w:r>
      <w:r>
        <w:rPr>
          <w:rFonts w:ascii="Times New Roman" w:hAnsi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області» (152,684 тис. грн.).</w:t>
      </w:r>
    </w:p>
    <w:p w:rsidR="004C4BE9" w:rsidRPr="00410391" w:rsidRDefault="004C4BE9" w:rsidP="004C4BE9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10391">
        <w:rPr>
          <w:rFonts w:ascii="Times New Roman" w:hAnsi="Times New Roman"/>
          <w:sz w:val="28"/>
          <w:szCs w:val="28"/>
          <w:lang w:val="uk-UA"/>
        </w:rPr>
        <w:t>агальний бю</w:t>
      </w:r>
      <w:r w:rsidR="00B96748">
        <w:rPr>
          <w:rFonts w:ascii="Times New Roman" w:hAnsi="Times New Roman"/>
          <w:sz w:val="28"/>
          <w:szCs w:val="28"/>
          <w:lang w:val="uk-UA"/>
        </w:rPr>
        <w:t xml:space="preserve">джет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складає</w:t>
      </w:r>
      <w:r w:rsidRPr="0041039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10391">
        <w:rPr>
          <w:rFonts w:ascii="Times New Roman" w:hAnsi="Times New Roman"/>
          <w:b/>
          <w:sz w:val="28"/>
          <w:szCs w:val="28"/>
          <w:lang w:val="uk-UA"/>
        </w:rPr>
        <w:t xml:space="preserve">152,684 </w:t>
      </w:r>
      <w:r w:rsidRPr="00410391">
        <w:rPr>
          <w:rFonts w:ascii="Times New Roman" w:hAnsi="Times New Roman"/>
          <w:sz w:val="28"/>
          <w:szCs w:val="28"/>
          <w:lang w:val="uk-UA"/>
        </w:rPr>
        <w:t>тис. грн. (сто п</w:t>
      </w:r>
      <w:r w:rsidRPr="00410391">
        <w:rPr>
          <w:rFonts w:ascii="Times New Roman" w:hAnsi="Times New Roman"/>
          <w:sz w:val="28"/>
          <w:szCs w:val="28"/>
        </w:rPr>
        <w:t>’</w:t>
      </w:r>
      <w:proofErr w:type="spellStart"/>
      <w:r w:rsidRPr="00410391">
        <w:rPr>
          <w:rFonts w:ascii="Times New Roman" w:hAnsi="Times New Roman"/>
          <w:sz w:val="28"/>
          <w:szCs w:val="28"/>
          <w:lang w:val="uk-UA"/>
        </w:rPr>
        <w:t>ятьдесят</w:t>
      </w:r>
      <w:proofErr w:type="spellEnd"/>
      <w:r w:rsidRPr="00410391">
        <w:rPr>
          <w:rFonts w:ascii="Times New Roman" w:hAnsi="Times New Roman"/>
          <w:sz w:val="28"/>
          <w:szCs w:val="28"/>
          <w:lang w:val="uk-UA"/>
        </w:rPr>
        <w:t xml:space="preserve"> дві тисячі </w:t>
      </w:r>
      <w:proofErr w:type="spellStart"/>
      <w:r w:rsidRPr="00410391">
        <w:rPr>
          <w:rFonts w:ascii="Times New Roman" w:hAnsi="Times New Roman"/>
          <w:sz w:val="28"/>
          <w:szCs w:val="28"/>
          <w:lang w:val="uk-UA"/>
        </w:rPr>
        <w:t>шісьтьсот</w:t>
      </w:r>
      <w:proofErr w:type="spellEnd"/>
      <w:r w:rsidRPr="00410391">
        <w:rPr>
          <w:rFonts w:ascii="Times New Roman" w:hAnsi="Times New Roman"/>
          <w:sz w:val="28"/>
          <w:szCs w:val="28"/>
          <w:lang w:val="uk-UA"/>
        </w:rPr>
        <w:t xml:space="preserve"> вісімдесят чотири грн.), у т. ч. за рахунок коштів державного фонду регіонального розвитку 137,416 тис. грн. (90%), місцевого бюджету – 15,268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0391">
        <w:rPr>
          <w:rFonts w:ascii="Times New Roman" w:hAnsi="Times New Roman"/>
          <w:sz w:val="28"/>
          <w:szCs w:val="28"/>
          <w:lang w:val="uk-UA"/>
        </w:rPr>
        <w:t>тис. грн. (10%).</w:t>
      </w:r>
    </w:p>
    <w:p w:rsidR="004C4BE9" w:rsidRDefault="004C4BE9" w:rsidP="004C4BE9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410391">
        <w:rPr>
          <w:rFonts w:ascii="Times New Roman" w:hAnsi="Times New Roman"/>
          <w:sz w:val="28"/>
          <w:szCs w:val="28"/>
          <w:lang w:val="uk-UA"/>
        </w:rPr>
        <w:t>Проект відповіда</w:t>
      </w:r>
      <w:r>
        <w:rPr>
          <w:rFonts w:ascii="Times New Roman" w:hAnsi="Times New Roman"/>
          <w:sz w:val="28"/>
          <w:szCs w:val="28"/>
          <w:lang w:val="uk-UA"/>
        </w:rPr>
        <w:t>є державній, обласній Стратегії, а також</w:t>
      </w:r>
      <w:r w:rsidRPr="00410391">
        <w:rPr>
          <w:rFonts w:ascii="Times New Roman" w:hAnsi="Times New Roman"/>
          <w:sz w:val="28"/>
          <w:szCs w:val="28"/>
          <w:lang w:val="uk-UA"/>
        </w:rPr>
        <w:t xml:space="preserve"> Стратегії сталого розвитку  </w:t>
      </w:r>
      <w:proofErr w:type="spellStart"/>
      <w:r w:rsidRPr="00410391">
        <w:rPr>
          <w:rFonts w:ascii="Times New Roman" w:hAnsi="Times New Roman"/>
          <w:sz w:val="28"/>
          <w:szCs w:val="28"/>
          <w:lang w:val="uk-UA"/>
        </w:rPr>
        <w:t>Новоайдарського</w:t>
      </w:r>
      <w:proofErr w:type="spellEnd"/>
      <w:r w:rsidRPr="00410391">
        <w:rPr>
          <w:rFonts w:ascii="Times New Roman" w:hAnsi="Times New Roman"/>
          <w:sz w:val="28"/>
          <w:szCs w:val="28"/>
          <w:lang w:val="uk-UA"/>
        </w:rPr>
        <w:t xml:space="preserve"> району до 2020 року Стратегічному напрямку ІІ «Майстерність та професійність» Стратегічної цілі ІІ.2. Підвищення якісної освіти для молоді» Оперативна ціль та завдання ІІ.2.1. «Створення умов для отримання якісної освіти в учбових закладах району» .</w:t>
      </w:r>
    </w:p>
    <w:p w:rsidR="000B5E1B" w:rsidRDefault="000B5E1B" w:rsidP="000B5E1B">
      <w:pPr>
        <w:widowControl w:val="0"/>
        <w:suppressLineNumbers/>
        <w:suppressAutoHyphens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 націлений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належних умов для заняття учнів фізичною культурою, 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>вдосконалення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системи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масового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залучення дітей до початкових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занять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спортом,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відбору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найбільш</w:t>
      </w:r>
      <w:r w:rsidRPr="00FF049D">
        <w:rPr>
          <w:rFonts w:ascii="Times New Roman" w:hAnsi="Times New Roman"/>
          <w:color w:val="000000"/>
          <w:sz w:val="28"/>
          <w:szCs w:val="28"/>
        </w:rPr>
        <w:t> 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обдарованих</w:t>
      </w:r>
      <w:r w:rsidRPr="00FF049D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>спортсменів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підвищення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їхньої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майстерності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етапах багаторічної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підготовки,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належного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рівня</w:t>
      </w:r>
      <w:r w:rsidRPr="00FF049D"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участі школи в районних, обласних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всеукраїнських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спортивних</w:t>
      </w:r>
      <w:r w:rsidRPr="00FF049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заходах</w:t>
      </w:r>
      <w:r w:rsidRPr="00FF049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25271" w:rsidRDefault="00825271" w:rsidP="000B5E1B">
      <w:pPr>
        <w:widowControl w:val="0"/>
        <w:suppressLineNumbers/>
        <w:suppressAutoHyphens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Шляхом ремонтних робіт була відокремлена кімната для  зберігання спортінвентарю, були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пошпакльовані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пофарбовані стеля, стіни, підлога, замінені двері, система опалення.</w:t>
      </w:r>
    </w:p>
    <w:p w:rsidR="00B96748" w:rsidRDefault="00964EB2" w:rsidP="000B5E1B">
      <w:pPr>
        <w:widowControl w:val="0"/>
        <w:suppressLineNumbers/>
        <w:suppressAutoHyphens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результаті  </w:t>
      </w:r>
      <w:r w:rsidR="00B96748">
        <w:rPr>
          <w:rFonts w:ascii="Times New Roman" w:hAnsi="Times New Roman"/>
          <w:color w:val="000000"/>
          <w:sz w:val="28"/>
          <w:szCs w:val="28"/>
          <w:lang w:val="uk-UA"/>
        </w:rPr>
        <w:t>45 учнів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тримали сучасний  спортивний зал, </w:t>
      </w:r>
      <w:r>
        <w:rPr>
          <w:rFonts w:ascii="Times New Roman" w:hAnsi="Times New Roman"/>
          <w:sz w:val="28"/>
          <w:szCs w:val="28"/>
          <w:lang w:val="uk-UA"/>
        </w:rPr>
        <w:t xml:space="preserve">який в подальшому </w:t>
      </w:r>
      <w:r w:rsidRPr="00410391">
        <w:rPr>
          <w:rFonts w:ascii="Times New Roman" w:hAnsi="Times New Roman"/>
          <w:sz w:val="28"/>
          <w:szCs w:val="28"/>
          <w:lang w:val="uk-UA"/>
        </w:rPr>
        <w:t xml:space="preserve"> стане основним місцем для фізичного, культурного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всіх верств населення с.Михайлюки.</w:t>
      </w:r>
      <w:r w:rsidRPr="00410391">
        <w:rPr>
          <w:rFonts w:ascii="Times New Roman" w:hAnsi="Times New Roman"/>
          <w:sz w:val="28"/>
          <w:szCs w:val="28"/>
        </w:rPr>
        <w:t>                  </w:t>
      </w:r>
    </w:p>
    <w:p w:rsidR="00B96748" w:rsidRDefault="005A6FB0" w:rsidP="005A6FB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9548e1cc1b535e1cacf031fece77cb8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40758e2ee004bd923b825991f8fe682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748" w:rsidRDefault="00B96748" w:rsidP="000B5E1B">
      <w:pPr>
        <w:widowControl w:val="0"/>
        <w:suppressLineNumbers/>
        <w:suppressAutoHyphens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5E1B" w:rsidRPr="00FF049D" w:rsidRDefault="000B5E1B" w:rsidP="000B5E1B">
      <w:pPr>
        <w:widowControl w:val="0"/>
        <w:suppressLineNumbers/>
        <w:suppressAutoHyphens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63" w:rsidRPr="000B5E1B" w:rsidRDefault="00841A63">
      <w:pPr>
        <w:rPr>
          <w:lang w:val="uk-UA"/>
        </w:rPr>
      </w:pPr>
    </w:p>
    <w:sectPr w:rsidR="00841A63" w:rsidRPr="000B5E1B" w:rsidSect="0065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BE9"/>
    <w:rsid w:val="000B5E1B"/>
    <w:rsid w:val="002225C6"/>
    <w:rsid w:val="0024037D"/>
    <w:rsid w:val="0036718A"/>
    <w:rsid w:val="004C4BE9"/>
    <w:rsid w:val="005A6FB0"/>
    <w:rsid w:val="00651232"/>
    <w:rsid w:val="00821692"/>
    <w:rsid w:val="00825271"/>
    <w:rsid w:val="00841A63"/>
    <w:rsid w:val="008E6C72"/>
    <w:rsid w:val="00907150"/>
    <w:rsid w:val="00964EB2"/>
    <w:rsid w:val="00B96748"/>
    <w:rsid w:val="00BC6971"/>
    <w:rsid w:val="00C22C0B"/>
    <w:rsid w:val="00D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Lenovo</cp:lastModifiedBy>
  <cp:revision>14</cp:revision>
  <dcterms:created xsi:type="dcterms:W3CDTF">2018-01-16T08:47:00Z</dcterms:created>
  <dcterms:modified xsi:type="dcterms:W3CDTF">2018-01-27T13:25:00Z</dcterms:modified>
</cp:coreProperties>
</file>