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E" w:rsidRPr="00CF38AE" w:rsidRDefault="00CF38AE" w:rsidP="00CF38AE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1"/>
          <w:szCs w:val="41"/>
          <w:lang w:eastAsia="ru-RU"/>
        </w:rPr>
      </w:pPr>
      <w:bookmarkStart w:id="0" w:name="_GoBack"/>
      <w:bookmarkEnd w:id="0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Порядок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реагування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 на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доведені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випадки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 </w:t>
      </w:r>
      <w:proofErr w:type="gram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бул</w:t>
      </w:r>
      <w:proofErr w:type="gram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інгу (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цькування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) в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закладі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kern w:val="36"/>
          <w:sz w:val="41"/>
          <w:lang w:eastAsia="ru-RU"/>
        </w:rPr>
        <w:t>освіти</w:t>
      </w:r>
      <w:proofErr w:type="spellEnd"/>
    </w:p>
    <w:p w:rsidR="00CF38AE" w:rsidRPr="00CF38AE" w:rsidRDefault="00CF38AE" w:rsidP="00CF38AE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(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відповідно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до листа МОНУ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від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29.01.2019 №1/11-881 "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Рекомендації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для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закладів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освіти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щодо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застосування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норм Закону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України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"Про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внесення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змін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до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деяких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законодавчіх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актів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України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щодо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протидії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</w:t>
      </w:r>
      <w:proofErr w:type="gram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бул</w:t>
      </w:r>
      <w:proofErr w:type="gram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інгу (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цькування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) </w:t>
      </w:r>
      <w:proofErr w:type="spellStart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>від</w:t>
      </w:r>
      <w:proofErr w:type="spellEnd"/>
      <w:r w:rsidRPr="00CF38AE">
        <w:rPr>
          <w:rFonts w:ascii="Arial" w:eastAsia="Times New Roman" w:hAnsi="Arial" w:cs="Arial"/>
          <w:b/>
          <w:bCs/>
          <w:color w:val="C00000"/>
          <w:sz w:val="30"/>
          <w:lang w:eastAsia="ru-RU"/>
        </w:rPr>
        <w:t xml:space="preserve"> 18.12.2018 №2657-VIII")</w:t>
      </w:r>
    </w:p>
    <w:p w:rsidR="00CF38AE" w:rsidRPr="00CF38AE" w:rsidRDefault="00CF38AE" w:rsidP="00CF38AE">
      <w:pPr>
        <w:numPr>
          <w:ilvl w:val="0"/>
          <w:numId w:val="1"/>
        </w:numPr>
        <w:spacing w:after="0" w:line="354" w:lineRule="atLeast"/>
        <w:ind w:left="0"/>
        <w:rPr>
          <w:rFonts w:eastAsia="Times New Roman" w:cs="Times New Roman"/>
          <w:color w:val="212121"/>
          <w:szCs w:val="28"/>
          <w:lang w:eastAsia="ru-RU"/>
        </w:rPr>
      </w:pPr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В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разі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ідтвердження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факту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вчинення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булінгу (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цькування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), за результатами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розслідування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та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висновків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Комісії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створеної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у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закладі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освіти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розгляду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випадків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булінгу,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повідомляються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уповноважені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підрозділи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органів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Національної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поліції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України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та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служби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у справах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дітей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про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випадки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булінгу (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цькування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) в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закладі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освіти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.</w:t>
      </w:r>
    </w:p>
    <w:p w:rsidR="00CF38AE" w:rsidRPr="00CF38AE" w:rsidRDefault="00CF38AE" w:rsidP="00CF38AE">
      <w:pPr>
        <w:numPr>
          <w:ilvl w:val="0"/>
          <w:numId w:val="1"/>
        </w:numPr>
        <w:spacing w:after="0" w:line="354" w:lineRule="atLeast"/>
        <w:ind w:left="0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Виконується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ішення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та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рекомендації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комісії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розгляду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випадків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булінгу (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цькування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) в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закладі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освіти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.</w:t>
      </w:r>
    </w:p>
    <w:p w:rsidR="00CF38AE" w:rsidRPr="00CF38AE" w:rsidRDefault="00CF38AE" w:rsidP="00CF38AE">
      <w:pPr>
        <w:numPr>
          <w:ilvl w:val="0"/>
          <w:numId w:val="1"/>
        </w:numPr>
        <w:spacing w:after="0" w:line="354" w:lineRule="atLeast"/>
        <w:ind w:left="0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Надаються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соц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іальні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та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психолого-педагогічні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послуги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здобувачам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освіти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які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вчинили булінг, стали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його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свідками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або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постраждали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булінгу.</w:t>
      </w:r>
    </w:p>
    <w:p w:rsidR="00CF38AE" w:rsidRPr="00CF38AE" w:rsidRDefault="00CF38AE" w:rsidP="00CF38AE">
      <w:pPr>
        <w:numPr>
          <w:ilvl w:val="0"/>
          <w:numId w:val="1"/>
        </w:numPr>
        <w:spacing w:after="0" w:line="354" w:lineRule="atLeast"/>
        <w:ind w:left="0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Визначаються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відповідальні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особи,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причетні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до </w:t>
      </w:r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бул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інгу (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цькування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) та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накладаються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адміністративні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стягнення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:</w:t>
      </w:r>
    </w:p>
    <w:p w:rsidR="00CF38AE" w:rsidRPr="00CF38AE" w:rsidRDefault="00CF38AE" w:rsidP="00CF38AE">
      <w:pPr>
        <w:spacing w:after="0"/>
        <w:rPr>
          <w:rFonts w:eastAsia="Times New Roman" w:cs="Times New Roman"/>
          <w:color w:val="212121"/>
          <w:szCs w:val="28"/>
          <w:lang w:eastAsia="ru-RU"/>
        </w:rPr>
      </w:pPr>
      <w:r w:rsidRPr="00CF38AE">
        <w:rPr>
          <w:rFonts w:eastAsia="Times New Roman" w:cs="Times New Roman"/>
          <w:color w:val="212121"/>
          <w:szCs w:val="28"/>
          <w:lang w:eastAsia="ru-RU"/>
        </w:rPr>
        <w:t>- 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Цькування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неповнолітнього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карається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штрафом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50 до 100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неоподатковуваних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мінімумів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доходів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громадян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(850 та 1700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гривень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відповідно</w:t>
      </w:r>
      <w:proofErr w:type="spellEnd"/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)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бо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громадськими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роботами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20 до 40 годин.</w:t>
      </w:r>
    </w:p>
    <w:p w:rsidR="00CF38AE" w:rsidRPr="00CF38AE" w:rsidRDefault="00CF38AE" w:rsidP="00CF38AE">
      <w:pPr>
        <w:spacing w:after="0"/>
        <w:rPr>
          <w:rFonts w:eastAsia="Times New Roman" w:cs="Times New Roman"/>
          <w:color w:val="212121"/>
          <w:szCs w:val="28"/>
          <w:lang w:eastAsia="ru-RU"/>
        </w:rPr>
      </w:pPr>
      <w:r w:rsidRPr="00CF38AE">
        <w:rPr>
          <w:rFonts w:eastAsia="Times New Roman" w:cs="Times New Roman"/>
          <w:color w:val="212121"/>
          <w:szCs w:val="28"/>
          <w:lang w:eastAsia="ru-RU"/>
        </w:rPr>
        <w:t>- 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Така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ж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поведінка</w:t>
      </w:r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,в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чинена</w:t>
      </w:r>
      <w:proofErr w:type="spellEnd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> </w:t>
      </w:r>
      <w:proofErr w:type="spellStart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>групою</w:t>
      </w:r>
      <w:proofErr w:type="spellEnd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>осіб</w:t>
      </w:r>
      <w:proofErr w:type="spellEnd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>або</w:t>
      </w:r>
      <w:proofErr w:type="spellEnd"/>
      <w:r w:rsidRPr="00CF38AE">
        <w:rPr>
          <w:rFonts w:eastAsia="Times New Roman" w:cs="Times New Roman"/>
          <w:bCs/>
          <w:i/>
          <w:iCs/>
          <w:color w:val="212121"/>
          <w:szCs w:val="28"/>
          <w:lang w:eastAsia="ru-RU"/>
        </w:rPr>
        <w:t xml:space="preserve"> повторно 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протягом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року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після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накладення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адміністративного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стягнення,передбачає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штраф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1700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гривень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до 3400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гривень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або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громадськими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роботами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40 до 60 годин.</w:t>
      </w:r>
    </w:p>
    <w:p w:rsidR="00CF38AE" w:rsidRPr="00CF38AE" w:rsidRDefault="00CF38AE" w:rsidP="00CF38AE">
      <w:pPr>
        <w:spacing w:after="0"/>
        <w:rPr>
          <w:rFonts w:eastAsia="Times New Roman" w:cs="Times New Roman"/>
          <w:color w:val="212121"/>
          <w:szCs w:val="28"/>
          <w:lang w:eastAsia="ru-RU"/>
        </w:rPr>
      </w:pPr>
      <w:r w:rsidRPr="00CF38AE">
        <w:rPr>
          <w:rFonts w:eastAsia="Times New Roman" w:cs="Times New Roman"/>
          <w:color w:val="212121"/>
          <w:szCs w:val="28"/>
          <w:lang w:eastAsia="ru-RU"/>
        </w:rPr>
        <w:t>- </w:t>
      </w:r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За </w:t>
      </w:r>
      <w:proofErr w:type="gram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бул</w:t>
      </w:r>
      <w:proofErr w:type="gram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інг,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вчинений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малолітніми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або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неповнолітніми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особами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віком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від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14 до 16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років,тягне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за собою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накладання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штрафу на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батьків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або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осіб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,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які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їх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 xml:space="preserve"> </w:t>
      </w:r>
      <w:proofErr w:type="spellStart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замінюють</w:t>
      </w:r>
      <w:proofErr w:type="spellEnd"/>
      <w:r w:rsidRPr="00CF38AE">
        <w:rPr>
          <w:rFonts w:eastAsia="Times New Roman" w:cs="Times New Roman"/>
          <w:bCs/>
          <w:color w:val="212121"/>
          <w:szCs w:val="28"/>
          <w:lang w:eastAsia="ru-RU"/>
        </w:rPr>
        <w:t>.</w:t>
      </w:r>
    </w:p>
    <w:p w:rsidR="00F12C76" w:rsidRPr="00CF38AE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F38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2B5"/>
    <w:multiLevelType w:val="multilevel"/>
    <w:tmpl w:val="F4C0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8AE"/>
    <w:rsid w:val="006C0B77"/>
    <w:rsid w:val="008242FF"/>
    <w:rsid w:val="00870751"/>
    <w:rsid w:val="00922C48"/>
    <w:rsid w:val="00AF63BE"/>
    <w:rsid w:val="00B915B7"/>
    <w:rsid w:val="00CA6820"/>
    <w:rsid w:val="00CF38A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F38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38A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38AE"/>
    <w:rPr>
      <w:b/>
      <w:bCs/>
    </w:rPr>
  </w:style>
  <w:style w:type="paragraph" w:styleId="a4">
    <w:name w:val="Normal (Web)"/>
    <w:basedOn w:val="a"/>
    <w:uiPriority w:val="99"/>
    <w:semiHidden/>
    <w:unhideWhenUsed/>
    <w:rsid w:val="00CF38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8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2020-12-18T08:29:00Z</dcterms:created>
  <dcterms:modified xsi:type="dcterms:W3CDTF">2020-12-18T08:30:00Z</dcterms:modified>
</cp:coreProperties>
</file>