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4B3" w:rsidRPr="003222F7" w:rsidRDefault="003222F7" w:rsidP="003222F7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3222F7">
        <w:rPr>
          <w:rFonts w:ascii="Times New Roman" w:hAnsi="Times New Roman" w:cs="Times New Roman"/>
          <w:sz w:val="28"/>
          <w:szCs w:val="28"/>
          <w:lang w:val="uk-UA"/>
        </w:rPr>
        <w:t>Учні закладу знайомляться з правилами здорового харчування. Під час виховних заходів, бесід, уроків здорового харчування. Учні обирали  корисні продукти харчування, обговорювали шкідливість харчових домішок та їжі швидкого харчування, солодких газових напоїв.</w:t>
      </w:r>
    </w:p>
    <w:p w:rsidR="003222F7" w:rsidRPr="003222F7" w:rsidRDefault="003222F7" w:rsidP="003222F7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3222F7">
        <w:rPr>
          <w:rFonts w:ascii="Times New Roman" w:hAnsi="Times New Roman" w:cs="Times New Roman"/>
          <w:sz w:val="28"/>
          <w:szCs w:val="28"/>
          <w:lang w:val="uk-UA"/>
        </w:rPr>
        <w:t>Учні засвоїли, що щоденно треба споживати овочі та фрукти, м</w:t>
      </w:r>
      <w:r w:rsidRPr="003222F7">
        <w:rPr>
          <w:rFonts w:ascii="Times New Roman" w:hAnsi="Times New Roman" w:cs="Times New Roman"/>
          <w:sz w:val="28"/>
          <w:szCs w:val="28"/>
        </w:rPr>
        <w:t>’</w:t>
      </w:r>
      <w:r w:rsidRPr="003222F7">
        <w:rPr>
          <w:rFonts w:ascii="Times New Roman" w:hAnsi="Times New Roman" w:cs="Times New Roman"/>
          <w:sz w:val="28"/>
          <w:szCs w:val="28"/>
          <w:lang w:val="uk-UA"/>
        </w:rPr>
        <w:t>ясо, рибу, яйце, молочні та кисло молочні продукти.</w:t>
      </w:r>
    </w:p>
    <w:sectPr w:rsidR="003222F7" w:rsidRPr="003222F7" w:rsidSect="00632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2F7"/>
    <w:rsid w:val="003222F7"/>
    <w:rsid w:val="00632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318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2021-10-29T09:27:00Z</dcterms:created>
  <dcterms:modified xsi:type="dcterms:W3CDTF">2021-10-29T09:36:00Z</dcterms:modified>
</cp:coreProperties>
</file>