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51E" w:rsidRDefault="00C53E4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Проектна потужність – 155 учнів;</w:t>
      </w:r>
    </w:p>
    <w:p w:rsidR="00C53E43" w:rsidRDefault="00C53E43">
      <w:pPr>
        <w:rPr>
          <w:sz w:val="40"/>
          <w:szCs w:val="40"/>
          <w:lang w:val="uk-UA"/>
        </w:rPr>
      </w:pPr>
      <w:r>
        <w:rPr>
          <w:sz w:val="40"/>
          <w:szCs w:val="40"/>
          <w:lang w:val="uk-UA"/>
        </w:rPr>
        <w:t>Ліцензований обсяг – 30 осіб;</w:t>
      </w:r>
    </w:p>
    <w:p w:rsidR="00C53E43" w:rsidRPr="00C53E43" w:rsidRDefault="00C53E43">
      <w:pPr>
        <w:rPr>
          <w:sz w:val="40"/>
          <w:szCs w:val="40"/>
        </w:rPr>
      </w:pPr>
      <w:r>
        <w:rPr>
          <w:sz w:val="40"/>
          <w:szCs w:val="40"/>
          <w:lang w:val="uk-UA"/>
        </w:rPr>
        <w:t>Фактична кількість здобувачів освіти – 37 учнів.</w:t>
      </w:r>
    </w:p>
    <w:p w:rsidR="00DA45C2" w:rsidRPr="00DA45C2" w:rsidRDefault="00DA45C2">
      <w:pPr>
        <w:rPr>
          <w:sz w:val="40"/>
          <w:szCs w:val="40"/>
          <w:lang w:val="uk-UA"/>
        </w:rPr>
      </w:pPr>
    </w:p>
    <w:sectPr w:rsidR="00DA45C2" w:rsidRPr="00DA45C2" w:rsidSect="006C35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A45C2"/>
    <w:rsid w:val="006C351E"/>
    <w:rsid w:val="00C53E43"/>
    <w:rsid w:val="00DA4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5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42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qwerty</cp:lastModifiedBy>
  <cp:revision>5</cp:revision>
  <dcterms:created xsi:type="dcterms:W3CDTF">2021-01-11T10:55:00Z</dcterms:created>
  <dcterms:modified xsi:type="dcterms:W3CDTF">2021-02-04T07:01:00Z</dcterms:modified>
</cp:coreProperties>
</file>