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03A" w:rsidRPr="00C5303A" w:rsidRDefault="00C5303A" w:rsidP="00C5303A">
      <w:pPr>
        <w:pStyle w:val="a4"/>
        <w:shd w:val="clear" w:color="auto" w:fill="FFFFFF"/>
        <w:spacing w:before="0" w:beforeAutospacing="0" w:after="0" w:afterAutospacing="0"/>
        <w:jc w:val="center"/>
        <w:rPr>
          <w:color w:val="000000"/>
          <w:sz w:val="28"/>
          <w:szCs w:val="28"/>
        </w:rPr>
      </w:pPr>
      <w:bookmarkStart w:id="0" w:name="_GoBack"/>
      <w:bookmarkEnd w:id="0"/>
      <w:r w:rsidRPr="00C5303A">
        <w:rPr>
          <w:color w:val="000000"/>
          <w:sz w:val="28"/>
          <w:szCs w:val="28"/>
        </w:rPr>
        <w:t>МІНІСТЕРСТВО ОСВІТИ І НАУКИ УКРАЇНИ</w:t>
      </w:r>
    </w:p>
    <w:p w:rsidR="00C5303A" w:rsidRPr="00C5303A" w:rsidRDefault="00C5303A" w:rsidP="00C5303A">
      <w:pPr>
        <w:pStyle w:val="a4"/>
        <w:shd w:val="clear" w:color="auto" w:fill="FFFFFF"/>
        <w:spacing w:before="0" w:beforeAutospacing="0" w:after="0" w:afterAutospacing="0"/>
        <w:jc w:val="both"/>
        <w:rPr>
          <w:color w:val="000000"/>
          <w:sz w:val="28"/>
          <w:szCs w:val="28"/>
        </w:rPr>
      </w:pPr>
      <w:r w:rsidRPr="00C5303A">
        <w:rPr>
          <w:color w:val="000000"/>
          <w:sz w:val="28"/>
          <w:szCs w:val="28"/>
        </w:rPr>
        <w:t>№ 1/4202-22 від 16 квітня 2022 року</w:t>
      </w:r>
    </w:p>
    <w:p w:rsidR="00C5303A" w:rsidRPr="00C5303A" w:rsidRDefault="00C5303A" w:rsidP="00C5303A">
      <w:pPr>
        <w:pStyle w:val="a4"/>
        <w:shd w:val="clear" w:color="auto" w:fill="FFFFFF"/>
        <w:spacing w:before="0" w:beforeAutospacing="0" w:after="0" w:afterAutospacing="0"/>
        <w:jc w:val="right"/>
        <w:rPr>
          <w:color w:val="000000"/>
          <w:sz w:val="28"/>
          <w:szCs w:val="28"/>
        </w:rPr>
      </w:pPr>
      <w:r w:rsidRPr="00C5303A">
        <w:rPr>
          <w:color w:val="000000"/>
          <w:sz w:val="28"/>
          <w:szCs w:val="28"/>
        </w:rPr>
        <w:t>Керівникам департаментів (управлінь)</w:t>
      </w:r>
      <w:r w:rsidRPr="00C5303A">
        <w:rPr>
          <w:color w:val="000000"/>
          <w:sz w:val="28"/>
          <w:szCs w:val="28"/>
        </w:rPr>
        <w:br/>
        <w:t>освіти і науки обласних, Київської міської</w:t>
      </w:r>
      <w:r w:rsidRPr="00C5303A">
        <w:rPr>
          <w:color w:val="000000"/>
          <w:sz w:val="28"/>
          <w:szCs w:val="28"/>
        </w:rPr>
        <w:br/>
        <w:t>державних адміністрацій</w:t>
      </w:r>
    </w:p>
    <w:p w:rsidR="00C5303A" w:rsidRDefault="00C5303A" w:rsidP="00C5303A">
      <w:pPr>
        <w:pStyle w:val="a4"/>
        <w:shd w:val="clear" w:color="auto" w:fill="FFFFFF"/>
        <w:spacing w:before="0" w:beforeAutospacing="0" w:after="0" w:afterAutospacing="0"/>
        <w:jc w:val="right"/>
        <w:rPr>
          <w:color w:val="000000"/>
          <w:sz w:val="28"/>
          <w:szCs w:val="28"/>
        </w:rPr>
      </w:pPr>
      <w:r w:rsidRPr="00C5303A">
        <w:rPr>
          <w:color w:val="000000"/>
          <w:sz w:val="28"/>
          <w:szCs w:val="28"/>
        </w:rPr>
        <w:t>Заклади загальної середньої освіти</w:t>
      </w:r>
    </w:p>
    <w:p w:rsidR="00C5303A" w:rsidRPr="00C5303A" w:rsidRDefault="00C5303A" w:rsidP="00C5303A">
      <w:pPr>
        <w:pStyle w:val="a4"/>
        <w:shd w:val="clear" w:color="auto" w:fill="FFFFFF"/>
        <w:spacing w:before="0" w:beforeAutospacing="0" w:after="0" w:afterAutospacing="0"/>
        <w:jc w:val="right"/>
        <w:rPr>
          <w:color w:val="000000"/>
          <w:sz w:val="28"/>
          <w:szCs w:val="28"/>
        </w:rPr>
      </w:pPr>
    </w:p>
    <w:p w:rsidR="00C5303A" w:rsidRDefault="00C5303A" w:rsidP="00C5303A">
      <w:pPr>
        <w:pStyle w:val="a4"/>
        <w:shd w:val="clear" w:color="auto" w:fill="FFFFFF"/>
        <w:spacing w:before="0" w:beforeAutospacing="0" w:after="0" w:afterAutospacing="0"/>
        <w:jc w:val="both"/>
        <w:rPr>
          <w:rStyle w:val="a5"/>
          <w:color w:val="000000"/>
          <w:sz w:val="28"/>
          <w:szCs w:val="28"/>
          <w:bdr w:val="none" w:sz="0" w:space="0" w:color="auto" w:frame="1"/>
        </w:rPr>
      </w:pPr>
      <w:r w:rsidRPr="00C5303A">
        <w:rPr>
          <w:rStyle w:val="a5"/>
          <w:color w:val="000000"/>
          <w:sz w:val="28"/>
          <w:szCs w:val="28"/>
          <w:bdr w:val="none" w:sz="0" w:space="0" w:color="auto" w:frame="1"/>
        </w:rPr>
        <w:t>Щодо зарахування до 1-го класу</w:t>
      </w:r>
      <w:r>
        <w:rPr>
          <w:b/>
          <w:bCs/>
          <w:color w:val="000000"/>
          <w:sz w:val="28"/>
          <w:szCs w:val="28"/>
          <w:bdr w:val="none" w:sz="0" w:space="0" w:color="auto" w:frame="1"/>
          <w:lang w:val="uk-UA"/>
        </w:rPr>
        <w:t xml:space="preserve"> </w:t>
      </w:r>
      <w:r w:rsidRPr="00C5303A">
        <w:rPr>
          <w:rStyle w:val="a5"/>
          <w:color w:val="000000"/>
          <w:sz w:val="28"/>
          <w:szCs w:val="28"/>
          <w:bdr w:val="none" w:sz="0" w:space="0" w:color="auto" w:frame="1"/>
        </w:rPr>
        <w:t xml:space="preserve">закладів </w:t>
      </w:r>
    </w:p>
    <w:p w:rsidR="00C5303A" w:rsidRDefault="00C5303A" w:rsidP="00C5303A">
      <w:pPr>
        <w:pStyle w:val="a4"/>
        <w:shd w:val="clear" w:color="auto" w:fill="FFFFFF"/>
        <w:spacing w:before="0" w:beforeAutospacing="0" w:after="0" w:afterAutospacing="0"/>
        <w:jc w:val="both"/>
        <w:rPr>
          <w:rStyle w:val="a5"/>
          <w:color w:val="000000"/>
          <w:sz w:val="28"/>
          <w:szCs w:val="28"/>
          <w:bdr w:val="none" w:sz="0" w:space="0" w:color="auto" w:frame="1"/>
        </w:rPr>
      </w:pPr>
      <w:r w:rsidRPr="00C5303A">
        <w:rPr>
          <w:rStyle w:val="a5"/>
          <w:color w:val="000000"/>
          <w:sz w:val="28"/>
          <w:szCs w:val="28"/>
          <w:bdr w:val="none" w:sz="0" w:space="0" w:color="auto" w:frame="1"/>
        </w:rPr>
        <w:t>загальної середньої освіти</w:t>
      </w:r>
    </w:p>
    <w:p w:rsidR="00C5303A" w:rsidRPr="00C5303A" w:rsidRDefault="00C5303A" w:rsidP="00C5303A">
      <w:pPr>
        <w:pStyle w:val="a4"/>
        <w:shd w:val="clear" w:color="auto" w:fill="FFFFFF"/>
        <w:spacing w:before="0" w:beforeAutospacing="0" w:after="0" w:afterAutospacing="0"/>
        <w:jc w:val="both"/>
        <w:rPr>
          <w:color w:val="000000"/>
          <w:sz w:val="28"/>
          <w:szCs w:val="28"/>
        </w:rPr>
      </w:pPr>
    </w:p>
    <w:p w:rsidR="00C5303A" w:rsidRPr="00C5303A" w:rsidRDefault="00C5303A" w:rsidP="00C5303A">
      <w:pPr>
        <w:pStyle w:val="a4"/>
        <w:shd w:val="clear" w:color="auto" w:fill="FFFFFF"/>
        <w:spacing w:before="0" w:beforeAutospacing="0" w:after="0" w:afterAutospacing="0"/>
        <w:jc w:val="center"/>
        <w:rPr>
          <w:color w:val="0D0D0D" w:themeColor="text1" w:themeTint="F2"/>
          <w:sz w:val="28"/>
          <w:szCs w:val="28"/>
        </w:rPr>
      </w:pPr>
      <w:r w:rsidRPr="00C5303A">
        <w:rPr>
          <w:color w:val="0D0D0D" w:themeColor="text1" w:themeTint="F2"/>
          <w:sz w:val="28"/>
          <w:szCs w:val="28"/>
        </w:rPr>
        <w:t>Шановні колеги!</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Відповідно до Закону України «Про внесення змін до деяких законів України щодо державних гарантій в умовах воєнного стану, надзвичайної ситуації або</w:t>
      </w:r>
      <w:r>
        <w:rPr>
          <w:color w:val="0D0D0D" w:themeColor="text1" w:themeTint="F2"/>
          <w:sz w:val="28"/>
          <w:szCs w:val="28"/>
        </w:rPr>
        <w:t xml:space="preserve"> надзвичайного стану» та статті </w:t>
      </w:r>
      <w:r w:rsidRPr="00C5303A">
        <w:rPr>
          <w:color w:val="0D0D0D" w:themeColor="text1" w:themeTint="F2"/>
          <w:sz w:val="28"/>
          <w:szCs w:val="28"/>
        </w:rPr>
        <w:t>57</w:t>
      </w:r>
      <w:r w:rsidRPr="00C5303A">
        <w:rPr>
          <w:color w:val="0D0D0D" w:themeColor="text1" w:themeTint="F2"/>
          <w:sz w:val="28"/>
          <w:szCs w:val="28"/>
          <w:bdr w:val="none" w:sz="0" w:space="0" w:color="auto" w:frame="1"/>
          <w:vertAlign w:val="superscript"/>
        </w:rPr>
        <w:t>1</w:t>
      </w:r>
      <w:r>
        <w:rPr>
          <w:color w:val="0D0D0D" w:themeColor="text1" w:themeTint="F2"/>
          <w:sz w:val="28"/>
          <w:szCs w:val="28"/>
          <w:bdr w:val="none" w:sz="0" w:space="0" w:color="auto" w:frame="1"/>
          <w:vertAlign w:val="superscript"/>
        </w:rPr>
        <w:t xml:space="preserve"> </w:t>
      </w:r>
      <w:hyperlink r:id="rId5" w:history="1">
        <w:r w:rsidRPr="00C5303A">
          <w:rPr>
            <w:rStyle w:val="a3"/>
            <w:color w:val="0D0D0D" w:themeColor="text1" w:themeTint="F2"/>
            <w:sz w:val="28"/>
            <w:szCs w:val="28"/>
            <w:bdr w:val="none" w:sz="0" w:space="0" w:color="auto" w:frame="1"/>
          </w:rPr>
          <w:t>Закону України «Про освіту»</w:t>
        </w:r>
      </w:hyperlink>
      <w:r w:rsidRPr="00C5303A">
        <w:rPr>
          <w:color w:val="0D0D0D" w:themeColor="text1" w:themeTint="F2"/>
          <w:sz w:val="28"/>
          <w:szCs w:val="28"/>
        </w:rPr>
        <w:t> (далі - Закон) здобувачам освіти,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 організація освітнього процесу в дистанційній формі або в будь-якій іншій формі, що є найбільш безпечною для його учасників.</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Забезпечення державних гарантій, визначених частиною першою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rsidR="00C5303A" w:rsidRPr="00C5303A" w:rsidRDefault="00C5303A" w:rsidP="00C5303A">
      <w:pPr>
        <w:shd w:val="clear" w:color="auto" w:fill="FFFFFF"/>
        <w:spacing w:after="0"/>
        <w:jc w:val="both"/>
        <w:rPr>
          <w:rFonts w:cs="Times New Roman"/>
          <w:color w:val="0D0D0D" w:themeColor="text1" w:themeTint="F2"/>
          <w:szCs w:val="28"/>
        </w:rPr>
      </w:pPr>
      <w:r>
        <w:rPr>
          <w:rFonts w:cs="Times New Roman"/>
          <w:color w:val="0D0D0D" w:themeColor="text1" w:themeTint="F2"/>
          <w:szCs w:val="28"/>
          <w:lang w:val="uk-UA"/>
        </w:rPr>
        <w:t xml:space="preserve">- </w:t>
      </w:r>
      <w:r w:rsidRPr="00C5303A">
        <w:rPr>
          <w:rFonts w:cs="Times New Roman"/>
          <w:color w:val="0D0D0D" w:themeColor="text1" w:themeTint="F2"/>
          <w:szCs w:val="28"/>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rsidR="00C5303A" w:rsidRPr="00C5303A" w:rsidRDefault="00C5303A" w:rsidP="00C5303A">
      <w:pPr>
        <w:shd w:val="clear" w:color="auto" w:fill="FFFFFF"/>
        <w:spacing w:after="0"/>
        <w:jc w:val="both"/>
        <w:rPr>
          <w:rFonts w:cs="Times New Roman"/>
          <w:color w:val="0D0D0D" w:themeColor="text1" w:themeTint="F2"/>
          <w:szCs w:val="28"/>
        </w:rPr>
      </w:pPr>
      <w:r>
        <w:rPr>
          <w:rFonts w:cs="Times New Roman"/>
          <w:color w:val="0D0D0D" w:themeColor="text1" w:themeTint="F2"/>
          <w:szCs w:val="28"/>
          <w:lang w:val="uk-UA"/>
        </w:rPr>
        <w:t xml:space="preserve">- </w:t>
      </w:r>
      <w:r w:rsidRPr="00C5303A">
        <w:rPr>
          <w:rFonts w:cs="Times New Roman"/>
          <w:color w:val="0D0D0D" w:themeColor="text1" w:themeTint="F2"/>
          <w:szCs w:val="28"/>
        </w:rPr>
        <w:t>заклади освіти, установи освіти, наукові установи, їх засновники;</w:t>
      </w:r>
    </w:p>
    <w:p w:rsidR="00C5303A" w:rsidRPr="00C5303A" w:rsidRDefault="00C5303A" w:rsidP="00C5303A">
      <w:pPr>
        <w:shd w:val="clear" w:color="auto" w:fill="FFFFFF"/>
        <w:spacing w:after="0"/>
        <w:jc w:val="both"/>
        <w:rPr>
          <w:rFonts w:cs="Times New Roman"/>
          <w:color w:val="0D0D0D" w:themeColor="text1" w:themeTint="F2"/>
          <w:szCs w:val="28"/>
        </w:rPr>
      </w:pPr>
      <w:r>
        <w:rPr>
          <w:rFonts w:cs="Times New Roman"/>
          <w:color w:val="0D0D0D" w:themeColor="text1" w:themeTint="F2"/>
          <w:szCs w:val="28"/>
          <w:lang w:val="uk-UA"/>
        </w:rPr>
        <w:t xml:space="preserve">- </w:t>
      </w:r>
      <w:r w:rsidRPr="00C5303A">
        <w:rPr>
          <w:rFonts w:cs="Times New Roman"/>
          <w:color w:val="0D0D0D" w:themeColor="text1" w:themeTint="F2"/>
          <w:szCs w:val="28"/>
        </w:rPr>
        <w:t>громадські об’єднання, благодійні організації та фізичні особи, які здійснюють благодійну (волонтерську) діяльність.</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Привертаємо увагу, що зарахування дітей до першого класу,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w:t>
      </w:r>
      <w:hyperlink r:id="rId6" w:history="1">
        <w:r w:rsidRPr="00C5303A">
          <w:rPr>
            <w:rStyle w:val="a3"/>
            <w:color w:val="0D0D0D" w:themeColor="text1" w:themeTint="F2"/>
            <w:sz w:val="28"/>
            <w:szCs w:val="28"/>
            <w:bdr w:val="none" w:sz="0" w:space="0" w:color="auto" w:frame="1"/>
          </w:rPr>
          <w:t>№ 367</w:t>
        </w:r>
      </w:hyperlink>
      <w:r w:rsidRPr="00C5303A">
        <w:rPr>
          <w:color w:val="0D0D0D" w:themeColor="text1" w:themeTint="F2"/>
          <w:sz w:val="28"/>
          <w:szCs w:val="28"/>
        </w:rPr>
        <w:t>, зареєстрованим у Міністерстві юстиції України 05 травня 2018 року (далі – Порядок), наказу Міністерства освіти і науки України від 28 березня 2022 </w:t>
      </w:r>
      <w:hyperlink r:id="rId7" w:history="1">
        <w:r w:rsidRPr="00C5303A">
          <w:rPr>
            <w:rStyle w:val="a3"/>
            <w:color w:val="0D0D0D" w:themeColor="text1" w:themeTint="F2"/>
            <w:sz w:val="28"/>
            <w:szCs w:val="28"/>
            <w:bdr w:val="none" w:sz="0" w:space="0" w:color="auto" w:frame="1"/>
          </w:rPr>
          <w:t>№ 274</w:t>
        </w:r>
      </w:hyperlink>
      <w:r w:rsidRPr="00C5303A">
        <w:rPr>
          <w:color w:val="0D0D0D" w:themeColor="text1" w:themeTint="F2"/>
          <w:sz w:val="28"/>
          <w:szCs w:val="28"/>
        </w:rPr>
        <w:t> «Про деякі питання організації здобуття загальної середньої освіти та освітнього процесу в умовах воєнного стану в Україні».</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 xml:space="preserve">Згідно з пунктами 4 та 5 Порядку, зарахування до закладу освіти здійснюється відповідно до наказу його керівника, що видається на підставі </w:t>
      </w:r>
      <w:r w:rsidRPr="00C5303A">
        <w:rPr>
          <w:color w:val="0D0D0D" w:themeColor="text1" w:themeTint="F2"/>
          <w:sz w:val="28"/>
          <w:szCs w:val="28"/>
        </w:rPr>
        <w:lastRenderedPageBreak/>
        <w:t>заяви про зарахування до закладу освіти одного з батьків дитини, до якої додаються:</w:t>
      </w:r>
    </w:p>
    <w:p w:rsidR="00C5303A" w:rsidRPr="00C5303A" w:rsidRDefault="00C5303A" w:rsidP="00C5303A">
      <w:pPr>
        <w:pStyle w:val="a4"/>
        <w:shd w:val="clear" w:color="auto" w:fill="FFFFFF"/>
        <w:spacing w:before="0" w:beforeAutospacing="0" w:after="0" w:afterAutospacing="0"/>
        <w:jc w:val="both"/>
        <w:rPr>
          <w:color w:val="0D0D0D" w:themeColor="text1" w:themeTint="F2"/>
          <w:sz w:val="28"/>
          <w:szCs w:val="28"/>
        </w:rPr>
      </w:pPr>
      <w:r w:rsidRPr="00C5303A">
        <w:rPr>
          <w:color w:val="0D0D0D" w:themeColor="text1" w:themeTint="F2"/>
          <w:sz w:val="28"/>
          <w:szCs w:val="28"/>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C5303A" w:rsidRPr="00C5303A" w:rsidRDefault="00C5303A" w:rsidP="00C5303A">
      <w:pPr>
        <w:pStyle w:val="a4"/>
        <w:shd w:val="clear" w:color="auto" w:fill="FFFFFF"/>
        <w:spacing w:before="0" w:beforeAutospacing="0" w:after="0" w:afterAutospacing="0"/>
        <w:jc w:val="both"/>
        <w:rPr>
          <w:color w:val="0D0D0D" w:themeColor="text1" w:themeTint="F2"/>
          <w:sz w:val="28"/>
          <w:szCs w:val="28"/>
        </w:rPr>
      </w:pPr>
      <w:r w:rsidRPr="00C5303A">
        <w:rPr>
          <w:color w:val="0D0D0D" w:themeColor="text1" w:themeTint="F2"/>
          <w:sz w:val="28"/>
          <w:szCs w:val="28"/>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затвердженої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У зв’язку із запровадженням воєнного стану, та згідно з Порядком під час прийому документів на зарахування до 1 класу необхідно враховувати, що діти або один з їхніх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підпунктом 1 пункту 4 розділу ІІ Порядку, зараховуються до закладу освіти без подання зазначених документів.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Відповідно до Порядку оформлення і видачі довідки про взяття на облік внутрішньо переміщеної особи, затвердженого постановою Кабінету Міністрів України від 01.10.2014 № 509 «Про облік внутрішньо переміщених осіб», довідка є документом, який підтверджує факт внутрішнього переміщення і взяття на облік внутрішньо переміщеної особи.</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Згідно з пунктом 6 Порядку, зарахування дітей до закладу освіти, у тому числі до 1 класу здійснюється, як правило, до початку навчального року та відповідно до території обслуговування. Зазначимо, що такими, що проживають на території обслуговування закладу освіти, є мешканці, що мають постійну реєстрацію, та зареєстровані внутрішньо переміщені особи. Якщо документи на зарахування до 1 класу подають особи, які є внутрішньо переміщеними особами, але не зареєстрованими на цій території, заклад освіти сприяє їх реєстрації і не відмовляє у прийомі документів.</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Зарахування дитини до 1 класу закладу освіти проводять у терміни, визначені главою 1 розділу ІІ Порядку. Оскільки здобуття загальної середньої освіти, у тому числі початкової, гарантується на рівних умовах усім громадянам України, рекомендуємо зарахування до 1 класу провести без процедури жеребкування (про що йдеться у главі 2 розділу ІІ Порядку).</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 xml:space="preserve">Якщо кількість заяв на зарахування до 1 класу перевищує планову загальну кількість місць у 1 класах, то відповідно до пункту 5 глави 1 розділу ІІ Порядку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 відкриття </w:t>
      </w:r>
      <w:r w:rsidRPr="00C5303A">
        <w:rPr>
          <w:color w:val="0D0D0D" w:themeColor="text1" w:themeTint="F2"/>
          <w:sz w:val="28"/>
          <w:szCs w:val="28"/>
        </w:rPr>
        <w:lastRenderedPageBreak/>
        <w:t>додаткового (додаткових) класу (класів); внесення необхідних змін до організації освітнього процесу; вивільнення приміщень, що використовуються не за призначенням (у тому числі шляхом припинення орендних відносин).</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У разі якщо після вжиття вичерпних заходів кількість потенційних першокласників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Батькам учнів важливо пояснити, що держава гарантує здобуття загальної середньої освіти в закладі тієї територіальної громади, де зареєстрована особа, у тому числі і як внутрішньо переміщена, та за найбільш безпечною для дитини формою навчання, що може забезпечити заклад освіти. Гарантія діє і у разі зміни місця проживання дитини протягом навчального року.</w:t>
      </w:r>
    </w:p>
    <w:p w:rsidR="00C5303A" w:rsidRPr="00C5303A" w:rsidRDefault="00C5303A" w:rsidP="00C5303A">
      <w:pPr>
        <w:pStyle w:val="a4"/>
        <w:shd w:val="clear" w:color="auto" w:fill="FFFFFF"/>
        <w:spacing w:before="0" w:beforeAutospacing="0" w:after="0" w:afterAutospacing="0"/>
        <w:ind w:firstLine="708"/>
        <w:jc w:val="both"/>
        <w:rPr>
          <w:color w:val="0D0D0D" w:themeColor="text1" w:themeTint="F2"/>
          <w:sz w:val="28"/>
          <w:szCs w:val="28"/>
        </w:rPr>
      </w:pPr>
      <w:r w:rsidRPr="00C5303A">
        <w:rPr>
          <w:color w:val="0D0D0D" w:themeColor="text1" w:themeTint="F2"/>
          <w:sz w:val="28"/>
          <w:szCs w:val="28"/>
        </w:rPr>
        <w:t>Також інформуємо, що згідно із зазначеним вище Законом 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 приймають у межах своєї компетенції рішення, обов’язкові до виконання на відповідній території, для реалізації державних гарантій, визначених частиною першою цієї статті, в умовах воєнного стану, надзвичайної ситуації або надзвичайного стану (особливого періоду).</w:t>
      </w:r>
    </w:p>
    <w:p w:rsidR="00C5303A" w:rsidRPr="00C5303A" w:rsidRDefault="00C5303A" w:rsidP="00C5303A">
      <w:pPr>
        <w:pStyle w:val="a4"/>
        <w:shd w:val="clear" w:color="auto" w:fill="FFFFFF"/>
        <w:spacing w:before="0" w:beforeAutospacing="0" w:after="0" w:afterAutospacing="0"/>
        <w:jc w:val="both"/>
        <w:rPr>
          <w:color w:val="0D0D0D" w:themeColor="text1" w:themeTint="F2"/>
          <w:sz w:val="28"/>
          <w:szCs w:val="28"/>
        </w:rPr>
      </w:pPr>
    </w:p>
    <w:p w:rsidR="00C5303A" w:rsidRPr="00C5303A" w:rsidRDefault="00C5303A" w:rsidP="00C5303A">
      <w:pPr>
        <w:pStyle w:val="a4"/>
        <w:shd w:val="clear" w:color="auto" w:fill="FFFFFF"/>
        <w:spacing w:before="0" w:beforeAutospacing="0" w:after="0" w:afterAutospacing="0"/>
        <w:jc w:val="both"/>
        <w:rPr>
          <w:color w:val="0D0D0D" w:themeColor="text1" w:themeTint="F2"/>
          <w:sz w:val="28"/>
          <w:szCs w:val="28"/>
        </w:rPr>
      </w:pPr>
    </w:p>
    <w:p w:rsidR="00C5303A" w:rsidRPr="00C5303A" w:rsidRDefault="00C5303A" w:rsidP="00C5303A">
      <w:pPr>
        <w:pStyle w:val="a4"/>
        <w:shd w:val="clear" w:color="auto" w:fill="FFFFFF"/>
        <w:spacing w:before="0" w:beforeAutospacing="0" w:after="0" w:afterAutospacing="0"/>
        <w:jc w:val="both"/>
        <w:rPr>
          <w:color w:val="0D0D0D" w:themeColor="text1" w:themeTint="F2"/>
          <w:sz w:val="28"/>
          <w:szCs w:val="28"/>
        </w:rPr>
      </w:pPr>
      <w:r w:rsidRPr="00C5303A">
        <w:rPr>
          <w:color w:val="0D0D0D" w:themeColor="text1" w:themeTint="F2"/>
          <w:sz w:val="28"/>
          <w:szCs w:val="28"/>
        </w:rPr>
        <w:t>Заступник Міністра                                 Віра Рогова</w:t>
      </w:r>
    </w:p>
    <w:p w:rsidR="00540818" w:rsidRPr="00C5303A" w:rsidRDefault="00540818" w:rsidP="00C5303A">
      <w:pPr>
        <w:spacing w:after="0"/>
        <w:rPr>
          <w:rFonts w:cs="Times New Roman"/>
          <w:color w:val="0D0D0D" w:themeColor="text1" w:themeTint="F2"/>
          <w:szCs w:val="28"/>
        </w:rPr>
      </w:pPr>
    </w:p>
    <w:sectPr w:rsidR="00540818" w:rsidRPr="00C5303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D5B22"/>
    <w:multiLevelType w:val="multilevel"/>
    <w:tmpl w:val="D61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39"/>
    <w:rsid w:val="00075F39"/>
    <w:rsid w:val="00245305"/>
    <w:rsid w:val="00540818"/>
    <w:rsid w:val="006C0B77"/>
    <w:rsid w:val="008242FF"/>
    <w:rsid w:val="00870751"/>
    <w:rsid w:val="00922C48"/>
    <w:rsid w:val="00B915B7"/>
    <w:rsid w:val="00C5303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9349A-E53F-4826-A1B5-882F2E37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40818"/>
    <w:pPr>
      <w:spacing w:before="100" w:beforeAutospacing="1" w:after="100" w:afterAutospacing="1"/>
    </w:pPr>
    <w:rPr>
      <w:rFonts w:eastAsia="Times New Roman" w:cs="Times New Roman"/>
      <w:sz w:val="24"/>
      <w:szCs w:val="24"/>
      <w:lang w:eastAsia="ru-RU"/>
    </w:rPr>
  </w:style>
  <w:style w:type="character" w:customStyle="1" w:styleId="rvts9">
    <w:name w:val="rvts9"/>
    <w:basedOn w:val="a0"/>
    <w:rsid w:val="00540818"/>
  </w:style>
  <w:style w:type="character" w:styleId="a3">
    <w:name w:val="Hyperlink"/>
    <w:basedOn w:val="a0"/>
    <w:uiPriority w:val="99"/>
    <w:semiHidden/>
    <w:unhideWhenUsed/>
    <w:rsid w:val="00540818"/>
    <w:rPr>
      <w:color w:val="0000FF"/>
      <w:u w:val="single"/>
    </w:rPr>
  </w:style>
  <w:style w:type="paragraph" w:styleId="a4">
    <w:name w:val="Normal (Web)"/>
    <w:basedOn w:val="a"/>
    <w:uiPriority w:val="99"/>
    <w:semiHidden/>
    <w:unhideWhenUsed/>
    <w:rsid w:val="00C5303A"/>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C5303A"/>
    <w:rPr>
      <w:b/>
      <w:bCs/>
    </w:rPr>
  </w:style>
  <w:style w:type="paragraph" w:styleId="a6">
    <w:name w:val="List Paragraph"/>
    <w:basedOn w:val="a"/>
    <w:uiPriority w:val="34"/>
    <w:qFormat/>
    <w:rsid w:val="00C53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3255">
      <w:bodyDiv w:val="1"/>
      <w:marLeft w:val="0"/>
      <w:marRight w:val="0"/>
      <w:marTop w:val="0"/>
      <w:marBottom w:val="0"/>
      <w:divBdr>
        <w:top w:val="none" w:sz="0" w:space="0" w:color="auto"/>
        <w:left w:val="none" w:sz="0" w:space="0" w:color="auto"/>
        <w:bottom w:val="none" w:sz="0" w:space="0" w:color="auto"/>
        <w:right w:val="none" w:sz="0" w:space="0" w:color="auto"/>
      </w:divBdr>
    </w:div>
    <w:div w:id="19136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86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60708/" TargetMode="External"/><Relationship Id="rId5"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school-user</cp:lastModifiedBy>
  <cp:revision>2</cp:revision>
  <dcterms:created xsi:type="dcterms:W3CDTF">2022-06-10T09:03:00Z</dcterms:created>
  <dcterms:modified xsi:type="dcterms:W3CDTF">2022-06-10T09:03:00Z</dcterms:modified>
</cp:coreProperties>
</file>