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6" w:rsidRPr="00E7191D" w:rsidRDefault="004669C6" w:rsidP="00E719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9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та </w:t>
      </w:r>
      <w:proofErr w:type="spellStart"/>
      <w:r w:rsidRPr="00E7191D">
        <w:rPr>
          <w:rFonts w:ascii="Times New Roman" w:hAnsi="Times New Roman" w:cs="Times New Roman"/>
          <w:b/>
          <w:sz w:val="28"/>
          <w:szCs w:val="28"/>
          <w:u w:val="single"/>
        </w:rPr>
        <w:t>органи</w:t>
      </w:r>
      <w:proofErr w:type="spellEnd"/>
      <w:r w:rsidRPr="00E71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191D">
        <w:rPr>
          <w:rFonts w:ascii="Times New Roman" w:hAnsi="Times New Roman" w:cs="Times New Roman"/>
          <w:b/>
          <w:sz w:val="28"/>
          <w:szCs w:val="28"/>
          <w:u w:val="single"/>
        </w:rPr>
        <w:t>управління</w:t>
      </w:r>
      <w:proofErr w:type="spellEnd"/>
      <w:r w:rsidRPr="00E71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закладу </w:t>
      </w:r>
      <w:proofErr w:type="spellStart"/>
      <w:r w:rsidRPr="00E7191D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</w:p>
    <w:p w:rsidR="004669C6" w:rsidRPr="00964F9F" w:rsidRDefault="004669C6" w:rsidP="00964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 закладом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відп</w:t>
      </w:r>
      <w:r w:rsidR="0063355A">
        <w:rPr>
          <w:rFonts w:ascii="Times New Roman" w:hAnsi="Times New Roman" w:cs="Times New Roman"/>
          <w:sz w:val="28"/>
          <w:szCs w:val="28"/>
        </w:rPr>
        <w:t>овідно</w:t>
      </w:r>
      <w:proofErr w:type="spellEnd"/>
      <w:r w:rsidR="0063355A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="0063355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63355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63355A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="0063355A">
        <w:rPr>
          <w:rFonts w:ascii="Times New Roman" w:hAnsi="Times New Roman" w:cs="Times New Roman"/>
          <w:sz w:val="28"/>
          <w:szCs w:val="28"/>
        </w:rPr>
        <w:t xml:space="preserve"> </w:t>
      </w:r>
      <w:r w:rsidR="0063355A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закладом)</w:t>
      </w:r>
    </w:p>
    <w:p w:rsidR="004669C6" w:rsidRPr="004669C6" w:rsidRDefault="004669C6" w:rsidP="00964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r w:rsidR="00964F9F">
        <w:rPr>
          <w:rFonts w:ascii="Times New Roman" w:hAnsi="Times New Roman" w:cs="Times New Roman"/>
          <w:sz w:val="28"/>
          <w:szCs w:val="28"/>
          <w:lang w:val="uk-UA"/>
        </w:rPr>
        <w:t>комунальним закладом «Маріупольська загальноосвітня школа І-ІІІ ступенів № 15 Маріупольської міської ради Донецької області»</w:t>
      </w:r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органом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>.</w:t>
      </w:r>
    </w:p>
    <w:p w:rsidR="004669C6" w:rsidRPr="004669C6" w:rsidRDefault="004669C6" w:rsidP="00964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директор. Директором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669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як три роки,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>.</w:t>
      </w:r>
    </w:p>
    <w:p w:rsidR="004669C6" w:rsidRPr="004669C6" w:rsidRDefault="004669C6" w:rsidP="00964F9F">
      <w:pPr>
        <w:jc w:val="both"/>
        <w:rPr>
          <w:rFonts w:ascii="Times New Roman" w:hAnsi="Times New Roman" w:cs="Times New Roman"/>
          <w:sz w:val="28"/>
          <w:szCs w:val="28"/>
        </w:rPr>
      </w:pPr>
      <w:r w:rsidRPr="004669C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9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9C6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 посади директором департаменту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964F9F">
        <w:rPr>
          <w:rFonts w:ascii="Times New Roman" w:hAnsi="Times New Roman" w:cs="Times New Roman"/>
          <w:sz w:val="28"/>
          <w:szCs w:val="28"/>
          <w:lang w:val="uk-UA"/>
        </w:rPr>
        <w:t>Маріупольс</w:t>
      </w:r>
      <w:r w:rsidRPr="004669C6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ради </w:t>
      </w:r>
      <w:r w:rsidR="00964F9F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області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. Директор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контрактній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>.</w:t>
      </w:r>
      <w:r w:rsidR="0096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9C6">
        <w:rPr>
          <w:rFonts w:ascii="Times New Roman" w:hAnsi="Times New Roman" w:cs="Times New Roman"/>
          <w:sz w:val="28"/>
          <w:szCs w:val="28"/>
        </w:rPr>
        <w:t xml:space="preserve">Заступники директора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 посади органом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F9F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про департамент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964F9F" w:rsidRPr="00964F9F">
        <w:rPr>
          <w:rFonts w:ascii="Times New Roman" w:hAnsi="Times New Roman" w:cs="Times New Roman"/>
          <w:sz w:val="28"/>
          <w:szCs w:val="28"/>
        </w:rPr>
        <w:t>Маріупольської</w:t>
      </w:r>
      <w:proofErr w:type="spellEnd"/>
      <w:r w:rsidR="00964F9F"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F9F" w:rsidRPr="00964F9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64F9F" w:rsidRPr="00964F9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64F9F" w:rsidRPr="00964F9F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="00964F9F"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F9F" w:rsidRPr="00964F9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9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>.</w:t>
      </w:r>
    </w:p>
    <w:p w:rsidR="004669C6" w:rsidRPr="00E7191D" w:rsidRDefault="00E83259" w:rsidP="00964F9F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навчального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закладу є головою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педагогічної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7191D">
        <w:rPr>
          <w:rFonts w:ascii="Times New Roman" w:hAnsi="Times New Roman" w:cs="Times New Roman"/>
          <w:sz w:val="28"/>
          <w:szCs w:val="28"/>
          <w:u w:val="single"/>
        </w:rPr>
        <w:t>ради</w:t>
      </w:r>
      <w:proofErr w:type="gram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постійно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діючого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колегіального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органу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управління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закладом</w:t>
      </w:r>
      <w:r w:rsidR="004669C6" w:rsidRPr="00E719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безперервність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64F9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наступність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>ієнічних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вихованці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керівникі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завідуючих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кабінетами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майстернями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навчально-дослідними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F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 органом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закладом,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lastRenderedPageBreak/>
        <w:t>здійснює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F9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моральне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64F9F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батьками,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конференцією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органами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судах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органах;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(в межах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);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банках;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викладацьку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роботу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тижневим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до 0,5 ставки на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лекційно-семінарську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науково-методичну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Департаментом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964F9F" w:rsidRPr="00964F9F">
        <w:rPr>
          <w:rFonts w:ascii="Times New Roman" w:hAnsi="Times New Roman" w:cs="Times New Roman"/>
          <w:sz w:val="28"/>
          <w:szCs w:val="28"/>
        </w:rPr>
        <w:t>Маріупольської</w:t>
      </w:r>
      <w:proofErr w:type="spellEnd"/>
      <w:r w:rsidR="00964F9F"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F9F" w:rsidRPr="00964F9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64F9F" w:rsidRPr="00964F9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64F9F" w:rsidRPr="00964F9F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="00964F9F"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F9F" w:rsidRPr="00964F9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Статутом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закладу, Контрактом;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свою роботу на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.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добі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розстановку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кваліфікаційного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позакласній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позашкільній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4F9F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пошуків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дослідно-експериментальної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спілок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учнівськими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вживанню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алкоголю,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наркотикі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4F9F">
        <w:rPr>
          <w:rFonts w:ascii="Times New Roman" w:hAnsi="Times New Roman" w:cs="Times New Roman"/>
          <w:sz w:val="28"/>
          <w:szCs w:val="28"/>
        </w:rPr>
        <w:t>;</w:t>
      </w:r>
    </w:p>
    <w:p w:rsidR="004669C6" w:rsidRPr="00964F9F" w:rsidRDefault="004669C6" w:rsidP="00964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4F9F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64F9F">
        <w:rPr>
          <w:rFonts w:ascii="Times New Roman" w:hAnsi="Times New Roman" w:cs="Times New Roman"/>
          <w:sz w:val="28"/>
          <w:szCs w:val="28"/>
        </w:rPr>
        <w:t>.</w:t>
      </w:r>
    </w:p>
    <w:p w:rsidR="004669C6" w:rsidRPr="00E83259" w:rsidRDefault="004669C6" w:rsidP="004669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потреби, але не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рази на </w:t>
      </w:r>
      <w:proofErr w:type="spellStart"/>
      <w:proofErr w:type="gramStart"/>
      <w:r w:rsidRPr="004669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>.</w:t>
      </w:r>
    </w:p>
    <w:p w:rsidR="004669C6" w:rsidRPr="00E7191D" w:rsidRDefault="004669C6" w:rsidP="004669C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Педагогічна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рада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розглядає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питання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і методичного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та режиму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плану;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9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191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19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91D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науки і передового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інноваційній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експериментальній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закладами та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191D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E719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91D">
        <w:rPr>
          <w:rFonts w:ascii="Times New Roman" w:hAnsi="Times New Roman" w:cs="Times New Roman"/>
          <w:sz w:val="28"/>
          <w:szCs w:val="28"/>
        </w:rPr>
        <w:t xml:space="preserve">морального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E719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E719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7191D">
        <w:rPr>
          <w:rFonts w:ascii="Times New Roman" w:hAnsi="Times New Roman" w:cs="Times New Roman"/>
          <w:sz w:val="28"/>
          <w:szCs w:val="28"/>
        </w:rPr>
        <w:t xml:space="preserve"> закладу за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;</w:t>
      </w:r>
    </w:p>
    <w:p w:rsidR="004669C6" w:rsidRPr="00E7191D" w:rsidRDefault="004669C6" w:rsidP="00E71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7191D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E719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4669C6" w:rsidRPr="00E7191D" w:rsidRDefault="004669C6" w:rsidP="004669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Органом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громадського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самоврядування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закладу є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загальні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збори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E7191D">
        <w:rPr>
          <w:rFonts w:ascii="Times New Roman" w:hAnsi="Times New Roman" w:cs="Times New Roman"/>
          <w:sz w:val="28"/>
          <w:szCs w:val="28"/>
          <w:u w:val="single"/>
        </w:rPr>
        <w:t>конференція</w:t>
      </w:r>
      <w:proofErr w:type="spellEnd"/>
      <w:r w:rsidRPr="00E7191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скликаються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proofErr w:type="gramStart"/>
      <w:r w:rsidRPr="004669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склад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lastRenderedPageBreak/>
        <w:t>зборів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 Статутом,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конференцію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</w:t>
      </w:r>
      <w:r w:rsidR="00E7191D">
        <w:rPr>
          <w:rFonts w:ascii="Times New Roman" w:hAnsi="Times New Roman" w:cs="Times New Roman"/>
          <w:sz w:val="28"/>
          <w:szCs w:val="28"/>
        </w:rPr>
        <w:t xml:space="preserve">акладу і  </w:t>
      </w:r>
      <w:proofErr w:type="spellStart"/>
      <w:r w:rsidR="00E7191D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="00E7191D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E719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69C6" w:rsidRPr="00E7191D" w:rsidRDefault="004669C6" w:rsidP="00E719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7191D">
        <w:rPr>
          <w:rFonts w:ascii="Times New Roman" w:hAnsi="Times New Roman" w:cs="Times New Roman"/>
          <w:sz w:val="28"/>
          <w:szCs w:val="28"/>
          <w:lang w:val="uk-UA"/>
        </w:rPr>
        <w:t>заслуховує звіт директора про здійснення керівництва закладом, дає йому оцінку відкритим або таємним голосуванням;</w:t>
      </w:r>
    </w:p>
    <w:p w:rsidR="004669C6" w:rsidRPr="00E7191D" w:rsidRDefault="004669C6" w:rsidP="00E719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фінансов</w:t>
      </w:r>
      <w:proofErr w:type="gramStart"/>
      <w:r w:rsidRPr="00E719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4669C6" w:rsidRPr="00E7191D" w:rsidRDefault="004669C6" w:rsidP="00E719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і голову,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;</w:t>
      </w:r>
    </w:p>
    <w:p w:rsidR="004669C6" w:rsidRPr="00E7191D" w:rsidRDefault="004669C6" w:rsidP="00E719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9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191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моральне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директора та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9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7191D">
        <w:rPr>
          <w:rFonts w:ascii="Times New Roman" w:hAnsi="Times New Roman" w:cs="Times New Roman"/>
          <w:sz w:val="28"/>
          <w:szCs w:val="28"/>
        </w:rPr>
        <w:t>.</w:t>
      </w:r>
    </w:p>
    <w:p w:rsidR="004669C6" w:rsidRPr="00E7191D" w:rsidRDefault="004669C6" w:rsidP="004669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9C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4669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створюватися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рада закладу, а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піклувальна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учнівський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r w:rsidR="00E7191D">
        <w:rPr>
          <w:rFonts w:ascii="Times New Roman" w:hAnsi="Times New Roman" w:cs="Times New Roman"/>
          <w:sz w:val="28"/>
          <w:szCs w:val="28"/>
          <w:lang w:val="uk-UA"/>
        </w:rPr>
        <w:t>творчі студії</w:t>
      </w:r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>.</w:t>
      </w:r>
    </w:p>
    <w:p w:rsidR="004669C6" w:rsidRPr="00E7191D" w:rsidRDefault="004669C6" w:rsidP="00466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9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69C6">
        <w:rPr>
          <w:rFonts w:ascii="Times New Roman" w:hAnsi="Times New Roman" w:cs="Times New Roman"/>
          <w:sz w:val="28"/>
          <w:szCs w:val="28"/>
        </w:rPr>
        <w:t xml:space="preserve"> складу ради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колек</w:t>
      </w:r>
      <w:r w:rsidR="00E7191D">
        <w:rPr>
          <w:rFonts w:ascii="Times New Roman" w:hAnsi="Times New Roman" w:cs="Times New Roman"/>
          <w:sz w:val="28"/>
          <w:szCs w:val="28"/>
        </w:rPr>
        <w:t>тиву</w:t>
      </w:r>
      <w:proofErr w:type="spellEnd"/>
      <w:r w:rsidR="00E7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9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719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191D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E719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7191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69C6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4669C6">
        <w:rPr>
          <w:rFonts w:ascii="Times New Roman" w:hAnsi="Times New Roman" w:cs="Times New Roman"/>
          <w:sz w:val="28"/>
          <w:szCs w:val="28"/>
        </w:rPr>
        <w:t>.</w:t>
      </w:r>
    </w:p>
    <w:p w:rsidR="004669C6" w:rsidRDefault="004669C6" w:rsidP="004669C6"/>
    <w:p w:rsidR="00F44CF3" w:rsidRDefault="0063355A"/>
    <w:sectPr w:rsidR="00F44C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472"/>
    <w:multiLevelType w:val="hybridMultilevel"/>
    <w:tmpl w:val="22AC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2B02"/>
    <w:multiLevelType w:val="hybridMultilevel"/>
    <w:tmpl w:val="715A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6E2"/>
    <w:multiLevelType w:val="hybridMultilevel"/>
    <w:tmpl w:val="40BA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8"/>
    <w:rsid w:val="000355A7"/>
    <w:rsid w:val="004669C6"/>
    <w:rsid w:val="004D47FF"/>
    <w:rsid w:val="0063355A"/>
    <w:rsid w:val="00645628"/>
    <w:rsid w:val="00964F9F"/>
    <w:rsid w:val="00A42740"/>
    <w:rsid w:val="00E7191D"/>
    <w:rsid w:val="00E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Глебова</dc:creator>
  <cp:keywords/>
  <dc:description/>
  <cp:lastModifiedBy>Тетяна Глебова</cp:lastModifiedBy>
  <cp:revision>7</cp:revision>
  <dcterms:created xsi:type="dcterms:W3CDTF">2020-05-26T06:24:00Z</dcterms:created>
  <dcterms:modified xsi:type="dcterms:W3CDTF">2020-05-26T07:22:00Z</dcterms:modified>
</cp:coreProperties>
</file>