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6F0" w:rsidRPr="006074A4" w:rsidRDefault="00E846F0" w:rsidP="00E846F0">
      <w:pPr>
        <w:jc w:val="center"/>
        <w:rPr>
          <w:sz w:val="28"/>
          <w:szCs w:val="28"/>
        </w:rPr>
      </w:pPr>
      <w:r>
        <w:rPr>
          <w:noProof/>
          <w:sz w:val="28"/>
          <w:szCs w:val="28"/>
          <w:lang w:val="ru-RU" w:eastAsia="ru-RU"/>
        </w:rPr>
        <w:drawing>
          <wp:inline distT="0" distB="0" distL="0" distR="0" wp14:anchorId="65667BF8" wp14:editId="27AEC07F">
            <wp:extent cx="581025" cy="790575"/>
            <wp:effectExtent l="19050" t="0" r="9525" b="0"/>
            <wp:docPr id="1" name="Рисунок 1" descr="http://www.anodonta.com.ua/study/gerb/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nodonta.com.ua/study/gerb/gerb.gif"/>
                    <pic:cNvPicPr>
                      <a:picLocks noChangeAspect="1" noChangeArrowheads="1"/>
                    </pic:cNvPicPr>
                  </pic:nvPicPr>
                  <pic:blipFill>
                    <a:blip r:embed="rId6" cstate="print"/>
                    <a:srcRect/>
                    <a:stretch>
                      <a:fillRect/>
                    </a:stretch>
                  </pic:blipFill>
                  <pic:spPr bwMode="auto">
                    <a:xfrm>
                      <a:off x="0" y="0"/>
                      <a:ext cx="581025" cy="790575"/>
                    </a:xfrm>
                    <a:prstGeom prst="rect">
                      <a:avLst/>
                    </a:prstGeom>
                    <a:noFill/>
                    <a:ln w="9525">
                      <a:noFill/>
                      <a:miter lim="800000"/>
                      <a:headEnd/>
                      <a:tailEnd/>
                    </a:ln>
                  </pic:spPr>
                </pic:pic>
              </a:graphicData>
            </a:graphic>
          </wp:inline>
        </w:drawing>
      </w:r>
    </w:p>
    <w:p w:rsidR="00E846F0" w:rsidRPr="006074A4" w:rsidRDefault="00E846F0" w:rsidP="00E846F0">
      <w:pPr>
        <w:jc w:val="center"/>
        <w:rPr>
          <w:sz w:val="28"/>
          <w:szCs w:val="28"/>
        </w:rPr>
      </w:pPr>
      <w:r w:rsidRPr="006074A4">
        <w:rPr>
          <w:sz w:val="28"/>
          <w:szCs w:val="28"/>
        </w:rPr>
        <w:t>МАЛОБУРІМСЬКА ЗАГАЛЬНООСВІТНЯ ШКОЛА І-ІІІ СТУПЕНІВ</w:t>
      </w:r>
    </w:p>
    <w:p w:rsidR="00E846F0" w:rsidRPr="006074A4" w:rsidRDefault="00E846F0" w:rsidP="00E846F0">
      <w:pPr>
        <w:jc w:val="center"/>
        <w:rPr>
          <w:sz w:val="28"/>
          <w:szCs w:val="28"/>
        </w:rPr>
      </w:pPr>
    </w:p>
    <w:p w:rsidR="00E846F0" w:rsidRPr="00D17E66" w:rsidRDefault="00E846F0" w:rsidP="00E846F0">
      <w:pPr>
        <w:jc w:val="center"/>
        <w:rPr>
          <w:b/>
          <w:sz w:val="28"/>
          <w:szCs w:val="28"/>
        </w:rPr>
      </w:pPr>
      <w:r w:rsidRPr="006074A4">
        <w:rPr>
          <w:sz w:val="28"/>
          <w:szCs w:val="28"/>
        </w:rPr>
        <w:t>НАКАЗ</w:t>
      </w:r>
      <w:r w:rsidRPr="006074A4">
        <w:rPr>
          <w:b/>
          <w:color w:val="000000"/>
          <w:spacing w:val="3"/>
          <w:sz w:val="28"/>
          <w:szCs w:val="28"/>
        </w:rPr>
        <w:br/>
      </w:r>
    </w:p>
    <w:p w:rsidR="00E846F0" w:rsidRDefault="00E846F0" w:rsidP="00E846F0">
      <w:pPr>
        <w:rPr>
          <w:sz w:val="28"/>
          <w:szCs w:val="28"/>
          <w:lang w:val="ru-RU"/>
        </w:rPr>
      </w:pPr>
      <w:r>
        <w:rPr>
          <w:sz w:val="28"/>
          <w:szCs w:val="28"/>
        </w:rPr>
        <w:t xml:space="preserve"> </w:t>
      </w:r>
      <w:r>
        <w:rPr>
          <w:sz w:val="28"/>
          <w:szCs w:val="28"/>
          <w:lang w:val="ru-RU"/>
        </w:rPr>
        <w:t>01</w:t>
      </w:r>
      <w:r>
        <w:rPr>
          <w:sz w:val="28"/>
          <w:szCs w:val="28"/>
        </w:rPr>
        <w:t>.0</w:t>
      </w:r>
      <w:r>
        <w:rPr>
          <w:sz w:val="28"/>
          <w:szCs w:val="28"/>
          <w:lang w:val="ru-RU"/>
        </w:rPr>
        <w:t>9</w:t>
      </w:r>
      <w:r>
        <w:rPr>
          <w:sz w:val="28"/>
          <w:szCs w:val="28"/>
        </w:rPr>
        <w:t>.20</w:t>
      </w:r>
      <w:r>
        <w:rPr>
          <w:sz w:val="28"/>
          <w:szCs w:val="28"/>
          <w:lang w:val="ru-RU"/>
        </w:rPr>
        <w:t>20</w:t>
      </w:r>
      <w:r w:rsidRPr="006074A4">
        <w:rPr>
          <w:sz w:val="28"/>
          <w:szCs w:val="28"/>
        </w:rPr>
        <w:t xml:space="preserve"> р.                                                                                              №</w:t>
      </w:r>
      <w:r>
        <w:rPr>
          <w:sz w:val="28"/>
          <w:szCs w:val="28"/>
          <w:lang w:val="ru-RU"/>
        </w:rPr>
        <w:t>78</w:t>
      </w:r>
    </w:p>
    <w:p w:rsidR="00E846F0" w:rsidRDefault="00E846F0" w:rsidP="00E846F0">
      <w:pPr>
        <w:rPr>
          <w:sz w:val="28"/>
          <w:szCs w:val="28"/>
          <w:lang w:val="ru-RU"/>
        </w:rPr>
      </w:pPr>
    </w:p>
    <w:p w:rsidR="00E846F0" w:rsidRDefault="00E846F0" w:rsidP="00E846F0">
      <w:pPr>
        <w:rPr>
          <w:sz w:val="28"/>
          <w:szCs w:val="28"/>
          <w:lang w:val="ru-RU"/>
        </w:rPr>
      </w:pPr>
      <w:r>
        <w:rPr>
          <w:sz w:val="28"/>
          <w:szCs w:val="28"/>
          <w:lang w:val="ru-RU"/>
        </w:rPr>
        <w:t>Про затвердження Положення</w:t>
      </w:r>
    </w:p>
    <w:p w:rsidR="00E846F0" w:rsidRDefault="00E846F0" w:rsidP="00E846F0">
      <w:pPr>
        <w:rPr>
          <w:sz w:val="28"/>
          <w:szCs w:val="28"/>
          <w:lang w:val="ru-RU"/>
        </w:rPr>
      </w:pPr>
      <w:r>
        <w:rPr>
          <w:sz w:val="28"/>
          <w:szCs w:val="28"/>
          <w:lang w:val="ru-RU"/>
        </w:rPr>
        <w:t xml:space="preserve">про педагогічну раду та Положення </w:t>
      </w:r>
      <w:proofErr w:type="gramStart"/>
      <w:r>
        <w:rPr>
          <w:sz w:val="28"/>
          <w:szCs w:val="28"/>
          <w:lang w:val="ru-RU"/>
        </w:rPr>
        <w:t>про</w:t>
      </w:r>
      <w:proofErr w:type="gramEnd"/>
      <w:r>
        <w:rPr>
          <w:sz w:val="28"/>
          <w:szCs w:val="28"/>
          <w:lang w:val="ru-RU"/>
        </w:rPr>
        <w:t xml:space="preserve"> </w:t>
      </w:r>
    </w:p>
    <w:p w:rsidR="00E846F0" w:rsidRDefault="00E846F0" w:rsidP="00E846F0">
      <w:pPr>
        <w:rPr>
          <w:sz w:val="28"/>
          <w:szCs w:val="28"/>
          <w:lang w:val="ru-RU"/>
        </w:rPr>
      </w:pPr>
      <w:r>
        <w:rPr>
          <w:sz w:val="28"/>
          <w:szCs w:val="28"/>
          <w:lang w:val="ru-RU"/>
        </w:rPr>
        <w:t>внутрішню систему забезпечення якості освітньої діяльності</w:t>
      </w:r>
    </w:p>
    <w:p w:rsidR="00E846F0" w:rsidRDefault="00E846F0" w:rsidP="00E846F0">
      <w:pPr>
        <w:rPr>
          <w:sz w:val="28"/>
          <w:szCs w:val="28"/>
          <w:lang w:val="ru-RU"/>
        </w:rPr>
      </w:pPr>
      <w:r>
        <w:rPr>
          <w:sz w:val="28"/>
          <w:szCs w:val="28"/>
          <w:lang w:val="ru-RU"/>
        </w:rPr>
        <w:t>в закладі загальної середньої освіти</w:t>
      </w:r>
    </w:p>
    <w:p w:rsidR="00E846F0" w:rsidRDefault="00E846F0" w:rsidP="00E846F0">
      <w:pPr>
        <w:rPr>
          <w:sz w:val="28"/>
          <w:szCs w:val="28"/>
          <w:lang w:val="ru-RU"/>
        </w:rPr>
      </w:pPr>
    </w:p>
    <w:p w:rsidR="00E846F0" w:rsidRDefault="00E846F0" w:rsidP="00E846F0">
      <w:pPr>
        <w:rPr>
          <w:sz w:val="28"/>
          <w:szCs w:val="28"/>
          <w:lang w:val="ru-RU"/>
        </w:rPr>
      </w:pPr>
    </w:p>
    <w:p w:rsidR="00E846F0" w:rsidRDefault="00E846F0" w:rsidP="00E846F0">
      <w:pPr>
        <w:rPr>
          <w:sz w:val="28"/>
          <w:szCs w:val="28"/>
          <w:lang w:val="ru-RU"/>
        </w:rPr>
      </w:pPr>
      <w:r>
        <w:rPr>
          <w:sz w:val="28"/>
          <w:szCs w:val="28"/>
          <w:lang w:val="ru-RU"/>
        </w:rPr>
        <w:t xml:space="preserve">На </w:t>
      </w:r>
      <w:proofErr w:type="gramStart"/>
      <w:r>
        <w:rPr>
          <w:sz w:val="28"/>
          <w:szCs w:val="28"/>
          <w:lang w:val="ru-RU"/>
        </w:rPr>
        <w:t>п</w:t>
      </w:r>
      <w:proofErr w:type="gramEnd"/>
      <w:r>
        <w:rPr>
          <w:sz w:val="28"/>
          <w:szCs w:val="28"/>
          <w:lang w:val="ru-RU"/>
        </w:rPr>
        <w:t>ідставі Закону України «Про повну загальну середню освіту» №463-ІХ від 16.01.2020 року , відповідно до рішення педагогічної ради школи від 31.08.2020 року, протокол №1</w:t>
      </w:r>
    </w:p>
    <w:p w:rsidR="00E846F0" w:rsidRDefault="00E846F0" w:rsidP="00E846F0">
      <w:pPr>
        <w:rPr>
          <w:sz w:val="28"/>
          <w:szCs w:val="28"/>
          <w:lang w:val="ru-RU"/>
        </w:rPr>
      </w:pPr>
    </w:p>
    <w:p w:rsidR="00E846F0" w:rsidRDefault="00E846F0" w:rsidP="00E846F0">
      <w:pPr>
        <w:rPr>
          <w:sz w:val="28"/>
          <w:szCs w:val="28"/>
          <w:lang w:val="ru-RU"/>
        </w:rPr>
      </w:pPr>
      <w:r>
        <w:rPr>
          <w:sz w:val="28"/>
          <w:szCs w:val="28"/>
          <w:lang w:val="ru-RU"/>
        </w:rPr>
        <w:t>НАКАЗУЮ:</w:t>
      </w:r>
    </w:p>
    <w:p w:rsidR="00E846F0" w:rsidRDefault="00E846F0" w:rsidP="00E846F0">
      <w:pPr>
        <w:pStyle w:val="a5"/>
        <w:numPr>
          <w:ilvl w:val="0"/>
          <w:numId w:val="1"/>
        </w:numPr>
        <w:rPr>
          <w:sz w:val="28"/>
          <w:szCs w:val="28"/>
          <w:lang w:val="ru-RU"/>
        </w:rPr>
      </w:pPr>
      <w:r>
        <w:rPr>
          <w:sz w:val="28"/>
          <w:szCs w:val="28"/>
          <w:lang w:val="ru-RU"/>
        </w:rPr>
        <w:t>Затвердити Положення</w:t>
      </w:r>
      <w:r w:rsidR="00C30920">
        <w:rPr>
          <w:sz w:val="28"/>
          <w:szCs w:val="28"/>
          <w:lang w:val="ru-RU"/>
        </w:rPr>
        <w:t xml:space="preserve"> </w:t>
      </w:r>
      <w:proofErr w:type="gramStart"/>
      <w:r w:rsidR="00C30920">
        <w:rPr>
          <w:sz w:val="28"/>
          <w:szCs w:val="28"/>
          <w:lang w:val="ru-RU"/>
        </w:rPr>
        <w:t>про</w:t>
      </w:r>
      <w:proofErr w:type="gramEnd"/>
      <w:r w:rsidR="00C30920">
        <w:rPr>
          <w:sz w:val="28"/>
          <w:szCs w:val="28"/>
          <w:lang w:val="ru-RU"/>
        </w:rPr>
        <w:t xml:space="preserve"> </w:t>
      </w:r>
      <w:proofErr w:type="gramStart"/>
      <w:r w:rsidR="00C30920">
        <w:rPr>
          <w:sz w:val="28"/>
          <w:szCs w:val="28"/>
          <w:lang w:val="ru-RU"/>
        </w:rPr>
        <w:t>педагог</w:t>
      </w:r>
      <w:proofErr w:type="gramEnd"/>
      <w:r w:rsidR="00C30920">
        <w:rPr>
          <w:sz w:val="28"/>
          <w:szCs w:val="28"/>
          <w:lang w:val="ru-RU"/>
        </w:rPr>
        <w:t>ічну раду ЗЗСО (додаток 1).</w:t>
      </w:r>
    </w:p>
    <w:p w:rsidR="00C30920" w:rsidRDefault="00C30920" w:rsidP="00E846F0">
      <w:pPr>
        <w:pStyle w:val="a5"/>
        <w:numPr>
          <w:ilvl w:val="0"/>
          <w:numId w:val="1"/>
        </w:numPr>
        <w:rPr>
          <w:sz w:val="28"/>
          <w:szCs w:val="28"/>
          <w:lang w:val="ru-RU"/>
        </w:rPr>
      </w:pPr>
      <w:r>
        <w:rPr>
          <w:sz w:val="28"/>
          <w:szCs w:val="28"/>
          <w:lang w:val="ru-RU"/>
        </w:rPr>
        <w:t>Затвердити Положення про внутрішню систему забезпеечення якості освітньої діяльності та якості освіти (додаток 2).</w:t>
      </w:r>
    </w:p>
    <w:p w:rsidR="00C30920" w:rsidRDefault="00C30920" w:rsidP="00E846F0">
      <w:pPr>
        <w:pStyle w:val="a5"/>
        <w:numPr>
          <w:ilvl w:val="0"/>
          <w:numId w:val="1"/>
        </w:numPr>
        <w:rPr>
          <w:sz w:val="28"/>
          <w:szCs w:val="28"/>
          <w:lang w:val="ru-RU"/>
        </w:rPr>
      </w:pPr>
      <w:r>
        <w:rPr>
          <w:sz w:val="28"/>
          <w:szCs w:val="28"/>
          <w:lang w:val="ru-RU"/>
        </w:rPr>
        <w:t>Право висвітлення цих документі</w:t>
      </w:r>
      <w:proofErr w:type="gramStart"/>
      <w:r>
        <w:rPr>
          <w:sz w:val="28"/>
          <w:szCs w:val="28"/>
          <w:lang w:val="ru-RU"/>
        </w:rPr>
        <w:t>в</w:t>
      </w:r>
      <w:proofErr w:type="gramEnd"/>
      <w:r>
        <w:rPr>
          <w:sz w:val="28"/>
          <w:szCs w:val="28"/>
          <w:lang w:val="ru-RU"/>
        </w:rPr>
        <w:t xml:space="preserve"> на сайті школи залишаю за собою.</w:t>
      </w:r>
    </w:p>
    <w:p w:rsidR="00C30920" w:rsidRDefault="00C30920" w:rsidP="00C30920">
      <w:pPr>
        <w:pStyle w:val="a5"/>
        <w:rPr>
          <w:sz w:val="28"/>
          <w:szCs w:val="28"/>
          <w:lang w:val="ru-RU"/>
        </w:rPr>
      </w:pPr>
    </w:p>
    <w:p w:rsidR="00C30920" w:rsidRDefault="00C30920" w:rsidP="00C30920">
      <w:pPr>
        <w:pStyle w:val="a5"/>
        <w:rPr>
          <w:sz w:val="28"/>
          <w:szCs w:val="28"/>
          <w:lang w:val="ru-RU"/>
        </w:rPr>
      </w:pPr>
      <w:r>
        <w:rPr>
          <w:sz w:val="28"/>
          <w:szCs w:val="28"/>
          <w:lang w:val="ru-RU"/>
        </w:rPr>
        <w:t>Директор школи:                                                С. В. Бойко</w:t>
      </w:r>
    </w:p>
    <w:p w:rsidR="00C30920" w:rsidRPr="00A33FA3" w:rsidRDefault="00C30920" w:rsidP="00C30920">
      <w:pPr>
        <w:rPr>
          <w:sz w:val="28"/>
          <w:szCs w:val="28"/>
        </w:rPr>
      </w:pPr>
      <w:proofErr w:type="gramStart"/>
      <w:r>
        <w:rPr>
          <w:sz w:val="28"/>
          <w:szCs w:val="28"/>
          <w:lang w:val="ru-RU"/>
        </w:rPr>
        <w:t>З</w:t>
      </w:r>
      <w:proofErr w:type="gramEnd"/>
      <w:r>
        <w:rPr>
          <w:sz w:val="28"/>
          <w:szCs w:val="28"/>
          <w:lang w:val="ru-RU"/>
        </w:rPr>
        <w:t xml:space="preserve"> наказом ознайомлені:                                                            </w:t>
      </w:r>
      <w:r w:rsidRPr="00A33FA3">
        <w:rPr>
          <w:sz w:val="28"/>
          <w:szCs w:val="28"/>
        </w:rPr>
        <w:t>В. І. Лук’яненко</w:t>
      </w:r>
    </w:p>
    <w:p w:rsidR="00C30920" w:rsidRPr="00A33FA3" w:rsidRDefault="00C30920" w:rsidP="00C30920">
      <w:pPr>
        <w:ind w:left="7020"/>
        <w:rPr>
          <w:sz w:val="28"/>
          <w:szCs w:val="28"/>
        </w:rPr>
      </w:pPr>
      <w:r w:rsidRPr="00A33FA3">
        <w:rPr>
          <w:sz w:val="28"/>
          <w:szCs w:val="28"/>
        </w:rPr>
        <w:t>Н. М. Тригуб</w:t>
      </w:r>
    </w:p>
    <w:p w:rsidR="00C30920" w:rsidRPr="00A33FA3" w:rsidRDefault="00C30920" w:rsidP="00C30920">
      <w:pPr>
        <w:ind w:left="7020"/>
        <w:rPr>
          <w:sz w:val="28"/>
          <w:szCs w:val="28"/>
        </w:rPr>
      </w:pPr>
      <w:r w:rsidRPr="00A33FA3">
        <w:rPr>
          <w:sz w:val="28"/>
          <w:szCs w:val="28"/>
        </w:rPr>
        <w:t>Т. М. Пустова</w:t>
      </w:r>
    </w:p>
    <w:p w:rsidR="00C30920" w:rsidRPr="00A33FA3" w:rsidRDefault="00C30920" w:rsidP="00C30920">
      <w:pPr>
        <w:ind w:left="7020"/>
        <w:rPr>
          <w:sz w:val="28"/>
          <w:szCs w:val="28"/>
        </w:rPr>
      </w:pPr>
      <w:r w:rsidRPr="00A33FA3">
        <w:rPr>
          <w:sz w:val="28"/>
          <w:szCs w:val="28"/>
        </w:rPr>
        <w:t>Н. В. Росенко</w:t>
      </w:r>
    </w:p>
    <w:p w:rsidR="00C30920" w:rsidRPr="00A33FA3" w:rsidRDefault="00C30920" w:rsidP="00C30920">
      <w:pPr>
        <w:ind w:left="7020"/>
        <w:rPr>
          <w:sz w:val="28"/>
          <w:szCs w:val="28"/>
        </w:rPr>
      </w:pPr>
      <w:r w:rsidRPr="00A33FA3">
        <w:rPr>
          <w:sz w:val="28"/>
          <w:szCs w:val="28"/>
        </w:rPr>
        <w:t>Л. Л. Авраменко</w:t>
      </w:r>
    </w:p>
    <w:p w:rsidR="00C30920" w:rsidRPr="00A33FA3" w:rsidRDefault="00C30920" w:rsidP="00C30920">
      <w:pPr>
        <w:ind w:left="7020"/>
        <w:rPr>
          <w:sz w:val="28"/>
          <w:szCs w:val="28"/>
        </w:rPr>
      </w:pPr>
      <w:r w:rsidRPr="00A33FA3">
        <w:rPr>
          <w:sz w:val="28"/>
          <w:szCs w:val="28"/>
        </w:rPr>
        <w:t>Л. М. Сухенко</w:t>
      </w:r>
    </w:p>
    <w:p w:rsidR="00C30920" w:rsidRPr="00A33FA3" w:rsidRDefault="00C30920" w:rsidP="00C30920">
      <w:pPr>
        <w:ind w:left="7020"/>
        <w:rPr>
          <w:sz w:val="28"/>
          <w:szCs w:val="28"/>
        </w:rPr>
      </w:pPr>
      <w:r w:rsidRPr="00A33FA3">
        <w:rPr>
          <w:sz w:val="28"/>
          <w:szCs w:val="28"/>
        </w:rPr>
        <w:t>Н. В. Захарченко</w:t>
      </w:r>
    </w:p>
    <w:p w:rsidR="00C30920" w:rsidRDefault="00C30920" w:rsidP="00C30920">
      <w:pPr>
        <w:ind w:left="7020"/>
        <w:rPr>
          <w:sz w:val="28"/>
          <w:szCs w:val="28"/>
        </w:rPr>
      </w:pPr>
      <w:r w:rsidRPr="00A33FA3">
        <w:rPr>
          <w:sz w:val="28"/>
          <w:szCs w:val="28"/>
        </w:rPr>
        <w:t>О. Г. Лев дер</w:t>
      </w:r>
    </w:p>
    <w:p w:rsidR="00C30920" w:rsidRPr="00A33FA3" w:rsidRDefault="00C30920" w:rsidP="00C30920">
      <w:pPr>
        <w:ind w:left="7020"/>
        <w:rPr>
          <w:sz w:val="28"/>
          <w:szCs w:val="28"/>
        </w:rPr>
      </w:pPr>
      <w:r>
        <w:rPr>
          <w:sz w:val="28"/>
          <w:szCs w:val="28"/>
        </w:rPr>
        <w:t>Л. М. Гирич</w:t>
      </w:r>
    </w:p>
    <w:p w:rsidR="00C30920" w:rsidRPr="00A33FA3" w:rsidRDefault="00C30920" w:rsidP="00C30920">
      <w:pPr>
        <w:ind w:left="7020"/>
        <w:rPr>
          <w:sz w:val="28"/>
          <w:szCs w:val="28"/>
        </w:rPr>
      </w:pPr>
      <w:r w:rsidRPr="00A33FA3">
        <w:rPr>
          <w:sz w:val="28"/>
          <w:szCs w:val="28"/>
        </w:rPr>
        <w:t>О. І. Татаровська</w:t>
      </w:r>
    </w:p>
    <w:p w:rsidR="00C30920" w:rsidRPr="00A33FA3" w:rsidRDefault="00C30920" w:rsidP="00C30920">
      <w:pPr>
        <w:ind w:left="7020"/>
        <w:rPr>
          <w:sz w:val="28"/>
          <w:szCs w:val="28"/>
        </w:rPr>
      </w:pPr>
      <w:r w:rsidRPr="00A33FA3">
        <w:rPr>
          <w:sz w:val="28"/>
          <w:szCs w:val="28"/>
        </w:rPr>
        <w:t>В. А. Бабак</w:t>
      </w:r>
    </w:p>
    <w:p w:rsidR="00C30920" w:rsidRPr="00A33FA3" w:rsidRDefault="00C30920" w:rsidP="00C30920">
      <w:pPr>
        <w:ind w:left="7020"/>
        <w:rPr>
          <w:sz w:val="28"/>
          <w:szCs w:val="28"/>
        </w:rPr>
      </w:pPr>
      <w:r w:rsidRPr="00A33FA3">
        <w:rPr>
          <w:sz w:val="28"/>
          <w:szCs w:val="28"/>
        </w:rPr>
        <w:t>О. В. Нагорна</w:t>
      </w:r>
    </w:p>
    <w:p w:rsidR="00C30920" w:rsidRPr="00A33FA3" w:rsidRDefault="00C30920" w:rsidP="00C30920">
      <w:pPr>
        <w:ind w:left="7020"/>
        <w:rPr>
          <w:sz w:val="28"/>
          <w:szCs w:val="28"/>
        </w:rPr>
      </w:pPr>
      <w:r w:rsidRPr="00A33FA3">
        <w:rPr>
          <w:sz w:val="28"/>
          <w:szCs w:val="28"/>
        </w:rPr>
        <w:t>О. І. Шулежко</w:t>
      </w:r>
    </w:p>
    <w:p w:rsidR="00C30920" w:rsidRPr="00A33FA3" w:rsidRDefault="00C30920" w:rsidP="00C30920">
      <w:pPr>
        <w:ind w:left="7020"/>
        <w:rPr>
          <w:sz w:val="28"/>
          <w:szCs w:val="28"/>
        </w:rPr>
      </w:pPr>
      <w:r w:rsidRPr="00A33FA3">
        <w:rPr>
          <w:sz w:val="28"/>
          <w:szCs w:val="28"/>
        </w:rPr>
        <w:t>М. Кравченко</w:t>
      </w:r>
    </w:p>
    <w:p w:rsidR="00C30920" w:rsidRDefault="00C30920" w:rsidP="00C30920">
      <w:pPr>
        <w:ind w:left="7020"/>
        <w:rPr>
          <w:sz w:val="28"/>
          <w:szCs w:val="28"/>
        </w:rPr>
      </w:pPr>
      <w:r>
        <w:rPr>
          <w:sz w:val="28"/>
          <w:szCs w:val="28"/>
        </w:rPr>
        <w:t>І. І. Мороз</w:t>
      </w:r>
    </w:p>
    <w:p w:rsidR="00C30920" w:rsidRDefault="00C30920" w:rsidP="00C30920">
      <w:pPr>
        <w:ind w:left="7020"/>
        <w:rPr>
          <w:sz w:val="28"/>
          <w:szCs w:val="28"/>
        </w:rPr>
      </w:pPr>
      <w:r>
        <w:rPr>
          <w:sz w:val="28"/>
          <w:szCs w:val="28"/>
        </w:rPr>
        <w:t>А. О. Яценко</w:t>
      </w:r>
    </w:p>
    <w:p w:rsidR="00C30920" w:rsidRDefault="00C30920" w:rsidP="00C30920">
      <w:pPr>
        <w:ind w:left="7020"/>
        <w:rPr>
          <w:sz w:val="28"/>
          <w:szCs w:val="28"/>
        </w:rPr>
      </w:pPr>
    </w:p>
    <w:p w:rsidR="00C30920" w:rsidRDefault="00C30920" w:rsidP="00C30920">
      <w:pPr>
        <w:ind w:left="7020"/>
        <w:rPr>
          <w:sz w:val="28"/>
          <w:szCs w:val="28"/>
        </w:rPr>
      </w:pPr>
    </w:p>
    <w:p w:rsidR="00C30920" w:rsidRDefault="00C30920" w:rsidP="00C30920">
      <w:pPr>
        <w:ind w:left="7020"/>
        <w:rPr>
          <w:sz w:val="28"/>
          <w:szCs w:val="28"/>
        </w:rPr>
      </w:pPr>
      <w:r>
        <w:rPr>
          <w:sz w:val="28"/>
          <w:szCs w:val="28"/>
        </w:rPr>
        <w:lastRenderedPageBreak/>
        <w:t>Додаток 1</w:t>
      </w:r>
    </w:p>
    <w:p w:rsidR="00C30920" w:rsidRDefault="00C30920" w:rsidP="00C30920">
      <w:pPr>
        <w:ind w:left="7020"/>
        <w:rPr>
          <w:sz w:val="28"/>
          <w:szCs w:val="28"/>
        </w:rPr>
      </w:pPr>
      <w:r>
        <w:rPr>
          <w:sz w:val="28"/>
          <w:szCs w:val="28"/>
        </w:rPr>
        <w:t>До наказу від 01.09.2020 №78</w:t>
      </w:r>
    </w:p>
    <w:p w:rsidR="00C30920" w:rsidRDefault="00C30920" w:rsidP="00C30920">
      <w:pPr>
        <w:ind w:left="7020"/>
        <w:rPr>
          <w:sz w:val="28"/>
          <w:szCs w:val="28"/>
        </w:rPr>
      </w:pPr>
    </w:p>
    <w:p w:rsidR="00C30920" w:rsidRPr="00496736" w:rsidRDefault="00C30920" w:rsidP="00C30920">
      <w:pPr>
        <w:shd w:val="clear" w:color="auto" w:fill="FFFFFF"/>
        <w:spacing w:line="420" w:lineRule="atLeast"/>
        <w:rPr>
          <w:rFonts w:ascii="Arial" w:hAnsi="Arial" w:cs="Arial"/>
          <w:color w:val="000000"/>
          <w:sz w:val="20"/>
          <w:szCs w:val="20"/>
          <w:lang w:eastAsia="ru-RU"/>
        </w:rPr>
      </w:pPr>
      <w:bookmarkStart w:id="0" w:name="_GoBack"/>
      <w:bookmarkEnd w:id="0"/>
    </w:p>
    <w:p w:rsidR="00C30920" w:rsidRDefault="00C30920" w:rsidP="00C30920">
      <w:pPr>
        <w:shd w:val="clear" w:color="auto" w:fill="FFFFFF"/>
        <w:spacing w:line="288" w:lineRule="atLeast"/>
        <w:jc w:val="center"/>
        <w:outlineLvl w:val="5"/>
        <w:rPr>
          <w:rFonts w:ascii="Arial" w:hAnsi="Arial" w:cs="Arial"/>
          <w:b/>
          <w:bCs/>
          <w:color w:val="000000"/>
          <w:lang w:eastAsia="ru-RU"/>
        </w:rPr>
      </w:pPr>
      <w:r w:rsidRPr="00A83F72">
        <w:rPr>
          <w:rFonts w:ascii="Arial" w:hAnsi="Arial" w:cs="Arial"/>
          <w:b/>
          <w:bCs/>
          <w:color w:val="000000"/>
          <w:lang w:eastAsia="ru-RU"/>
        </w:rPr>
        <w:t>ПОЛОЖЕННЯ</w:t>
      </w:r>
      <w:r w:rsidRPr="00A83F72">
        <w:rPr>
          <w:rFonts w:ascii="Arial" w:hAnsi="Arial" w:cs="Arial"/>
          <w:b/>
          <w:bCs/>
          <w:color w:val="000000"/>
          <w:lang w:eastAsia="ru-RU"/>
        </w:rPr>
        <w:br/>
        <w:t>про педагогічну раду закладу загальної середньої освіти</w:t>
      </w:r>
    </w:p>
    <w:p w:rsidR="00C30920" w:rsidRDefault="00C30920" w:rsidP="00C30920">
      <w:pPr>
        <w:shd w:val="clear" w:color="auto" w:fill="FFFFFF"/>
        <w:spacing w:line="288" w:lineRule="atLeast"/>
        <w:jc w:val="center"/>
        <w:outlineLvl w:val="5"/>
        <w:rPr>
          <w:rFonts w:ascii="Arial" w:hAnsi="Arial" w:cs="Arial"/>
          <w:b/>
          <w:bCs/>
          <w:color w:val="000000"/>
          <w:lang w:eastAsia="ru-RU"/>
        </w:rPr>
      </w:pPr>
      <w:r>
        <w:rPr>
          <w:rFonts w:ascii="Arial" w:hAnsi="Arial" w:cs="Arial"/>
          <w:b/>
          <w:bCs/>
          <w:color w:val="000000"/>
          <w:lang w:eastAsia="ru-RU"/>
        </w:rPr>
        <w:t>Малобурімської загальноосвітньої школи</w:t>
      </w:r>
    </w:p>
    <w:p w:rsidR="00C30920" w:rsidRDefault="00C30920" w:rsidP="00C30920">
      <w:pPr>
        <w:shd w:val="clear" w:color="auto" w:fill="FFFFFF"/>
        <w:spacing w:line="288" w:lineRule="atLeast"/>
        <w:jc w:val="center"/>
        <w:outlineLvl w:val="5"/>
        <w:rPr>
          <w:rFonts w:ascii="Arial" w:hAnsi="Arial" w:cs="Arial"/>
          <w:b/>
          <w:bCs/>
          <w:color w:val="000000"/>
          <w:lang w:eastAsia="ru-RU"/>
        </w:rPr>
      </w:pPr>
      <w:r>
        <w:rPr>
          <w:rFonts w:ascii="Arial" w:hAnsi="Arial" w:cs="Arial"/>
          <w:b/>
          <w:bCs/>
          <w:color w:val="000000"/>
          <w:lang w:eastAsia="ru-RU"/>
        </w:rPr>
        <w:t>Чорнобаївської районної ради</w:t>
      </w:r>
    </w:p>
    <w:p w:rsidR="00C30920" w:rsidRPr="00496736" w:rsidRDefault="00C30920" w:rsidP="00C30920">
      <w:pPr>
        <w:shd w:val="clear" w:color="auto" w:fill="FFFFFF"/>
        <w:spacing w:line="288" w:lineRule="atLeast"/>
        <w:jc w:val="center"/>
        <w:outlineLvl w:val="5"/>
        <w:rPr>
          <w:rFonts w:ascii="Arial" w:hAnsi="Arial" w:cs="Arial"/>
          <w:b/>
          <w:bCs/>
          <w:color w:val="000000"/>
          <w:lang w:eastAsia="ru-RU"/>
        </w:rPr>
      </w:pPr>
      <w:r>
        <w:rPr>
          <w:rFonts w:ascii="Arial" w:hAnsi="Arial" w:cs="Arial"/>
          <w:b/>
          <w:bCs/>
          <w:color w:val="000000"/>
          <w:lang w:eastAsia="ru-RU"/>
        </w:rPr>
        <w:t>Черкаської області</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496736">
        <w:rPr>
          <w:rFonts w:ascii="Arial" w:hAnsi="Arial" w:cs="Arial"/>
          <w:b/>
          <w:bCs/>
          <w:color w:val="000000"/>
          <w:lang w:eastAsia="ru-RU"/>
        </w:rPr>
        <w:br/>
      </w:r>
      <w:r w:rsidRPr="00A83F72">
        <w:rPr>
          <w:rFonts w:ascii="Arial" w:hAnsi="Arial" w:cs="Arial"/>
          <w:b/>
          <w:bCs/>
          <w:color w:val="000000"/>
          <w:lang w:eastAsia="ru-RU"/>
        </w:rPr>
        <w:t>1. Загальні питання</w:t>
      </w:r>
    </w:p>
    <w:p w:rsidR="00C30920" w:rsidRPr="00A83F72" w:rsidRDefault="00C30920" w:rsidP="00C30920">
      <w:pPr>
        <w:shd w:val="clear" w:color="auto" w:fill="FFFFFF"/>
        <w:spacing w:line="420" w:lineRule="atLeast"/>
        <w:rPr>
          <w:rFonts w:ascii="Georgia" w:hAnsi="Georgia"/>
          <w:color w:val="000000"/>
          <w:sz w:val="27"/>
          <w:szCs w:val="27"/>
          <w:lang w:eastAsia="ru-RU"/>
        </w:rPr>
      </w:pPr>
      <w:r w:rsidRPr="00A83F72">
        <w:rPr>
          <w:rFonts w:ascii="Georgia" w:hAnsi="Georgia"/>
          <w:color w:val="000000"/>
          <w:sz w:val="27"/>
          <w:szCs w:val="27"/>
          <w:lang w:eastAsia="ru-RU"/>
        </w:rPr>
        <w:t>1.1. Педагогічна рада (</w:t>
      </w:r>
      <w:r w:rsidRPr="00A83F72">
        <w:rPr>
          <w:rFonts w:ascii="Georgia" w:hAnsi="Georgia"/>
          <w:i/>
          <w:iCs/>
          <w:color w:val="000000"/>
          <w:sz w:val="27"/>
          <w:szCs w:val="27"/>
          <w:lang w:eastAsia="ru-RU"/>
        </w:rPr>
        <w:t>далі</w:t>
      </w:r>
      <w:r w:rsidRPr="00A83F72">
        <w:rPr>
          <w:rFonts w:ascii="Georgia" w:hAnsi="Georgia"/>
          <w:color w:val="000000"/>
          <w:sz w:val="27"/>
          <w:szCs w:val="27"/>
          <w:lang w:eastAsia="ru-RU"/>
        </w:rPr>
        <w:t> — педагогічна рада) є колегіальним органом управління закладом загальної середньої освіти (</w:t>
      </w:r>
      <w:r w:rsidRPr="00A83F72">
        <w:rPr>
          <w:rFonts w:ascii="Georgia" w:hAnsi="Georgia"/>
          <w:i/>
          <w:iCs/>
          <w:color w:val="000000"/>
          <w:sz w:val="27"/>
          <w:szCs w:val="27"/>
          <w:lang w:eastAsia="ru-RU"/>
        </w:rPr>
        <w:t>далі</w:t>
      </w:r>
      <w:r w:rsidRPr="00A83F72">
        <w:rPr>
          <w:rFonts w:ascii="Georgia" w:hAnsi="Georgia"/>
          <w:color w:val="000000"/>
          <w:sz w:val="27"/>
          <w:szCs w:val="27"/>
          <w:lang w:eastAsia="ru-RU"/>
        </w:rPr>
        <w:t> — заклад освіти), створеним для розв’язання основних питань освітнього процесу.</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1.2. Педагогічна рада діє у закладі освіти постійно.</w:t>
      </w:r>
    </w:p>
    <w:p w:rsidR="00C30920" w:rsidRPr="00A83F72" w:rsidRDefault="00C30920" w:rsidP="00C30920">
      <w:pPr>
        <w:shd w:val="clear" w:color="auto" w:fill="FFFFFF"/>
        <w:spacing w:line="420" w:lineRule="atLeast"/>
        <w:rPr>
          <w:rFonts w:ascii="Georgia" w:hAnsi="Georgia"/>
          <w:color w:val="000000"/>
          <w:sz w:val="27"/>
          <w:szCs w:val="27"/>
          <w:lang w:eastAsia="ru-RU"/>
        </w:rPr>
      </w:pPr>
      <w:r w:rsidRPr="00A83F72">
        <w:rPr>
          <w:rFonts w:ascii="Georgia" w:hAnsi="Georgia"/>
          <w:color w:val="000000"/>
          <w:sz w:val="27"/>
          <w:szCs w:val="27"/>
          <w:lang w:eastAsia="ru-RU"/>
        </w:rPr>
        <w:t xml:space="preserve">1.3. Педагогічна рада діє відповідно </w:t>
      </w:r>
      <w:r w:rsidRPr="00496736">
        <w:rPr>
          <w:rFonts w:ascii="Georgia" w:hAnsi="Georgia"/>
          <w:sz w:val="27"/>
          <w:szCs w:val="27"/>
          <w:lang w:eastAsia="ru-RU"/>
        </w:rPr>
        <w:t>до норм </w:t>
      </w:r>
      <w:hyperlink r:id="rId7" w:tgtFrame="_blank" w:history="1">
        <w:r w:rsidRPr="00496736">
          <w:rPr>
            <w:rFonts w:ascii="Georgia" w:hAnsi="Georgia"/>
            <w:sz w:val="27"/>
            <w:szCs w:val="27"/>
            <w:u w:val="single"/>
            <w:lang w:eastAsia="ru-RU"/>
          </w:rPr>
          <w:t>Закону України «Про освіту»</w:t>
        </w:r>
      </w:hyperlink>
      <w:r w:rsidRPr="00496736">
        <w:rPr>
          <w:rFonts w:ascii="Georgia" w:hAnsi="Georgia"/>
          <w:sz w:val="27"/>
          <w:szCs w:val="27"/>
          <w:lang w:eastAsia="ru-RU"/>
        </w:rPr>
        <w:t>, </w:t>
      </w:r>
      <w:hyperlink r:id="rId8" w:tgtFrame="_blank" w:history="1">
        <w:r w:rsidRPr="00496736">
          <w:rPr>
            <w:rFonts w:ascii="Georgia" w:hAnsi="Georgia"/>
            <w:sz w:val="27"/>
            <w:szCs w:val="27"/>
            <w:u w:val="single"/>
            <w:lang w:eastAsia="ru-RU"/>
          </w:rPr>
          <w:t>Закону України «Про загальну середню освіту»</w:t>
        </w:r>
      </w:hyperlink>
      <w:r w:rsidRPr="00496736">
        <w:rPr>
          <w:rFonts w:ascii="Georgia" w:hAnsi="Georgia"/>
          <w:sz w:val="27"/>
          <w:szCs w:val="27"/>
          <w:lang w:eastAsia="ru-RU"/>
        </w:rPr>
        <w:t xml:space="preserve">, інших нормативно-правових документів у галузі освіти, </w:t>
      </w:r>
      <w:r w:rsidRPr="00A83F72">
        <w:rPr>
          <w:rFonts w:ascii="Georgia" w:hAnsi="Georgia"/>
          <w:color w:val="000000"/>
          <w:sz w:val="27"/>
          <w:szCs w:val="27"/>
          <w:lang w:eastAsia="ru-RU"/>
        </w:rPr>
        <w:t>Статуту закладу з</w:t>
      </w:r>
      <w:r>
        <w:rPr>
          <w:rFonts w:ascii="Georgia" w:hAnsi="Georgia"/>
          <w:color w:val="000000"/>
          <w:sz w:val="27"/>
          <w:szCs w:val="27"/>
          <w:lang w:eastAsia="ru-RU"/>
        </w:rPr>
        <w:t>агальної середньої освіти</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1.4. До складу педагогічної ради входять всі педагогічні працівники закладу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1.5. Головою педагогічної ради є директор закладу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1.6. Для ефективного розгляду деяких питань порядку денного засідань педагогічної ради за потреби у засіданні можуть брати участь інші особи, зокрема представники батьківської громадськості, піклувальної ради, різних організацій, батьки або особи, які їх замінюють, та інші особи.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1.7. Рішення, ухвалені на засіданнях педагогічної ради та затверджені наказом керівника, є обов’язковими для виконання усіма учасниками освітнього процесу.</w:t>
      </w:r>
    </w:p>
    <w:p w:rsidR="00C30920" w:rsidRDefault="00C30920" w:rsidP="00C30920">
      <w:pPr>
        <w:shd w:val="clear" w:color="auto" w:fill="FFFFFF"/>
        <w:spacing w:line="288" w:lineRule="atLeast"/>
        <w:outlineLvl w:val="5"/>
        <w:rPr>
          <w:rFonts w:ascii="Arial" w:hAnsi="Arial" w:cs="Arial"/>
          <w:b/>
          <w:bCs/>
          <w:color w:val="000000"/>
          <w:lang w:eastAsia="ru-RU"/>
        </w:rPr>
      </w:pPr>
    </w:p>
    <w:p w:rsidR="00C30920" w:rsidRDefault="00C30920" w:rsidP="00C30920">
      <w:pPr>
        <w:shd w:val="clear" w:color="auto" w:fill="FFFFFF"/>
        <w:spacing w:line="288" w:lineRule="atLeast"/>
        <w:outlineLvl w:val="5"/>
        <w:rPr>
          <w:rFonts w:ascii="Arial" w:hAnsi="Arial" w:cs="Arial"/>
          <w:b/>
          <w:bCs/>
          <w:color w:val="000000"/>
          <w:lang w:eastAsia="ru-RU"/>
        </w:rPr>
      </w:pP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2. Повноваження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Педагогічна</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рада</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загальної</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середнь</w:t>
      </w:r>
      <w:r w:rsidRPr="00A83F72">
        <w:rPr>
          <w:rFonts w:ascii="Georgia" w:hAnsi="Georgia"/>
          <w:color w:val="000000"/>
          <w:sz w:val="27"/>
          <w:szCs w:val="27"/>
          <w:lang w:eastAsia="ru-RU"/>
        </w:rPr>
        <w:t>ої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2.1.1.</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планує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роботу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освіти</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lastRenderedPageBreak/>
        <w:t>2.1.2.</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схвалює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освітню</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освітні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програму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програми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та оцінює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результативність її</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їх</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виконання</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2.1.3.</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формує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систему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та затверджує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процедури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внутрішнього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забезпечення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якості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включаючи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с</w:t>
      </w:r>
      <w:r w:rsidRPr="00A83F72">
        <w:rPr>
          <w:rFonts w:ascii="Georgia" w:hAnsi="Georgia"/>
          <w:color w:val="000000"/>
          <w:sz w:val="27"/>
          <w:szCs w:val="27"/>
          <w:lang w:eastAsia="ru-RU"/>
        </w:rPr>
        <w:t>истему та механізми забезпечення академічної доброчесності;</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2.1.4.</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розглядає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питання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щодо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вдосконалення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і методичного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забезпечення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освітнього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процесу</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2.1.5.</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приймає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рішення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щодо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переведення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учнів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вихованців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до наступного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класу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і їх випуску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видачі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документів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відповідний</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рівень</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нагородження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 успіхи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у навчанні</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2.1.6.</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обговорює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питання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підвищення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кваліфікації</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педагогічних</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працівників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w:t>
      </w:r>
      <w:r w:rsidRPr="00A83F72">
        <w:rPr>
          <w:rFonts w:ascii="Georgia" w:hAnsi="Georgia"/>
          <w:color w:val="000000"/>
          <w:sz w:val="27"/>
          <w:szCs w:val="27"/>
          <w:lang w:eastAsia="ru-RU"/>
        </w:rPr>
        <w:t>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2.1.7.</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розглядає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питання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впровадження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 освітній</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процес</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найкращого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педагогі</w:t>
      </w:r>
      <w:r w:rsidRPr="00A83F72">
        <w:rPr>
          <w:rFonts w:ascii="Georgia" w:hAnsi="Georgia"/>
          <w:color w:val="000000"/>
          <w:sz w:val="27"/>
          <w:szCs w:val="27"/>
          <w:lang w:eastAsia="ru-RU"/>
        </w:rPr>
        <w:t>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2.1.8.</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ухвалює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рішення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щодо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відзначен</w:t>
      </w:r>
      <w:r w:rsidRPr="00A83F72">
        <w:rPr>
          <w:rFonts w:ascii="Georgia" w:hAnsi="Georgia"/>
          <w:color w:val="000000"/>
          <w:sz w:val="27"/>
          <w:szCs w:val="27"/>
          <w:lang w:eastAsia="ru-RU"/>
        </w:rPr>
        <w:t>ня, морального та матеріального заохочення учнів (вихованців), працівників закладу та інших учасників освітнього процесу;</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2.1.9.</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розглядає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питання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щодо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відповідальності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учнів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вихованців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працівників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та інших</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учасників</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освітнього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процесу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 невик</w:t>
      </w:r>
      <w:r w:rsidRPr="00A83F72">
        <w:rPr>
          <w:rFonts w:ascii="Georgia" w:hAnsi="Georgia"/>
          <w:color w:val="000000"/>
          <w:sz w:val="27"/>
          <w:szCs w:val="27"/>
          <w:lang w:eastAsia="ru-RU"/>
        </w:rPr>
        <w:t>онання ними своїх обов’язків;</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2.1.10.</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має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право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ініціювати</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проведення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позапланового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інституційного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аудиту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та проведення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громадської</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акредитації</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2.1.11.</w:t>
      </w:r>
      <w:r w:rsidRPr="00A83F72">
        <w:rPr>
          <w:color w:val="000000"/>
          <w:sz w:val="27"/>
          <w:szCs w:val="27"/>
          <w:lang w:eastAsia="ru-RU"/>
        </w:rPr>
        <w:t> </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розглядає</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інші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питання</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віднесені</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законом</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та</w:t>
      </w:r>
      <w:r w:rsidRPr="00A83F72">
        <w:rPr>
          <w:rFonts w:ascii="Georgia" w:hAnsi="Georgia"/>
          <w:color w:val="000000"/>
          <w:sz w:val="27"/>
          <w:szCs w:val="27"/>
          <w:lang w:eastAsia="ru-RU"/>
        </w:rPr>
        <w:t>/</w:t>
      </w:r>
      <w:r w:rsidRPr="00A83F72">
        <w:rPr>
          <w:rFonts w:ascii="Georgia" w:hAnsi="Georgia" w:cs="Georgia"/>
          <w:color w:val="000000"/>
          <w:sz w:val="27"/>
          <w:szCs w:val="27"/>
          <w:lang w:eastAsia="ru-RU"/>
        </w:rPr>
        <w:t>або</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статутом</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закладу</w:t>
      </w:r>
      <w:r w:rsidRPr="00A83F72">
        <w:rPr>
          <w:rFonts w:ascii="Georgia" w:hAnsi="Georgia"/>
          <w:color w:val="000000"/>
          <w:sz w:val="27"/>
          <w:szCs w:val="27"/>
          <w:lang w:eastAsia="ru-RU"/>
        </w:rPr>
        <w:t xml:space="preserve"> </w:t>
      </w:r>
      <w:r w:rsidRPr="00A83F72">
        <w:rPr>
          <w:rFonts w:ascii="Georgia" w:hAnsi="Georgia" w:cs="Georgia"/>
          <w:color w:val="000000"/>
          <w:sz w:val="27"/>
          <w:szCs w:val="27"/>
          <w:lang w:eastAsia="ru-RU"/>
        </w:rPr>
        <w:t>до її повноважень</w:t>
      </w:r>
      <w:r w:rsidRPr="00A83F72">
        <w:rPr>
          <w:rFonts w:ascii="Georgia" w:hAnsi="Georgia"/>
          <w:color w:val="000000"/>
          <w:sz w:val="27"/>
          <w:szCs w:val="27"/>
          <w:lang w:eastAsia="ru-RU"/>
        </w:rPr>
        <w:t>.</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lastRenderedPageBreak/>
        <w:t>2.2. Педагогічна рада може розглядати й інші питання, пов’язані з діяльністю закладу освіти.</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3. Повноваження голови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3.1. Планувати роботу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3.2. Проводити засідання педагогічної ради згідно з планом роботи закладу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3.3. Визначати шляхи реалізації рішень педагогічної ради (перегляд відкритих заходів; проведення семінарів, навчально-методичних тренінгів; вивчення та впровадження перспективного педагогічного досвіду роботи; апробація різних педагогічних інновацій; моніторингові дослідження тощо).</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3.4. Контролювати виконання рішень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3.5. Організовувати за потреби проміжні форми контролю за виконанням рішень педагогічної ради (відвідування уроків, факультативів, курсів за вибором, позакласних заходів; проведення співбесід з учителями, учнями, батьками або особами, що їх замінюють тощо).</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4. Обов’язки членів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4.1. Відвідувати засідання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4.2. Дотримуватися порядку та регламенту проведення засідань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4.3. Виконувати рішення педагогічної ради.</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5. Права членів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5.1. Брати участь у підготовці до проведення засідань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5.2. Доповідати та виступати на засіданнях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5.3. Обговорювати питання, винесені на засідання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5.4. Висувати пропозиції щодо поліпшення організації освітнього процесу та щодо інших питань порядку денного засідання.</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lastRenderedPageBreak/>
        <w:t>5.5. Ухвалювати рішення педагогічної ради шляхом відкритого голосування.</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6. Організація діяльності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6.1. Педагогічна рада проводить засідання згідно з планом роботи закладу освіти, але не рідше ніж чотири рази на рік.</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6.2. Педагогічна рада за потреби проводить позачергові засідання.</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6.3. Конкретну дату засідання педагогічної ради визначає директор та заступники директора закладу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6.4. Кожне рішення педагогічної ради ухвалюють шляхом відкритого голосування.</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6.5. Рішення педагогічної ради чинні лише тоді, коли на засіданні присутні дві третини її складу.</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6.6. На черговому засіданні педагогічної ради її членам повідомляють про результати виконання рішень, ухвалених на засіданні попередньої педагогічної ради.</w:t>
      </w:r>
    </w:p>
    <w:p w:rsidR="00C30920" w:rsidRPr="00A83F72" w:rsidRDefault="00C30920" w:rsidP="00C30920">
      <w:pPr>
        <w:shd w:val="clear" w:color="auto" w:fill="FFFFFF"/>
        <w:spacing w:line="288" w:lineRule="atLeast"/>
        <w:outlineLvl w:val="5"/>
        <w:rPr>
          <w:rFonts w:ascii="Arial" w:hAnsi="Arial" w:cs="Arial"/>
          <w:b/>
          <w:bCs/>
          <w:color w:val="000000"/>
          <w:lang w:eastAsia="ru-RU"/>
        </w:rPr>
      </w:pPr>
      <w:r w:rsidRPr="00A83F72">
        <w:rPr>
          <w:rFonts w:ascii="Arial" w:hAnsi="Arial" w:cs="Arial"/>
          <w:b/>
          <w:bCs/>
          <w:color w:val="000000"/>
          <w:lang w:eastAsia="ru-RU"/>
        </w:rPr>
        <w:t>7. Документація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7.1. Документацію педагогічної ради веде секретар, якого обирають члени педагогічної ради шляхом відкритого голосування.</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7.2. Хід обговорення питань і рішень, ухвалених на засіданні педагогічної ради, фіксують у протоколі засідання педагогічної ради.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7.3. Протокол засідання педагогічної ради підписують голова та секретар педагогічної ради.</w:t>
      </w:r>
    </w:p>
    <w:p w:rsidR="00C30920" w:rsidRPr="00A83F72" w:rsidRDefault="00C30920" w:rsidP="00C30920">
      <w:pPr>
        <w:shd w:val="clear" w:color="auto" w:fill="FFFFFF"/>
        <w:spacing w:line="420" w:lineRule="atLeast"/>
        <w:rPr>
          <w:rFonts w:ascii="Georgia" w:hAnsi="Georgia"/>
          <w:color w:val="000000"/>
          <w:sz w:val="27"/>
          <w:szCs w:val="27"/>
          <w:lang w:eastAsia="ru-RU"/>
        </w:rPr>
      </w:pPr>
      <w:r w:rsidRPr="00A83F72">
        <w:rPr>
          <w:rFonts w:ascii="Georgia" w:hAnsi="Georgia"/>
          <w:color w:val="000000"/>
          <w:sz w:val="27"/>
          <w:szCs w:val="27"/>
          <w:lang w:eastAsia="ru-RU"/>
        </w:rPr>
        <w:t>7.4. Протоколи засідання педагогічної ради записують до Книги протоколів засідання педагогічної ради закладу загальної середньої освіти (</w:t>
      </w:r>
      <w:r w:rsidRPr="00A83F72">
        <w:rPr>
          <w:rFonts w:ascii="Georgia" w:hAnsi="Georgia"/>
          <w:i/>
          <w:iCs/>
          <w:color w:val="000000"/>
          <w:sz w:val="27"/>
          <w:szCs w:val="27"/>
          <w:lang w:eastAsia="ru-RU"/>
        </w:rPr>
        <w:t>далі</w:t>
      </w:r>
      <w:r w:rsidRPr="00A83F72">
        <w:rPr>
          <w:rFonts w:ascii="Georgia" w:hAnsi="Georgia"/>
          <w:color w:val="000000"/>
          <w:sz w:val="27"/>
          <w:szCs w:val="27"/>
          <w:lang w:eastAsia="ru-RU"/>
        </w:rPr>
        <w:t> — Книга протоколів), що належить до обов’язкової ділової документації закладу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7.5. Книга протоколів має бути пронумерована, прошнурована та підписана керівником і скріплена печаткою закладу загальної середньої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lastRenderedPageBreak/>
        <w:t>7.6. Книга протоколів зберігається у голови педагогічної ради, а після закінчення — в архіві закладу загальної середньої освіти.</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7.7. Термін зберігання Книги протоколів — 25 років.</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7.8. У разі зміни керівника закладу загальної середньої освіти Книгу протоколів передають по акту.</w:t>
      </w:r>
    </w:p>
    <w:p w:rsidR="00C30920" w:rsidRPr="00A83F72" w:rsidRDefault="00C30920" w:rsidP="00C30920">
      <w:pPr>
        <w:shd w:val="clear" w:color="auto" w:fill="FFFFFF"/>
        <w:spacing w:after="240" w:line="420" w:lineRule="atLeast"/>
        <w:rPr>
          <w:rFonts w:ascii="Georgia" w:hAnsi="Georgia"/>
          <w:color w:val="000000"/>
          <w:sz w:val="27"/>
          <w:szCs w:val="27"/>
          <w:lang w:eastAsia="ru-RU"/>
        </w:rPr>
      </w:pPr>
      <w:r w:rsidRPr="00A83F72">
        <w:rPr>
          <w:rFonts w:ascii="Georgia" w:hAnsi="Georgia"/>
          <w:color w:val="000000"/>
          <w:sz w:val="27"/>
          <w:szCs w:val="27"/>
          <w:lang w:eastAsia="ru-RU"/>
        </w:rPr>
        <w:t>7.9. Директор закладу освіти за потреби видає накази про підготовку та проведення засідань педагогічної ради; про створення творчих (динамічних) груп з підготовки засідання педагогічної ради з визначеними термінами виконання рішень та особами, відповідальними за їх виконання.</w:t>
      </w:r>
    </w:p>
    <w:p w:rsidR="00C30920" w:rsidRPr="00A33FA3" w:rsidRDefault="00C30920" w:rsidP="00C30920">
      <w:pPr>
        <w:rPr>
          <w:sz w:val="28"/>
          <w:szCs w:val="28"/>
        </w:rPr>
      </w:pPr>
      <w:r w:rsidRPr="00A83F72">
        <w:rPr>
          <w:rFonts w:ascii="Georgia" w:hAnsi="Georgia"/>
          <w:color w:val="000000"/>
          <w:sz w:val="27"/>
          <w:szCs w:val="27"/>
          <w:lang w:eastAsia="ru-RU"/>
        </w:rPr>
        <w:t>7.10. Рішення педагогічної ради закладу освіти вводять в дію наказом директора закладу о</w:t>
      </w:r>
      <w:r>
        <w:rPr>
          <w:rFonts w:ascii="Georgia" w:hAnsi="Georgia"/>
          <w:color w:val="000000"/>
          <w:sz w:val="27"/>
          <w:szCs w:val="27"/>
          <w:lang w:eastAsia="ru-RU"/>
        </w:rPr>
        <w:t>світи.</w:t>
      </w:r>
    </w:p>
    <w:p w:rsidR="00F34B27" w:rsidRDefault="00F34B27"/>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p w:rsidR="00C30920" w:rsidRDefault="00C30920" w:rsidP="00C30920">
      <w:pPr>
        <w:ind w:left="7020"/>
        <w:rPr>
          <w:sz w:val="28"/>
          <w:szCs w:val="28"/>
        </w:rPr>
      </w:pPr>
      <w:r>
        <w:rPr>
          <w:sz w:val="28"/>
          <w:szCs w:val="28"/>
        </w:rPr>
        <w:t xml:space="preserve">Додаток </w:t>
      </w:r>
      <w:r>
        <w:rPr>
          <w:sz w:val="28"/>
          <w:szCs w:val="28"/>
        </w:rPr>
        <w:t>2</w:t>
      </w:r>
    </w:p>
    <w:p w:rsidR="00C30920" w:rsidRDefault="00C30920" w:rsidP="00C30920">
      <w:pPr>
        <w:ind w:left="7020"/>
        <w:rPr>
          <w:sz w:val="28"/>
          <w:szCs w:val="28"/>
        </w:rPr>
      </w:pPr>
      <w:r>
        <w:rPr>
          <w:sz w:val="28"/>
          <w:szCs w:val="28"/>
        </w:rPr>
        <w:t>До наказу від 01.09.2020 №78</w:t>
      </w:r>
    </w:p>
    <w:p w:rsidR="00C30920" w:rsidRDefault="00C30920" w:rsidP="00C30920">
      <w:pPr>
        <w:pStyle w:val="a6"/>
        <w:shd w:val="clear" w:color="auto" w:fill="FFFFFF"/>
        <w:spacing w:before="0" w:beforeAutospacing="0" w:after="0" w:afterAutospacing="0" w:line="300" w:lineRule="atLeast"/>
        <w:textAlignment w:val="baseline"/>
        <w:rPr>
          <w:rStyle w:val="a7"/>
          <w:rFonts w:ascii="Arial" w:hAnsi="Arial" w:cs="Arial"/>
          <w:color w:val="555555"/>
          <w:sz w:val="20"/>
          <w:szCs w:val="20"/>
          <w:bdr w:val="none" w:sz="0" w:space="0" w:color="auto" w:frame="1"/>
          <w:lang w:val="uk-UA"/>
        </w:rPr>
      </w:pPr>
    </w:p>
    <w:p w:rsidR="00C30920" w:rsidRDefault="00C30920" w:rsidP="00C30920">
      <w:pPr>
        <w:pStyle w:val="a6"/>
        <w:shd w:val="clear" w:color="auto" w:fill="FFFFFF"/>
        <w:spacing w:before="0" w:beforeAutospacing="0" w:after="0" w:afterAutospacing="0" w:line="300" w:lineRule="atLeast"/>
        <w:jc w:val="center"/>
        <w:textAlignment w:val="baseline"/>
        <w:rPr>
          <w:rStyle w:val="a7"/>
          <w:rFonts w:ascii="Arial" w:hAnsi="Arial" w:cs="Arial"/>
          <w:color w:val="555555"/>
          <w:sz w:val="20"/>
          <w:szCs w:val="20"/>
          <w:bdr w:val="none" w:sz="0" w:space="0" w:color="auto" w:frame="1"/>
          <w:lang w:val="uk-UA"/>
        </w:rPr>
      </w:pPr>
    </w:p>
    <w:p w:rsidR="00C30920" w:rsidRDefault="00C30920" w:rsidP="00C30920">
      <w:pPr>
        <w:pStyle w:val="a6"/>
        <w:shd w:val="clear" w:color="auto" w:fill="FFFFFF"/>
        <w:spacing w:before="0" w:beforeAutospacing="0" w:after="0" w:afterAutospacing="0" w:line="300" w:lineRule="atLeast"/>
        <w:jc w:val="center"/>
        <w:textAlignment w:val="baseline"/>
        <w:rPr>
          <w:rStyle w:val="a7"/>
          <w:sz w:val="36"/>
          <w:szCs w:val="36"/>
          <w:bdr w:val="none" w:sz="0" w:space="0" w:color="auto" w:frame="1"/>
          <w:lang w:val="uk-UA"/>
        </w:rPr>
      </w:pPr>
      <w:r w:rsidRPr="00811F52">
        <w:rPr>
          <w:rStyle w:val="a7"/>
          <w:sz w:val="36"/>
          <w:szCs w:val="36"/>
          <w:bdr w:val="none" w:sz="0" w:space="0" w:color="auto" w:frame="1"/>
        </w:rPr>
        <w:t> Положення</w:t>
      </w:r>
      <w:r w:rsidRPr="00811F52">
        <w:rPr>
          <w:b/>
          <w:bCs/>
          <w:sz w:val="36"/>
          <w:szCs w:val="36"/>
          <w:bdr w:val="none" w:sz="0" w:space="0" w:color="auto" w:frame="1"/>
        </w:rPr>
        <w:br/>
      </w:r>
      <w:r w:rsidRPr="00811F52">
        <w:rPr>
          <w:rStyle w:val="a7"/>
          <w:sz w:val="36"/>
          <w:szCs w:val="36"/>
          <w:bdr w:val="none" w:sz="0" w:space="0" w:color="auto" w:frame="1"/>
        </w:rPr>
        <w:t>про внутрішню систему забезпечення якості освітньої діяльності та якості освіти</w:t>
      </w:r>
    </w:p>
    <w:p w:rsidR="00C30920" w:rsidRPr="00811F52" w:rsidRDefault="00C30920" w:rsidP="00C30920">
      <w:pPr>
        <w:pStyle w:val="a6"/>
        <w:shd w:val="clear" w:color="auto" w:fill="FFFFFF"/>
        <w:spacing w:before="0" w:beforeAutospacing="0" w:after="0" w:afterAutospacing="0" w:line="300" w:lineRule="atLeast"/>
        <w:jc w:val="center"/>
        <w:textAlignment w:val="baseline"/>
        <w:rPr>
          <w:sz w:val="36"/>
          <w:szCs w:val="36"/>
          <w:lang w:val="uk-UA"/>
        </w:rPr>
      </w:pPr>
    </w:p>
    <w:p w:rsidR="00C30920" w:rsidRPr="00811F52" w:rsidRDefault="00C30920" w:rsidP="00C30920">
      <w:pPr>
        <w:pStyle w:val="a6"/>
        <w:shd w:val="clear" w:color="auto" w:fill="FFFFFF"/>
        <w:spacing w:before="0" w:beforeAutospacing="0" w:after="0" w:afterAutospacing="0" w:line="300" w:lineRule="atLeast"/>
        <w:jc w:val="center"/>
        <w:textAlignment w:val="baseline"/>
      </w:pPr>
      <w:r>
        <w:rPr>
          <w:rStyle w:val="a7"/>
          <w:rFonts w:ascii="Arial" w:hAnsi="Arial" w:cs="Arial"/>
          <w:color w:val="555555"/>
          <w:sz w:val="20"/>
          <w:szCs w:val="20"/>
          <w:bdr w:val="none" w:sz="0" w:space="0" w:color="auto" w:frame="1"/>
        </w:rPr>
        <w:lastRenderedPageBreak/>
        <w:t> </w:t>
      </w:r>
      <w:r w:rsidRPr="00811F52">
        <w:rPr>
          <w:rStyle w:val="a7"/>
          <w:bdr w:val="none" w:sz="0" w:space="0" w:color="auto" w:frame="1"/>
        </w:rPr>
        <w:t>1.</w:t>
      </w:r>
      <w:r w:rsidRPr="00811F52">
        <w:rPr>
          <w:b/>
          <w:bCs/>
          <w:bdr w:val="none" w:sz="0" w:space="0" w:color="auto" w:frame="1"/>
        </w:rPr>
        <w:t> </w:t>
      </w:r>
      <w:r w:rsidRPr="00811F52">
        <w:rPr>
          <w:rStyle w:val="a7"/>
          <w:bdr w:val="none" w:sz="0" w:space="0" w:color="auto" w:frame="1"/>
        </w:rPr>
        <w:t>Загальні положення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Положення про забезпечення якості освітньої дія</w:t>
      </w:r>
      <w:r>
        <w:t xml:space="preserve">льності та якості освіти у </w:t>
      </w:r>
      <w:r>
        <w:rPr>
          <w:lang w:val="uk-UA"/>
        </w:rPr>
        <w:t>Малобурімській загальноосвітній школі І-ІІІ ступенів Чорнобаївської районної</w:t>
      </w:r>
      <w:r w:rsidRPr="00811F52">
        <w:t xml:space="preserve"> ради Черкаської області (далі − Положення) розроблено відповідно </w:t>
      </w:r>
      <w:proofErr w:type="gramStart"/>
      <w:r w:rsidRPr="00811F52">
        <w:t>до</w:t>
      </w:r>
      <w:proofErr w:type="gramEnd"/>
      <w:r w:rsidRPr="00811F52">
        <w:t xml:space="preserve"> вимог Закону України </w:t>
      </w:r>
      <w:proofErr w:type="gramStart"/>
      <w:r w:rsidRPr="00811F52">
        <w:t>«Про освіту» № 2145-VIIІ від 05.09.2017, який почав діяти з 28 вересня 2017 року  (стаття 41.</w:t>
      </w:r>
      <w:proofErr w:type="gramEnd"/>
      <w:r w:rsidRPr="00811F52">
        <w:t xml:space="preserve"> </w:t>
      </w:r>
      <w:proofErr w:type="gramStart"/>
      <w:r w:rsidRPr="00811F52">
        <w:t>Система забезпечення якості освіти) і передбачає здійснення таких процедур і заходів, що далі створять її структуру:</w:t>
      </w:r>
      <w:proofErr w:type="gramEnd"/>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Стратегію (політику) та процедури забезпечення якості освіти;</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Систему та механізми забезпечення академічної доброчесності;</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Критерії, правила і процедури оцінювання здобувачів освіти;</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Критерії, правила і процедури оцінювання педагогічної (науково- педагогічної) діяльності педагогічних працівників.</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Критерії, правила і процедури оцінювання управлінської діяльності керівних працівників;</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Інформаційні системи для ефективного управління закладом;</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Безпекова складова;</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Створення в закладі інклюзивного освітнього середовища, універсального дизайну та розумного пристосування;</w:t>
      </w:r>
    </w:p>
    <w:p w:rsidR="00C30920" w:rsidRPr="00811F52" w:rsidRDefault="00C30920" w:rsidP="00C30920">
      <w:pPr>
        <w:numPr>
          <w:ilvl w:val="0"/>
          <w:numId w:val="2"/>
        </w:numPr>
        <w:shd w:val="clear" w:color="auto" w:fill="FFFFFF"/>
        <w:suppressAutoHyphens w:val="0"/>
        <w:spacing w:line="300" w:lineRule="atLeast"/>
        <w:ind w:left="0" w:right="300"/>
        <w:textAlignment w:val="baseline"/>
      </w:pPr>
      <w:r w:rsidRPr="00811F52">
        <w:t>Вивчення та самооцінювання якості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Внутрішні чинники  забезпечення якості загальної середньої освіти будемо розглядати як: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якість основних умов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якість реалізації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якість результатів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Забезпечення якості загальної середньої освіти закладу повинні відповідати Державним стандартам відповідних </w:t>
      </w:r>
      <w:proofErr w:type="gramStart"/>
      <w:r w:rsidRPr="00811F52">
        <w:t>р</w:t>
      </w:r>
      <w:proofErr w:type="gramEnd"/>
      <w:r w:rsidRPr="00811F52">
        <w:t>івнів, що є пріоритетом та спільною метою освітньої діяльності всіх її учасників.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Забезпечення якості освіти є багатоплановим і </w:t>
      </w:r>
      <w:proofErr w:type="gramStart"/>
      <w:r w:rsidRPr="00811F52">
        <w:t>включає в</w:t>
      </w:r>
      <w:proofErr w:type="gramEnd"/>
      <w:r w:rsidRPr="00811F52">
        <w:t xml:space="preserve"> себе:</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наявність необхідних ресурсі</w:t>
      </w:r>
      <w:proofErr w:type="gramStart"/>
      <w:r w:rsidRPr="00811F52">
        <w:t>в(</w:t>
      </w:r>
      <w:proofErr w:type="gramEnd"/>
      <w:r w:rsidRPr="00811F52">
        <w:t>кадрових, фінансових, матеріальних, інформаційних, наукових, навчально-методичних тощо);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організацію освітнього процесу, що відповідає сучасним тенденціям розвитку науки і освіти; контроль освітньої діяльності та якості </w:t>
      </w:r>
      <w:proofErr w:type="gramStart"/>
      <w:r w:rsidRPr="00811F52">
        <w:t>п</w:t>
      </w:r>
      <w:proofErr w:type="gramEnd"/>
      <w:r w:rsidRPr="00811F52">
        <w:t>ідготовки фахівців на всіх етапах навчання.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Внутрішня система забезпечення якості освіти, спрямована на вдосконалення всіх напрямків діяльності закладу.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Положення регламентує змі</w:t>
      </w:r>
      <w:proofErr w:type="gramStart"/>
      <w:r w:rsidRPr="00811F52">
        <w:t>ст</w:t>
      </w:r>
      <w:proofErr w:type="gramEnd"/>
      <w:r w:rsidRPr="00811F52">
        <w:t xml:space="preserve"> і порядок забезпечення якості освіти  для здобувачів загальної середньої освіти за такими напрямками: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освітнє середовище;</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система оцінювання освітньої діяльності здобувачів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система педагогічної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система управлінської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2. Стратегія та процедура забезпечення якості освіти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Стратегія та процедура забезпечення якості освіти закладу  базується на наступних </w:t>
      </w:r>
      <w:r w:rsidRPr="00811F52">
        <w:rPr>
          <w:u w:val="single"/>
          <w:bdr w:val="none" w:sz="0" w:space="0" w:color="auto" w:frame="1"/>
        </w:rPr>
        <w:t>принципах</w:t>
      </w:r>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принцип процесного </w:t>
      </w:r>
      <w:proofErr w:type="gramStart"/>
      <w:r w:rsidRPr="00811F52">
        <w:t>п</w:t>
      </w:r>
      <w:proofErr w:type="gramEnd"/>
      <w:r w:rsidRPr="00811F52">
        <w:t>ідходу, що розглядає діяльність як сукупність освітніх процесів, які спрямовані на реалізацію визначених  стратегічних цілей, при цьому управління якістю освітніх послуг реалізується через функції планування, організації, мотивації та контролю;</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принцип цілісності, який вимагає єдності впливів освітньої діяльності, їх </w:t>
      </w:r>
      <w:proofErr w:type="gramStart"/>
      <w:r w:rsidRPr="00811F52">
        <w:t>п</w:t>
      </w:r>
      <w:proofErr w:type="gramEnd"/>
      <w:r w:rsidRPr="00811F52">
        <w:t>ідпорядкованості, визначеній меті якості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принцип безперервності, що </w:t>
      </w:r>
      <w:proofErr w:type="gramStart"/>
      <w:r w:rsidRPr="00811F52">
        <w:t>св</w:t>
      </w:r>
      <w:proofErr w:type="gramEnd"/>
      <w:r w:rsidRPr="00811F52">
        <w:t>ідчить про необхідність постійної реалізації суб’єктами освітньої діяльності на різних етапах процесу підготовки випускника;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rPr>
          <w:u w:val="single"/>
          <w:bdr w:val="none" w:sz="0" w:space="0" w:color="auto" w:frame="1"/>
        </w:rPr>
        <w:t>Процедури</w:t>
      </w:r>
      <w:r w:rsidRPr="00811F52">
        <w:t> вивчення освітньої діяльності є такими: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оновлення </w:t>
      </w:r>
      <w:proofErr w:type="gramStart"/>
      <w:r w:rsidRPr="00811F52">
        <w:t>нормативно-методично</w:t>
      </w:r>
      <w:proofErr w:type="gramEnd"/>
      <w:r w:rsidRPr="00811F52">
        <w:t>ї бази забезпечення якості освіти та освітньої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постійний моніторинг змісту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спостереження за реалізацією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технологій навчання;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ресурсного потенціалу;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управління ресурсами та процесами;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спостереження  за  станом  </w:t>
      </w:r>
      <w:proofErr w:type="gramStart"/>
      <w:r w:rsidRPr="00811F52">
        <w:t>соц</w:t>
      </w:r>
      <w:proofErr w:type="gramEnd"/>
      <w:r w:rsidRPr="00811F52">
        <w:t>іально-психологічного  середовища;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контроль  стану  прозорості  освітньої  діяльності  та  оприлюднення інформації щодо її результаті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розроблення  рекомендацій  щодо  покращення  якості  освітньої діяльності та якості освіти, участь </w:t>
      </w:r>
      <w:proofErr w:type="gramStart"/>
      <w:r w:rsidRPr="00811F52">
        <w:t>у</w:t>
      </w:r>
      <w:proofErr w:type="gramEnd"/>
      <w:r w:rsidRPr="00811F52">
        <w:t xml:space="preserve"> стратегічному плануванні тощо;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здійснення контролю виконання чинного законодавства в галузі освіти, нормативних документів про освіту, наказів та </w:t>
      </w:r>
      <w:proofErr w:type="gramStart"/>
      <w:r w:rsidRPr="00811F52">
        <w:t>р</w:t>
      </w:r>
      <w:proofErr w:type="gramEnd"/>
      <w:r w:rsidRPr="00811F52">
        <w:t>ішень педагогічної ради;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експертна оцінка ефективності результатів діяльності педагогічних працівникі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w:t>
      </w:r>
      <w:proofErr w:type="gramStart"/>
      <w:r w:rsidRPr="00811F52">
        <w:t>ду й</w:t>
      </w:r>
      <w:proofErr w:type="gramEnd"/>
      <w:r w:rsidRPr="00811F52">
        <w:t xml:space="preserve"> усунення негативних тенденцій;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збі</w:t>
      </w:r>
      <w:proofErr w:type="gramStart"/>
      <w:r w:rsidRPr="00811F52">
        <w:t>р</w:t>
      </w:r>
      <w:proofErr w:type="gramEnd"/>
      <w:r w:rsidRPr="00811F52">
        <w:t xml:space="preserve"> інформації, її обробка й накопичення для підготовки проектів рішень;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аналіз результатів реалізації наказів і розпоряджень;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надання методичної допомоги педагогічним працівникам у процесі контролю.</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3.     Система та механізми забезпечення академічної доброчесності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Система та механізми забезпечення академічної доброчесності визначається </w:t>
      </w:r>
      <w:proofErr w:type="gramStart"/>
      <w:r w:rsidRPr="00811F52">
        <w:t>спец</w:t>
      </w:r>
      <w:proofErr w:type="gramEnd"/>
      <w:r w:rsidRPr="00811F52">
        <w:t xml:space="preserve">іальним Положенням про академічну доброчесність, схваленим </w:t>
      </w:r>
      <w:r>
        <w:t> педагогічною радою (протокол №</w:t>
      </w:r>
      <w:r>
        <w:rPr>
          <w:lang w:val="uk-UA"/>
        </w:rPr>
        <w:t>4</w:t>
      </w:r>
      <w:r>
        <w:t xml:space="preserve"> від </w:t>
      </w:r>
      <w:r>
        <w:rPr>
          <w:lang w:val="uk-UA"/>
        </w:rPr>
        <w:t>24</w:t>
      </w:r>
      <w:r>
        <w:t>.</w:t>
      </w:r>
      <w:r>
        <w:rPr>
          <w:lang w:val="uk-UA"/>
        </w:rPr>
        <w:t>02</w:t>
      </w:r>
      <w:r>
        <w:t>.20</w:t>
      </w:r>
      <w:r>
        <w:rPr>
          <w:lang w:val="uk-UA"/>
        </w:rPr>
        <w:t>20 р.</w:t>
      </w:r>
      <w:r w:rsidRPr="00811F52">
        <w:t>).</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4.     Критерії, правила і процедури оцінювання здобувачів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w:t>
      </w:r>
      <w:proofErr w:type="gramStart"/>
      <w:r w:rsidRPr="00811F52">
        <w:t>в</w:t>
      </w:r>
      <w:proofErr w:type="gramEnd"/>
      <w:r w:rsidRPr="00811F52">
        <w:t xml:space="preserve"> освіті на даний період.</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Оцінювання результатів навчання здійснюється відповідно </w:t>
      </w:r>
      <w:proofErr w:type="gramStart"/>
      <w:r w:rsidRPr="00811F52">
        <w:t>до</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Орієнтовних вимог </w:t>
      </w:r>
      <w:proofErr w:type="gramStart"/>
      <w:r w:rsidRPr="00811F52">
        <w:t>до</w:t>
      </w:r>
      <w:proofErr w:type="gramEnd"/>
      <w:r w:rsidRPr="00811F52">
        <w:t xml:space="preserve"> </w:t>
      </w:r>
      <w:proofErr w:type="gramStart"/>
      <w:r w:rsidRPr="00811F52">
        <w:t>контролю</w:t>
      </w:r>
      <w:proofErr w:type="gramEnd"/>
      <w:r w:rsidRPr="00811F52">
        <w:t xml:space="preserve"> та оцінювання навчальних досягнень учнів початкової школи, затверджених наказом Міністерства освіти і науки України №1009 від 19 серпня 2016 року;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Критерії оцінювання навчальних досягнень реалізуються в нормах оцінок, які встановлюють чітке спі</w:t>
      </w:r>
      <w:proofErr w:type="gramStart"/>
      <w:r w:rsidRPr="00811F52">
        <w:t>вв</w:t>
      </w:r>
      <w:proofErr w:type="gramEnd"/>
      <w:r w:rsidRPr="00811F52">
        <w:t>ідношення між вимогами до знань, умінь і навичок, які оцінюються, та показником оцінки в балах.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Навчальні досягнення здобувачів у 1-2 класах </w:t>
      </w:r>
      <w:proofErr w:type="gramStart"/>
      <w:r w:rsidRPr="00811F52">
        <w:t>п</w:t>
      </w:r>
      <w:proofErr w:type="gramEnd"/>
      <w:r w:rsidRPr="00811F52">
        <w:t>ідлягають вербальному, формувальному оцінюванню, у 3-4 – формувальному та підсумковому (бальному) оцінюванню.</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xml:space="preserve">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w:t>
      </w:r>
      <w:proofErr w:type="gramStart"/>
      <w:r w:rsidRPr="00811F52">
        <w:t>в</w:t>
      </w:r>
      <w:proofErr w:type="gramEnd"/>
      <w:r w:rsidRPr="00811F52">
        <w:t>ід 21.05.2018).</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Основними видами оцінювання здобувачів освіти є поточне та </w:t>
      </w:r>
      <w:proofErr w:type="gramStart"/>
      <w:r w:rsidRPr="00811F52">
        <w:t>п</w:t>
      </w:r>
      <w:proofErr w:type="gramEnd"/>
      <w:r w:rsidRPr="00811F52">
        <w:t>ідсумкове (тематичне, семестрове, річне), державна підсумкова атестація.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Оприлюднення результатів контролю здійснюється відповідно до вищезазначених нормативних документі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Результати навчання здобувачів освіти на кожному </w:t>
      </w:r>
      <w:proofErr w:type="gramStart"/>
      <w:r w:rsidRPr="00811F52">
        <w:t>р</w:t>
      </w:r>
      <w:proofErr w:type="gramEnd"/>
      <w:r w:rsidRPr="00811F52">
        <w:t>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Критерії  оцінювання  та очікувані результати освітньої діяльності учнів є  обов’язковою  складовою  навчальної  програми предмета.  На  початку вивчення теми  вчитель  </w:t>
      </w:r>
      <w:proofErr w:type="gramStart"/>
      <w:r w:rsidRPr="00811F52">
        <w:t>повинен</w:t>
      </w:r>
      <w:proofErr w:type="gramEnd"/>
      <w:r w:rsidRPr="00811F52">
        <w:t>  ознайомити  учнів  із системою та критеріями її 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Для  врахування  думки  учнів  щодо  якості  та  об’єктивності  системи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оцінювання проводяться щорічні </w:t>
      </w:r>
      <w:proofErr w:type="gramStart"/>
      <w:r w:rsidRPr="00811F52">
        <w:t>соц</w:t>
      </w:r>
      <w:proofErr w:type="gramEnd"/>
      <w:r w:rsidRPr="00811F52">
        <w:t>іологічні (анонімні) опитування учнів 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випускників, а також моніторинг оцінювання ступеня задоволення  здобувачів освіти.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Результати  оцінювання  здобувачів    освіти  обговорюються  на засіданні педагогічної  ради школи.</w:t>
      </w:r>
    </w:p>
    <w:p w:rsidR="00C30920" w:rsidRDefault="00C30920" w:rsidP="00C30920">
      <w:pPr>
        <w:pStyle w:val="a6"/>
        <w:shd w:val="clear" w:color="auto" w:fill="FFFFFF"/>
        <w:spacing w:before="0" w:beforeAutospacing="0" w:after="0" w:afterAutospacing="0" w:line="300" w:lineRule="atLeast"/>
        <w:jc w:val="center"/>
        <w:textAlignment w:val="baseline"/>
        <w:rPr>
          <w:b/>
          <w:bCs/>
          <w:bdr w:val="none" w:sz="0" w:space="0" w:color="auto" w:frame="1"/>
          <w:lang w:val="uk-UA"/>
        </w:rPr>
      </w:pPr>
    </w:p>
    <w:p w:rsidR="00C30920" w:rsidRDefault="00C30920" w:rsidP="00C30920">
      <w:pPr>
        <w:pStyle w:val="a6"/>
        <w:shd w:val="clear" w:color="auto" w:fill="FFFFFF"/>
        <w:spacing w:before="0" w:beforeAutospacing="0" w:after="0" w:afterAutospacing="0" w:line="300" w:lineRule="atLeast"/>
        <w:jc w:val="center"/>
        <w:textAlignment w:val="baseline"/>
        <w:rPr>
          <w:b/>
          <w:bCs/>
          <w:bdr w:val="none" w:sz="0" w:space="0" w:color="auto" w:frame="1"/>
          <w:lang w:val="uk-UA"/>
        </w:rPr>
      </w:pPr>
    </w:p>
    <w:p w:rsidR="00C30920" w:rsidRPr="00811F52" w:rsidRDefault="00C30920" w:rsidP="00C30920">
      <w:pPr>
        <w:pStyle w:val="a6"/>
        <w:shd w:val="clear" w:color="auto" w:fill="FFFFFF"/>
        <w:spacing w:before="0" w:beforeAutospacing="0" w:after="0" w:afterAutospacing="0" w:line="300" w:lineRule="atLeast"/>
        <w:jc w:val="center"/>
        <w:textAlignment w:val="baseline"/>
        <w:rPr>
          <w:lang w:val="uk-UA"/>
        </w:rPr>
      </w:pPr>
      <w:r w:rsidRPr="00811F52">
        <w:rPr>
          <w:b/>
          <w:bCs/>
          <w:bdr w:val="none" w:sz="0" w:space="0" w:color="auto" w:frame="1"/>
          <w:lang w:val="uk-UA"/>
        </w:rPr>
        <w:t>5.</w:t>
      </w:r>
      <w:r w:rsidRPr="00811F52">
        <w:rPr>
          <w:b/>
          <w:bCs/>
          <w:bdr w:val="none" w:sz="0" w:space="0" w:color="auto" w:frame="1"/>
        </w:rPr>
        <w:t> </w:t>
      </w:r>
      <w:r w:rsidRPr="00811F52">
        <w:rPr>
          <w:b/>
          <w:bCs/>
          <w:bdr w:val="none" w:sz="0" w:space="0" w:color="auto" w:frame="1"/>
          <w:lang w:val="uk-UA"/>
        </w:rPr>
        <w:t>Критерії, правила і процедури оцінювання педагогічної (науково – педагогічної) діяльності педагогічних працівників</w:t>
      </w:r>
    </w:p>
    <w:p w:rsidR="00C30920" w:rsidRPr="00F32802" w:rsidRDefault="00C30920" w:rsidP="00C30920">
      <w:pPr>
        <w:pStyle w:val="a6"/>
        <w:shd w:val="clear" w:color="auto" w:fill="FFFFFF"/>
        <w:spacing w:before="0" w:beforeAutospacing="0" w:after="300" w:afterAutospacing="0" w:line="300" w:lineRule="atLeast"/>
        <w:textAlignment w:val="baseline"/>
        <w:rPr>
          <w:lang w:val="uk-UA"/>
        </w:rPr>
      </w:pPr>
      <w:r w:rsidRPr="00F32802">
        <w:rPr>
          <w:lang w:val="uk-UA"/>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Вимоги до педагогічних працівників закладу встановлюються у відповідності до розділу VІІ Закону України «Про освіту»</w:t>
      </w:r>
      <w:proofErr w:type="gramStart"/>
      <w:r w:rsidRPr="00811F52">
        <w:t xml:space="preserve"> .</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w:t>
      </w:r>
      <w:proofErr w:type="gramStart"/>
      <w:r w:rsidRPr="00811F52">
        <w:t>п</w:t>
      </w:r>
      <w:proofErr w:type="gramEnd"/>
      <w:r w:rsidRPr="00811F52">
        <w:t>ідвищення кваліфікації.</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w:t>
      </w:r>
      <w:r w:rsidRPr="00811F52">
        <w:lastRenderedPageBreak/>
        <w:t xml:space="preserve">або  про  вчене  звання,  або  науковою  спеціальністю,  або досвідом практичної роботи за відповідним фахом та проходженням  відповідного  </w:t>
      </w:r>
      <w:proofErr w:type="gramStart"/>
      <w:r w:rsidRPr="00811F52">
        <w:t>п</w:t>
      </w:r>
      <w:proofErr w:type="gramEnd"/>
      <w:r w:rsidRPr="00811F52">
        <w:t>ідвищення кваліфікації.</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Основними критеріями оцінювання педагогічної діяльності педагогічних працівників</w:t>
      </w:r>
      <w:proofErr w:type="gramStart"/>
      <w:r w:rsidRPr="00811F52">
        <w:t xml:space="preserve"> є:</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стан забезпечення кадрами відповідно фахової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освітній </w:t>
      </w:r>
      <w:proofErr w:type="gramStart"/>
      <w:r w:rsidRPr="00811F52">
        <w:t>р</w:t>
      </w:r>
      <w:proofErr w:type="gramEnd"/>
      <w:r w:rsidRPr="00811F52">
        <w:t>івень педагогічних працівників;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результати атестації;</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систематичність </w:t>
      </w:r>
      <w:proofErr w:type="gramStart"/>
      <w:r w:rsidRPr="00811F52">
        <w:t>п</w:t>
      </w:r>
      <w:proofErr w:type="gramEnd"/>
      <w:r w:rsidRPr="00811F52">
        <w:t>ідвищення кваліфікації;</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наявність педагогічних звань, почесних нагород;</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наявність авторських програм, </w:t>
      </w:r>
      <w:proofErr w:type="gramStart"/>
      <w:r w:rsidRPr="00811F52">
        <w:t>пос</w:t>
      </w:r>
      <w:proofErr w:type="gramEnd"/>
      <w:r w:rsidRPr="00811F52">
        <w:t>ібників, методичних рекомендацій, статей тощо;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участь в експериментальній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результати освітньої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оптимальність розподілу педагогічного навантаження;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показник плинності кадрі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З</w:t>
      </w:r>
      <w:proofErr w:type="gramEnd"/>
      <w:r w:rsidRPr="00811F52">
        <w:t xml:space="preserve">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Щорічне </w:t>
      </w:r>
      <w:proofErr w:type="gramStart"/>
      <w:r w:rsidRPr="00811F52">
        <w:t>п</w:t>
      </w:r>
      <w:proofErr w:type="gramEnd"/>
      <w:r w:rsidRPr="00811F52">
        <w:t>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Формами </w:t>
      </w:r>
      <w:proofErr w:type="gramStart"/>
      <w:r w:rsidRPr="00811F52">
        <w:t>п</w:t>
      </w:r>
      <w:proofErr w:type="gramEnd"/>
      <w:r w:rsidRPr="00811F52">
        <w:t xml:space="preserve">ідвищення кваліфікації є інституційна (очна (денна, вечірня), заочна, дистанційна, мережева), дуальна, на робочому місці тощо. Форми </w:t>
      </w:r>
      <w:proofErr w:type="gramStart"/>
      <w:r w:rsidRPr="00811F52">
        <w:t>п</w:t>
      </w:r>
      <w:proofErr w:type="gramEnd"/>
      <w:r w:rsidRPr="00811F52">
        <w:t>ідвищення кваліфікації можуть поєднуватись.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Основними видами </w:t>
      </w:r>
      <w:proofErr w:type="gramStart"/>
      <w:r w:rsidRPr="00811F52">
        <w:t>п</w:t>
      </w:r>
      <w:proofErr w:type="gramEnd"/>
      <w:r w:rsidRPr="00811F52">
        <w:t>ідвищення кваліфікації є:</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навчання за програмою </w:t>
      </w:r>
      <w:proofErr w:type="gramStart"/>
      <w:r w:rsidRPr="00811F52">
        <w:t>п</w:t>
      </w:r>
      <w:proofErr w:type="gramEnd"/>
      <w:r w:rsidRPr="00811F52">
        <w:t>ідвищення кваліфікації при ЧОІПОПП;</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стажування;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участь у семі</w:t>
      </w:r>
      <w:proofErr w:type="gramStart"/>
      <w:r w:rsidRPr="00811F52">
        <w:t>нарах</w:t>
      </w:r>
      <w:proofErr w:type="gramEnd"/>
      <w:r w:rsidRPr="00811F52">
        <w:t>, практикумах, тренінгах, вебінарах, майстер-класах тощо.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Щорічний план </w:t>
      </w:r>
      <w:proofErr w:type="gramStart"/>
      <w:r w:rsidRPr="00811F52">
        <w:t>п</w:t>
      </w:r>
      <w:proofErr w:type="gramEnd"/>
      <w:r w:rsidRPr="00811F52">
        <w:t>ідвищення кваліфікації педагогічних працівників затверджує педагогічна рада.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Закону України «Про освіту», постанови Кабінету Міні</w:t>
      </w:r>
      <w:proofErr w:type="gramStart"/>
      <w:r w:rsidRPr="00811F52">
        <w:t>стр</w:t>
      </w:r>
      <w:proofErr w:type="gramEnd"/>
      <w:r w:rsidRPr="00811F52">
        <w:t>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6. Критерії, правила і процедури оцінювання управлінської діяльності керівних працівникі</w:t>
      </w:r>
      <w:proofErr w:type="gramStart"/>
      <w:r w:rsidRPr="00811F52">
        <w:rPr>
          <w:b/>
          <w:bCs/>
          <w:bdr w:val="none" w:sz="0" w:space="0" w:color="auto" w:frame="1"/>
        </w:rPr>
        <w:t>в</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Управлінська діяльність </w:t>
      </w:r>
      <w:proofErr w:type="gramStart"/>
      <w:r w:rsidRPr="00811F52">
        <w:t>адм</w:t>
      </w:r>
      <w:proofErr w:type="gramEnd"/>
      <w:r w:rsidRPr="00811F52">
        <w:t>іністрації закладу на сучасному етапі передбачає вирішення низки концептуальних  положень, а саме:</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створення умов для переходу від </w:t>
      </w:r>
      <w:proofErr w:type="gramStart"/>
      <w:r w:rsidRPr="00811F52">
        <w:t>адм</w:t>
      </w:r>
      <w:proofErr w:type="gramEnd"/>
      <w:r w:rsidRPr="00811F52">
        <w:t>іністративного стилю управління до громадсько-державного;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раціональний розподіл роботи </w:t>
      </w:r>
      <w:proofErr w:type="gramStart"/>
      <w:r w:rsidRPr="00811F52">
        <w:t>між</w:t>
      </w:r>
      <w:proofErr w:type="gramEnd"/>
      <w:r w:rsidRPr="00811F52">
        <w:t xml:space="preserve"> працівниками школи з урахуванням їх кваліфікації, досвіду та ділових якостей;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забезпечення оптимальної організації освітнього процесу, який би забезпечував належний </w:t>
      </w:r>
      <w:proofErr w:type="gramStart"/>
      <w:r w:rsidRPr="00811F52">
        <w:t>р</w:t>
      </w:r>
      <w:proofErr w:type="gramEnd"/>
      <w:r w:rsidRPr="00811F52">
        <w:t>івень освіченості і вихованості випускників та підготовку їх до життя в умовах ринкових відносин;</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w:t>
      </w:r>
      <w:proofErr w:type="gramStart"/>
      <w:r w:rsidRPr="00811F52">
        <w:t>адм</w:t>
      </w:r>
      <w:proofErr w:type="gramEnd"/>
      <w:r w:rsidRPr="00811F52">
        <w:t>іністрації, раціональне витрачення часу всіма працівниками;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забезпечення високого </w:t>
      </w:r>
      <w:proofErr w:type="gramStart"/>
      <w:r w:rsidRPr="00811F52">
        <w:t>р</w:t>
      </w:r>
      <w:proofErr w:type="gramEnd"/>
      <w:r w:rsidRPr="00811F52">
        <w:t>івня працездатності всіх учасників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створення здорової творчої атмосфери </w:t>
      </w:r>
      <w:proofErr w:type="gramStart"/>
      <w:r w:rsidRPr="00811F52">
        <w:t>в</w:t>
      </w:r>
      <w:proofErr w:type="gramEnd"/>
      <w:r w:rsidRPr="00811F52">
        <w:t xml:space="preserve"> педагогічному колективі.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Сучасні виклики освітнього менеджменту вимагають від керівника закладу   </w:t>
      </w:r>
      <w:proofErr w:type="gramStart"/>
      <w:r w:rsidRPr="00811F52">
        <w:t>таких</w:t>
      </w:r>
      <w:proofErr w:type="gramEnd"/>
      <w:r w:rsidRPr="00811F52">
        <w:t xml:space="preserve"> фахових компетенцій: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прогнозувати позитивне майбутнє і формувати дух позитивних змін;</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забезпечувати відкрите керівництво;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вивчати інтереси і потреби місцевої громади й суспільства в цілому, щоб визначати </w:t>
      </w:r>
      <w:proofErr w:type="gramStart"/>
      <w:r w:rsidRPr="00811F52">
        <w:t>нов</w:t>
      </w:r>
      <w:proofErr w:type="gramEnd"/>
      <w:r w:rsidRPr="00811F52">
        <w:t>і цілі і завдання;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організовувати роботу колективу на досягнення поставлених цілей;</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       працювати над залученням додаткових ресурсів для якісного досягнення цілей;</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постійно вчитися і стимулювати до цього члені</w:t>
      </w:r>
      <w:proofErr w:type="gramStart"/>
      <w:r w:rsidRPr="00811F52">
        <w:t>в</w:t>
      </w:r>
      <w:proofErr w:type="gramEnd"/>
      <w:r w:rsidRPr="00811F52">
        <w:t xml:space="preserve"> педагогічного колективу.</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 7.     Інформаційні системи для ефективного управління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Однією з умов розвитку освіти є запровадження інформаційно-комунікаційних технологій в управлінську та освітню діяльність.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Така діяльність проводиться у двох напрямках: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впровадження інформаційних технологій в управлінську діяльність;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комп’ютеризація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w:t>
      </w:r>
      <w:proofErr w:type="gramStart"/>
      <w:r w:rsidRPr="00811F52">
        <w:t>р</w:t>
      </w:r>
      <w:proofErr w:type="gramEnd"/>
      <w:r w:rsidRPr="00811F52">
        <w:t>івнях.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та веб-платформи «Віртуальна учительська», інформування педагогів через електронні скриньки та Google – сервіси, застосування в роботі програмних засобів «Курс школа» та</w:t>
      </w:r>
      <w:proofErr w:type="gramEnd"/>
      <w:r w:rsidRPr="00811F52">
        <w:t xml:space="preserve"> ОШКОЛА, груп у фейсбуці та вайбері.</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8.     Безпекова складова закладу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Визначаємо три основні складові безпечного освітнього середовища:</w:t>
      </w:r>
      <w:r w:rsidRPr="00811F52">
        <w:br/>
        <w:t>– безпечні й комфортні умови праці та навчання;</w:t>
      </w:r>
      <w:r w:rsidRPr="00811F52">
        <w:br/>
        <w:t>– відсутність дискримінації та насильства;</w:t>
      </w:r>
      <w:r w:rsidRPr="00811F52">
        <w:br/>
        <w:t>– створення інклюзивного і мотивувального простору.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Створення безпеки спрямоване на виконання таких завдань: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формування в учнів компетентностей, важливих для успішної </w:t>
      </w:r>
      <w:proofErr w:type="gramStart"/>
      <w:r w:rsidRPr="00811F52">
        <w:t>соц</w:t>
      </w:r>
      <w:proofErr w:type="gramEnd"/>
      <w:r w:rsidRPr="00811F52">
        <w:t>іалізації особистості;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впровадження демократичної культури, захист прав дитини і формування демократичних цінностей;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запобігання та протидія таким негативним явищам серед дітей та учнівської молоді як насильство, кібербулінг, </w:t>
      </w:r>
      <w:proofErr w:type="gramStart"/>
      <w:r w:rsidRPr="00811F52">
        <w:t>бул</w:t>
      </w:r>
      <w:proofErr w:type="gramEnd"/>
      <w:r w:rsidRPr="00811F52">
        <w:t>інг тощо;</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xml:space="preserve">– формування у дітей і </w:t>
      </w:r>
      <w:proofErr w:type="gramStart"/>
      <w:r w:rsidRPr="00811F52">
        <w:t>п</w:t>
      </w:r>
      <w:proofErr w:type="gramEnd"/>
      <w:r w:rsidRPr="00811F52">
        <w:t>ідлітків життєвих навичок (психосоціальних компетентностей), які сприяють соціальній злагодженості, відновленню психологічної рівноваги;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запобігання та протидія торгі</w:t>
      </w:r>
      <w:proofErr w:type="gramStart"/>
      <w:r w:rsidRPr="00811F52">
        <w:t>вл</w:t>
      </w:r>
      <w:proofErr w:type="gramEnd"/>
      <w:r w:rsidRPr="00811F52">
        <w:t>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формування морально-етичних, </w:t>
      </w:r>
      <w:proofErr w:type="gramStart"/>
      <w:r w:rsidRPr="00811F52">
        <w:t>соц</w:t>
      </w:r>
      <w:proofErr w:type="gramEnd"/>
      <w:r w:rsidRPr="00811F52">
        <w:t>іальних, громадянських ціннісних орієнтирів, виховання національно свідомої, духовно багатої, фізично досконалої особистості;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w:t>
      </w:r>
      <w:proofErr w:type="gramStart"/>
      <w:r w:rsidRPr="00811F52">
        <w:t>проф</w:t>
      </w:r>
      <w:proofErr w:type="gramEnd"/>
      <w:r w:rsidRPr="00811F52">
        <w:t>ілактика девіантної поведінки, правопорушень та злочинності серед неповнолітніх;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w:t>
      </w:r>
      <w:proofErr w:type="gramStart"/>
      <w:r w:rsidRPr="00811F52">
        <w:t>проф</w:t>
      </w:r>
      <w:proofErr w:type="gramEnd"/>
      <w:r w:rsidRPr="00811F52">
        <w:t>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формування творчого середовища, залучення учнів </w:t>
      </w:r>
      <w:proofErr w:type="gramStart"/>
      <w:r w:rsidRPr="00811F52">
        <w:t>в</w:t>
      </w:r>
      <w:proofErr w:type="gramEnd"/>
      <w:r w:rsidRPr="00811F52">
        <w:t xml:space="preserve"> позаурочний час до  спорту, творчості, мистецтва, інших громадських заходів з метою їх позитивної самореалізації, соціалізації;</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розвиток творчої співпраці педагогічного колективу, учнів і батькі</w:t>
      </w:r>
      <w:proofErr w:type="gramStart"/>
      <w:r w:rsidRPr="00811F52">
        <w:t>в</w:t>
      </w:r>
      <w:proofErr w:type="gramEnd"/>
      <w:r w:rsidRPr="00811F52">
        <w:t xml:space="preserve"> </w:t>
      </w:r>
      <w:proofErr w:type="gramStart"/>
      <w:r w:rsidRPr="00811F52">
        <w:t>на</w:t>
      </w:r>
      <w:proofErr w:type="gramEnd"/>
      <w:r w:rsidRPr="00811F52">
        <w:t xml:space="preserve"> засадах педагогіки партнерства.</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9.     Створення в закладі інклюзивного освітнього середовища, універсального дизайну та розумного пристосування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Особам з особливими освітніми потребами надаються права </w:t>
      </w:r>
      <w:proofErr w:type="gramStart"/>
      <w:r w:rsidRPr="00811F52">
        <w:t>р</w:t>
      </w:r>
      <w:proofErr w:type="gramEnd"/>
      <w:r w:rsidRPr="00811F52">
        <w:t>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Універсальний дизайн закладу створюється на таких принципах: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1. </w:t>
      </w:r>
      <w:proofErr w:type="gramStart"/>
      <w:r w:rsidRPr="00811F52">
        <w:t>Р</w:t>
      </w:r>
      <w:proofErr w:type="gramEnd"/>
      <w:r w:rsidRPr="00811F52">
        <w:t>івність і доступність використання.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Надання однакових засобів для всіх користувачів: для уникнення    відособлення окремих груп населення.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2. Гнучкість використання.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Забезпечення  наявність </w:t>
      </w:r>
      <w:proofErr w:type="gramStart"/>
      <w:r w:rsidRPr="00811F52">
        <w:t>широкого</w:t>
      </w:r>
      <w:proofErr w:type="gramEnd"/>
      <w:r w:rsidRPr="00811F52">
        <w:t xml:space="preserve"> переліку індивідуальних налаштувань і можливостей з урахуванням потреб користувачів.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3. Просте та зручне використання.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Забезпечення  простоти та інтуїтивність використання незалежно від досвіду, освіти, мовного </w:t>
      </w:r>
      <w:proofErr w:type="gramStart"/>
      <w:r w:rsidRPr="00811F52">
        <w:t>р</w:t>
      </w:r>
      <w:proofErr w:type="gramEnd"/>
      <w:r w:rsidRPr="00811F52">
        <w:t>івня та віку користувача.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4. Сприйняття інформації з урахуванням </w:t>
      </w:r>
      <w:proofErr w:type="gramStart"/>
      <w:r w:rsidRPr="00811F52">
        <w:t>р</w:t>
      </w:r>
      <w:proofErr w:type="gramEnd"/>
      <w:r w:rsidRPr="00811F52">
        <w:t>ізних сенсорних можливостей користувачів.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5. Припустимість помилок.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Зведення до </w:t>
      </w:r>
      <w:proofErr w:type="gramStart"/>
      <w:r w:rsidRPr="00811F52">
        <w:t>м</w:t>
      </w:r>
      <w:proofErr w:type="gramEnd"/>
      <w:r w:rsidRPr="00811F52">
        <w:t>інімуму можливості виникнення ризиків і шкідливих наслідків випадкових або ненавмисних дій користувачів.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6. Низький </w:t>
      </w:r>
      <w:proofErr w:type="gramStart"/>
      <w:r w:rsidRPr="00811F52">
        <w:t>р</w:t>
      </w:r>
      <w:proofErr w:type="gramEnd"/>
      <w:r w:rsidRPr="00811F52">
        <w:t>івень фізичних зусиль.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Розрахування на затрату незначних фізичних ресурсів користувачів, на мінімальний </w:t>
      </w:r>
      <w:proofErr w:type="gramStart"/>
      <w:r w:rsidRPr="00811F52">
        <w:t>р</w:t>
      </w:r>
      <w:proofErr w:type="gramEnd"/>
      <w:r w:rsidRPr="00811F52">
        <w:t>івень стомлюваності.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7. Наявність необхідного розміру і простору.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Наявність необхідного розміру і простору при </w:t>
      </w:r>
      <w:proofErr w:type="gramStart"/>
      <w:r w:rsidRPr="00811F52">
        <w:t>п</w:t>
      </w:r>
      <w:proofErr w:type="gramEnd"/>
      <w:r w:rsidRPr="00811F52">
        <w:t>ідході, під’їзді та різноманітних діях, незважаючи на фізичні параметри, стан і ступінь мобільності користувача.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8. Моніторинг якості освіти </w:t>
      </w:r>
      <w:proofErr w:type="gramStart"/>
      <w:r w:rsidRPr="00811F52">
        <w:t>осіб</w:t>
      </w:r>
      <w:proofErr w:type="gramEnd"/>
      <w:r w:rsidRPr="00811F52">
        <w:t xml:space="preserve"> з особливими освітніми потребами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Основними завданнями  моніторингу інклюзивного навчання</w:t>
      </w:r>
      <w:proofErr w:type="gramStart"/>
      <w:r w:rsidRPr="00811F52">
        <w:t xml:space="preserve"> є:</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Відстеження  здобуття дітьми з особливими освітніми потребами освіти відповідного рівня у середовищі здорових однолітків </w:t>
      </w:r>
      <w:proofErr w:type="gramStart"/>
      <w:r w:rsidRPr="00811F52">
        <w:t>в</w:t>
      </w:r>
      <w:proofErr w:type="gramEnd"/>
      <w:r w:rsidRPr="00811F52">
        <w:t>ідповідно до Державного стандарту загальної середньої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Контроль забезпечення </w:t>
      </w:r>
      <w:proofErr w:type="gramStart"/>
      <w:r w:rsidRPr="00811F52">
        <w:t>р</w:t>
      </w:r>
      <w:proofErr w:type="gramEnd"/>
      <w:r w:rsidRPr="00811F52">
        <w:t>ізнобічного розвитку дітей, реалізація їх здібностей;</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Створення корекційно-розвиткового середовища для задоволення освітніх потреб учнів з особливими освітніми потребами;</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roofErr w:type="gramEnd"/>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Забезпечення диференційованого </w:t>
      </w:r>
      <w:proofErr w:type="gramStart"/>
      <w:r w:rsidRPr="00811F52">
        <w:t>психолого-педагог</w:t>
      </w:r>
      <w:proofErr w:type="gramEnd"/>
      <w:r w:rsidRPr="00811F52">
        <w:t>ічного супроводу дітей з особливими освітніми потребами;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Надання консультативної допомоги сім’ям, які виховують дітей з особливими освітніми потребами, залучення батьків до розроблення індивідуальних плані</w:t>
      </w:r>
      <w:proofErr w:type="gramStart"/>
      <w:r w:rsidRPr="00811F52">
        <w:t>в</w:t>
      </w:r>
      <w:proofErr w:type="gramEnd"/>
      <w:r w:rsidRPr="00811F52">
        <w:t xml:space="preserve"> та програм навчання.</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t> </w:t>
      </w:r>
      <w:r w:rsidRPr="00811F52">
        <w:rPr>
          <w:b/>
          <w:bCs/>
          <w:bdr w:val="none" w:sz="0" w:space="0" w:color="auto" w:frame="1"/>
        </w:rPr>
        <w:t>10. Вивчення та самооцінювання якості освіти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10.1.        </w:t>
      </w:r>
      <w:r w:rsidRPr="00811F52">
        <w:rPr>
          <w:rStyle w:val="a7"/>
          <w:bdr w:val="none" w:sz="0" w:space="0" w:color="auto" w:frame="1"/>
        </w:rPr>
        <w:t>Функції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Отримання порівняльних даних, виявлення динаміки і факторів впливу на </w:t>
      </w:r>
      <w:proofErr w:type="gramStart"/>
      <w:r w:rsidRPr="00811F52">
        <w:t>динаміку</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Упорядкування інформації про стан і </w:t>
      </w:r>
      <w:proofErr w:type="gramStart"/>
      <w:r w:rsidRPr="00811F52">
        <w:t>дина</w:t>
      </w:r>
      <w:r w:rsidRPr="00811F52">
        <w:softHyphen/>
        <w:t>міку</w:t>
      </w:r>
      <w:proofErr w:type="gramEnd"/>
      <w:r w:rsidRPr="00811F52">
        <w:t xml:space="preserve"> якості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Координація діяльності організаційних струк</w:t>
      </w:r>
      <w:r w:rsidRPr="00811F52">
        <w:softHyphen/>
        <w:t xml:space="preserve">тур (шкільні методичні об’єднання, творчі групи) задіяних </w:t>
      </w:r>
      <w:proofErr w:type="gramStart"/>
      <w:r w:rsidRPr="00811F52">
        <w:t>у</w:t>
      </w:r>
      <w:proofErr w:type="gramEnd"/>
      <w:r w:rsidRPr="00811F52">
        <w:t xml:space="preserve"> проце</w:t>
      </w:r>
      <w:r w:rsidRPr="00811F52">
        <w:softHyphen/>
        <w:t>дурах моніторингу.</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10.2.        </w:t>
      </w:r>
      <w:r w:rsidRPr="00811F52">
        <w:rPr>
          <w:rStyle w:val="a7"/>
          <w:bdr w:val="none" w:sz="0" w:space="0" w:color="auto" w:frame="1"/>
        </w:rPr>
        <w:t>Види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навчальних досягнень здобувачів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педагогічної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Моніторинг за освітнім середовищем.</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10.3.        </w:t>
      </w:r>
      <w:r w:rsidRPr="00811F52">
        <w:rPr>
          <w:rStyle w:val="a7"/>
          <w:bdr w:val="none" w:sz="0" w:space="0" w:color="auto" w:frame="1"/>
        </w:rPr>
        <w:t>Напрями самооцінювання</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узгодження управління</w:t>
      </w:r>
      <w:r w:rsidRPr="00811F52">
        <w:rPr>
          <w:b/>
          <w:bCs/>
          <w:bdr w:val="none" w:sz="0" w:space="0" w:color="auto" w:frame="1"/>
        </w:rPr>
        <w:t> </w:t>
      </w:r>
      <w:r w:rsidRPr="00811F52">
        <w:t>(якщо школа відповідає певним стандартам в осві</w:t>
      </w:r>
      <w:r w:rsidRPr="00811F52">
        <w:softHyphen/>
        <w:t xml:space="preserve">ті, автоматично забезпечується адекватний </w:t>
      </w:r>
      <w:proofErr w:type="gramStart"/>
      <w:r w:rsidRPr="00811F52">
        <w:t>р</w:t>
      </w:r>
      <w:proofErr w:type="gramEnd"/>
      <w:r w:rsidRPr="00811F52">
        <w:t>івень її діяльності);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Діагностика або </w:t>
      </w:r>
      <w:r w:rsidRPr="00811F52">
        <w:t xml:space="preserve">визначення </w:t>
      </w:r>
      <w:proofErr w:type="gramStart"/>
      <w:r w:rsidRPr="00811F52">
        <w:t>р</w:t>
      </w:r>
      <w:proofErr w:type="gramEnd"/>
      <w:r w:rsidRPr="00811F52">
        <w:t>івня академічних навичок учнів незалежно від їх особистості;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Вивчення діяльності</w:t>
      </w:r>
      <w:r w:rsidRPr="00811F52">
        <w:rPr>
          <w:b/>
          <w:bCs/>
          <w:bdr w:val="none" w:sz="0" w:space="0" w:color="auto" w:frame="1"/>
        </w:rPr>
        <w:t> </w:t>
      </w:r>
      <w:r w:rsidRPr="00811F52">
        <w:t xml:space="preserve">(включає </w:t>
      </w:r>
      <w:proofErr w:type="gramStart"/>
      <w:r w:rsidRPr="00811F52">
        <w:t>заміри</w:t>
      </w:r>
      <w:proofErr w:type="gramEnd"/>
      <w:r w:rsidRPr="00811F52">
        <w:t xml:space="preserve"> «вхо</w:t>
      </w:r>
      <w:r w:rsidRPr="00811F52">
        <w:softHyphen/>
        <w:t>ду» і «виходу» системи);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Статичний показник </w:t>
      </w:r>
      <w:r w:rsidRPr="00811F52">
        <w:rPr>
          <w:b/>
          <w:bCs/>
          <w:bdr w:val="none" w:sz="0" w:space="0" w:color="auto" w:frame="1"/>
        </w:rPr>
        <w:t> </w:t>
      </w:r>
      <w:r w:rsidRPr="00811F52">
        <w:t>(надає можливість од</w:t>
      </w:r>
      <w:r w:rsidRPr="00811F52">
        <w:softHyphen/>
        <w:t>ночасно зняти показники за одним або кіль</w:t>
      </w:r>
      <w:r w:rsidRPr="00811F52">
        <w:softHyphen/>
        <w:t>кома напрямами діяльності школи, порівняти отриманий результат з нормативом і визна</w:t>
      </w:r>
      <w:r w:rsidRPr="00811F52">
        <w:softHyphen/>
        <w:t xml:space="preserve">чити відхилення від стандарту, здійснити аналіз і прийняти управлінське </w:t>
      </w:r>
      <w:proofErr w:type="gramStart"/>
      <w:r w:rsidRPr="00811F52">
        <w:t>р</w:t>
      </w:r>
      <w:proofErr w:type="gramEnd"/>
      <w:r w:rsidRPr="00811F52">
        <w:t>ішення);</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Динамічний показник</w:t>
      </w:r>
      <w:r w:rsidRPr="00811F52">
        <w:rPr>
          <w:b/>
          <w:bCs/>
          <w:bdr w:val="none" w:sz="0" w:space="0" w:color="auto" w:frame="1"/>
        </w:rPr>
        <w:t> </w:t>
      </w:r>
      <w:r w:rsidRPr="00811F52">
        <w:t>(багаторазовий за</w:t>
      </w:r>
      <w:r w:rsidRPr="00811F52">
        <w:softHyphen/>
        <w:t>мі</w:t>
      </w:r>
      <w:proofErr w:type="gramStart"/>
      <w:r w:rsidRPr="00811F52">
        <w:t>р</w:t>
      </w:r>
      <w:proofErr w:type="gramEnd"/>
      <w:r w:rsidRPr="00811F52">
        <w:t xml:space="preserve"> певних характеристик під час усього циклу діяльності);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Психологічний показник</w:t>
      </w:r>
      <w:r w:rsidRPr="00811F52">
        <w:rPr>
          <w:b/>
          <w:bCs/>
          <w:bdr w:val="none" w:sz="0" w:space="0" w:color="auto" w:frame="1"/>
        </w:rPr>
        <w:t> </w:t>
      </w:r>
      <w:r w:rsidRPr="00811F52">
        <w:t xml:space="preserve">(постійне відстеження певних особливостей </w:t>
      </w:r>
      <w:proofErr w:type="gramStart"/>
      <w:r w:rsidRPr="00811F52">
        <w:t>у</w:t>
      </w:r>
      <w:proofErr w:type="gramEnd"/>
      <w:r w:rsidRPr="00811F52">
        <w:t xml:space="preserve"> ході на</w:t>
      </w:r>
      <w:r w:rsidRPr="00811F52">
        <w:softHyphen/>
        <w:t>вчальної діяльності);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b/>
          <w:bCs/>
          <w:bdr w:val="none" w:sz="0" w:space="0" w:color="auto" w:frame="1"/>
        </w:rPr>
        <w:t>В</w:t>
      </w:r>
      <w:r w:rsidRPr="00811F52">
        <w:rPr>
          <w:rStyle w:val="a7"/>
          <w:bdr w:val="none" w:sz="0" w:space="0" w:color="auto" w:frame="1"/>
        </w:rPr>
        <w:t>нутрішній показник ефективності</w:t>
      </w:r>
      <w:r w:rsidRPr="00811F52">
        <w:rPr>
          <w:b/>
          <w:bCs/>
          <w:bdr w:val="none" w:sz="0" w:space="0" w:color="auto" w:frame="1"/>
        </w:rPr>
        <w:t> </w:t>
      </w:r>
      <w:r w:rsidRPr="00811F52">
        <w:t>(спо</w:t>
      </w:r>
      <w:r w:rsidRPr="00811F52">
        <w:softHyphen/>
        <w:t xml:space="preserve">стереження </w:t>
      </w:r>
      <w:proofErr w:type="gramStart"/>
      <w:r w:rsidRPr="00811F52">
        <w:t>за</w:t>
      </w:r>
      <w:proofErr w:type="gramEnd"/>
      <w:r w:rsidRPr="00811F52">
        <w:t xml:space="preserve"> </w:t>
      </w:r>
      <w:proofErr w:type="gramStart"/>
      <w:r w:rsidRPr="00811F52">
        <w:t>динам</w:t>
      </w:r>
      <w:proofErr w:type="gramEnd"/>
      <w:r w:rsidRPr="00811F52">
        <w:t>ікою становлення колективу,  прогнозування проблем,  які мо</w:t>
      </w:r>
      <w:r w:rsidRPr="00811F52">
        <w:softHyphen/>
        <w:t>жуть з’явитися у майбутньому);</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Самооцінювання  освітніх систем</w:t>
      </w:r>
      <w:r w:rsidRPr="00811F52">
        <w:rPr>
          <w:b/>
          <w:bCs/>
          <w:bdr w:val="none" w:sz="0" w:space="0" w:color="auto" w:frame="1"/>
        </w:rPr>
        <w:t> </w:t>
      </w:r>
      <w:r w:rsidRPr="00811F52">
        <w:t>(оцінювання стану системи, в якій відбуваються зміни, з подаль</w:t>
      </w:r>
      <w:r w:rsidRPr="00811F52">
        <w:softHyphen/>
        <w:t xml:space="preserve">шим прийняттям управлінського </w:t>
      </w:r>
      <w:proofErr w:type="gramStart"/>
      <w:r w:rsidRPr="00811F52">
        <w:t>р</w:t>
      </w:r>
      <w:proofErr w:type="gramEnd"/>
      <w:r w:rsidRPr="00811F52">
        <w:t>ішення);</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Педагогічний моніторинг</w:t>
      </w:r>
      <w:r w:rsidRPr="00811F52">
        <w:rPr>
          <w:b/>
          <w:bCs/>
          <w:bdr w:val="none" w:sz="0" w:space="0" w:color="auto" w:frame="1"/>
        </w:rPr>
        <w:t> </w:t>
      </w:r>
      <w:r w:rsidRPr="00811F52">
        <w:t>(супровідний конт</w:t>
      </w:r>
      <w:r w:rsidRPr="00811F52">
        <w:softHyphen/>
        <w:t>роль та поточне коригування взаємодії вчи</w:t>
      </w:r>
      <w:r w:rsidRPr="00811F52">
        <w:softHyphen/>
        <w:t>теля й учня в організації і здійсненні освітнього процесу</w:t>
      </w:r>
      <w:r w:rsidRPr="00811F52">
        <w:rPr>
          <w:rStyle w:val="a7"/>
          <w:bdr w:val="none" w:sz="0" w:space="0" w:color="auto" w:frame="1"/>
        </w:rPr>
        <w:t>);</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Освітній моніторинг</w:t>
      </w:r>
      <w:r w:rsidRPr="00811F52">
        <w:rPr>
          <w:b/>
          <w:bCs/>
          <w:bdr w:val="none" w:sz="0" w:space="0" w:color="auto" w:frame="1"/>
        </w:rPr>
        <w:t> </w:t>
      </w:r>
      <w:r w:rsidRPr="00811F52">
        <w:t>(супрові</w:t>
      </w:r>
      <w:proofErr w:type="gramStart"/>
      <w:r w:rsidRPr="00811F52">
        <w:t>дне</w:t>
      </w:r>
      <w:proofErr w:type="gramEnd"/>
      <w:r w:rsidRPr="00811F52">
        <w:t xml:space="preserve"> оцінювання і поточна регуляція будь-якого процесу в освіті);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Учнівське самооцінювання </w:t>
      </w:r>
      <w:r w:rsidRPr="00811F52">
        <w:t xml:space="preserve">(комплекс </w:t>
      </w:r>
      <w:proofErr w:type="gramStart"/>
      <w:r w:rsidRPr="00811F52">
        <w:t>психолого-педагог</w:t>
      </w:r>
      <w:proofErr w:type="gramEnd"/>
      <w:r w:rsidRPr="00811F52">
        <w:t>ічних процедур, які супроводжують процес засвоєння учнями знань, сприяють ви</w:t>
      </w:r>
      <w:r w:rsidRPr="00811F52">
        <w:softHyphen/>
        <w:t>робленню нової інформації, необхідної для спря</w:t>
      </w:r>
      <w:r w:rsidRPr="00811F52">
        <w:softHyphen/>
        <w:t>мування дій на досягнення навчальної мети);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 xml:space="preserve">Самооцінювання загальноосвітньої </w:t>
      </w:r>
      <w:proofErr w:type="gramStart"/>
      <w:r w:rsidRPr="00811F52">
        <w:rPr>
          <w:rStyle w:val="a7"/>
          <w:bdr w:val="none" w:sz="0" w:space="0" w:color="auto" w:frame="1"/>
        </w:rPr>
        <w:t>п</w:t>
      </w:r>
      <w:proofErr w:type="gramEnd"/>
      <w:r w:rsidRPr="00811F52">
        <w:rPr>
          <w:rStyle w:val="a7"/>
          <w:bdr w:val="none" w:sz="0" w:space="0" w:color="auto" w:frame="1"/>
        </w:rPr>
        <w:t>ідготовки учнів</w:t>
      </w:r>
      <w:r w:rsidRPr="00811F52">
        <w:rPr>
          <w:b/>
          <w:bCs/>
          <w:bdr w:val="none" w:sz="0" w:space="0" w:color="auto" w:frame="1"/>
        </w:rPr>
        <w:t> </w:t>
      </w:r>
      <w:r w:rsidRPr="00811F52">
        <w:t>(систематичне відстеження досягнення державних вимог підготовки учнів за осно</w:t>
      </w:r>
      <w:r w:rsidRPr="00811F52">
        <w:softHyphen/>
        <w:t>вними навчальними дисциплінами);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       </w:t>
      </w:r>
      <w:r w:rsidRPr="00811F52">
        <w:rPr>
          <w:rStyle w:val="a7"/>
          <w:bdr w:val="none" w:sz="0" w:space="0" w:color="auto" w:frame="1"/>
        </w:rPr>
        <w:t>Моніторинг результативності освітнього процесу</w:t>
      </w:r>
      <w:r w:rsidRPr="00811F52">
        <w:rPr>
          <w:b/>
          <w:bCs/>
          <w:bdr w:val="none" w:sz="0" w:space="0" w:color="auto" w:frame="1"/>
        </w:rPr>
        <w:t> </w:t>
      </w:r>
      <w:r w:rsidRPr="00811F52">
        <w:t>(пока</w:t>
      </w:r>
      <w:r w:rsidRPr="00811F52">
        <w:softHyphen/>
        <w:t xml:space="preserve">зує загальну картину дій усіх факторів, що впливають на навчання та виховання, і визначає напрями, які потребують більш детального </w:t>
      </w:r>
      <w:proofErr w:type="gramStart"/>
      <w:r w:rsidRPr="00811F52">
        <w:t>досл</w:t>
      </w:r>
      <w:proofErr w:type="gramEnd"/>
      <w:r w:rsidRPr="00811F52">
        <w:t>ідження).</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10.4.        </w:t>
      </w:r>
      <w:r w:rsidRPr="00811F52">
        <w:rPr>
          <w:b/>
          <w:bCs/>
          <w:bdr w:val="none" w:sz="0" w:space="0" w:color="auto" w:frame="1"/>
        </w:rPr>
        <w:t> </w:t>
      </w:r>
      <w:r w:rsidRPr="00811F52">
        <w:rPr>
          <w:rStyle w:val="a7"/>
          <w:bdr w:val="none" w:sz="0" w:space="0" w:color="auto" w:frame="1"/>
        </w:rPr>
        <w:t>Форми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Самооцінка власної діяльності на </w:t>
      </w:r>
      <w:proofErr w:type="gramStart"/>
      <w:r w:rsidRPr="00811F52">
        <w:t>р</w:t>
      </w:r>
      <w:proofErr w:type="gramEnd"/>
      <w:r w:rsidRPr="00811F52">
        <w:t>івні пе</w:t>
      </w:r>
      <w:r w:rsidRPr="00811F52">
        <w:softHyphen/>
        <w:t>дагога, учня, адміністратора.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Внутрішня оцінка діяльності ке</w:t>
      </w:r>
      <w:r w:rsidRPr="00811F52">
        <w:softHyphen/>
        <w:t>рівниками шкільних методичних об’єднань.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Зовнішнє оцінювання діяльності.</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10.5.        </w:t>
      </w:r>
      <w:r w:rsidRPr="00811F52">
        <w:rPr>
          <w:rStyle w:val="a7"/>
          <w:bdr w:val="none" w:sz="0" w:space="0" w:color="auto" w:frame="1"/>
        </w:rPr>
        <w:t>Етапи проведення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Терміни проведення моніторингу визнача</w:t>
      </w:r>
      <w:r w:rsidRPr="00811F52">
        <w:softHyphen/>
        <w:t xml:space="preserve">ються планом роботи школи на  кожен навчальний </w:t>
      </w:r>
      <w:proofErr w:type="gramStart"/>
      <w:r w:rsidRPr="00811F52">
        <w:t>р</w:t>
      </w:r>
      <w:proofErr w:type="gramEnd"/>
      <w:r w:rsidRPr="00811F52">
        <w:t>ік.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Самооцінювання  включає три етапи: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rPr>
          <w:rStyle w:val="a8"/>
          <w:rFonts w:eastAsiaTheme="majorEastAsia"/>
          <w:bdr w:val="none" w:sz="0" w:space="0" w:color="auto" w:frame="1"/>
        </w:rPr>
        <w:t xml:space="preserve">а)  </w:t>
      </w:r>
      <w:proofErr w:type="gramStart"/>
      <w:r w:rsidRPr="00811F52">
        <w:rPr>
          <w:rStyle w:val="a8"/>
          <w:rFonts w:eastAsiaTheme="majorEastAsia"/>
          <w:bdr w:val="none" w:sz="0" w:space="0" w:color="auto" w:frame="1"/>
        </w:rPr>
        <w:t>п</w:t>
      </w:r>
      <w:proofErr w:type="gramEnd"/>
      <w:r w:rsidRPr="00811F52">
        <w:rPr>
          <w:rStyle w:val="a8"/>
          <w:rFonts w:eastAsiaTheme="majorEastAsia"/>
          <w:bdr w:val="none" w:sz="0" w:space="0" w:color="auto" w:frame="1"/>
        </w:rPr>
        <w:t>ідготовчий</w:t>
      </w:r>
      <w:r w:rsidRPr="00811F52">
        <w:rPr>
          <w:i/>
          <w:iCs/>
          <w:bdr w:val="none" w:sz="0" w:space="0" w:color="auto" w:frame="1"/>
        </w:rPr>
        <w:t> </w:t>
      </w:r>
      <w:r w:rsidRPr="00811F52">
        <w:t>— визначення об’єкта вивчення, визначення мети, критерії оцінювання, розробка інструментарію і механізму відсте</w:t>
      </w:r>
      <w:r w:rsidRPr="00811F52">
        <w:softHyphen/>
        <w:t>ження, визначення термінів;</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rPr>
          <w:rStyle w:val="a8"/>
          <w:rFonts w:eastAsiaTheme="majorEastAsia"/>
          <w:bdr w:val="none" w:sz="0" w:space="0" w:color="auto" w:frame="1"/>
        </w:rPr>
        <w:t>б)   практичний (збі</w:t>
      </w:r>
      <w:proofErr w:type="gramStart"/>
      <w:r w:rsidRPr="00811F52">
        <w:rPr>
          <w:rStyle w:val="a8"/>
          <w:rFonts w:eastAsiaTheme="majorEastAsia"/>
          <w:bdr w:val="none" w:sz="0" w:space="0" w:color="auto" w:frame="1"/>
        </w:rPr>
        <w:t>р</w:t>
      </w:r>
      <w:proofErr w:type="gramEnd"/>
      <w:r w:rsidRPr="00811F52">
        <w:rPr>
          <w:rStyle w:val="a8"/>
          <w:rFonts w:eastAsiaTheme="majorEastAsia"/>
          <w:bdr w:val="none" w:sz="0" w:space="0" w:color="auto" w:frame="1"/>
        </w:rPr>
        <w:t xml:space="preserve"> інформації)</w:t>
      </w:r>
      <w:r w:rsidRPr="00811F52">
        <w:rPr>
          <w:i/>
          <w:iCs/>
          <w:bdr w:val="none" w:sz="0" w:space="0" w:color="auto" w:frame="1"/>
        </w:rPr>
        <w:t> </w:t>
      </w:r>
      <w:r w:rsidRPr="00811F52">
        <w:t>— аналіз доку</w:t>
      </w:r>
      <w:r w:rsidRPr="00811F52">
        <w:softHyphen/>
        <w:t>ментації, тестування, контрольні зрізи, анке</w:t>
      </w:r>
      <w:r w:rsidRPr="00811F52">
        <w:softHyphen/>
        <w:t>тування, цільові співбесіди, самооцінка тощо;</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rPr>
          <w:rStyle w:val="a8"/>
          <w:rFonts w:eastAsiaTheme="majorEastAsia"/>
          <w:bdr w:val="none" w:sz="0" w:space="0" w:color="auto" w:frame="1"/>
        </w:rPr>
        <w:t>в)  аналітичний</w:t>
      </w:r>
      <w:r w:rsidRPr="00811F52">
        <w:rPr>
          <w:i/>
          <w:iCs/>
          <w:bdr w:val="none" w:sz="0" w:space="0" w:color="auto" w:frame="1"/>
        </w:rPr>
        <w:t> </w:t>
      </w:r>
      <w:r w:rsidRPr="00811F52">
        <w:t>— систематизація інформації, аналіз інформації, коректування, прогнозу</w:t>
      </w:r>
      <w:r w:rsidRPr="00811F52">
        <w:softHyphen/>
        <w:t xml:space="preserve">вання, контроль за виконанням прийнятих управлінських </w:t>
      </w:r>
      <w:proofErr w:type="gramStart"/>
      <w:r w:rsidRPr="00811F52">
        <w:t>р</w:t>
      </w:r>
      <w:proofErr w:type="gramEnd"/>
      <w:r w:rsidRPr="00811F52">
        <w:t>ішень.</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rStyle w:val="a7"/>
          <w:bdr w:val="none" w:sz="0" w:space="0" w:color="auto" w:frame="1"/>
        </w:rPr>
        <w:t>11. Виконавці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Виконавцями самооцінювання  є: заступники ди</w:t>
      </w:r>
      <w:r w:rsidRPr="00811F52">
        <w:softHyphen/>
        <w:t>ректора, керівники шкільних методичних об’єднань, члени творчих груп, педагогічні працівники певної спеціалізації, вчител</w:t>
      </w:r>
      <w:proofErr w:type="gramStart"/>
      <w:r w:rsidRPr="00811F52">
        <w:t>і-</w:t>
      </w:r>
      <w:proofErr w:type="gramEnd"/>
      <w:r w:rsidRPr="00811F52">
        <w:t>предметники, класні керівники, представники соціально-психологічної служби школи.</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rStyle w:val="a7"/>
          <w:bdr w:val="none" w:sz="0" w:space="0" w:color="auto" w:frame="1"/>
        </w:rPr>
        <w:t>12. Функціональні обов’язки учасників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12.1.        </w:t>
      </w:r>
      <w:proofErr w:type="gramStart"/>
      <w:r w:rsidRPr="00811F52">
        <w:t>Адм</w:t>
      </w:r>
      <w:proofErr w:type="gramEnd"/>
      <w:r w:rsidRPr="00811F52">
        <w:t>іністрація закладу: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ініціює розроблення стратегії розвитку школи;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розробляє і втілює внутрішкільну сис</w:t>
      </w:r>
      <w:r w:rsidRPr="00811F52">
        <w:softHyphen/>
        <w:t>тему забезпечення якості освітньої діяльності та якості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установлює і затверджує порядок, періо</w:t>
      </w:r>
      <w:r w:rsidRPr="00811F52">
        <w:softHyphen/>
        <w:t xml:space="preserve">дичність проведення </w:t>
      </w:r>
      <w:proofErr w:type="gramStart"/>
      <w:r w:rsidRPr="00811F52">
        <w:t>до</w:t>
      </w:r>
      <w:r w:rsidRPr="00811F52">
        <w:softHyphen/>
        <w:t>сл</w:t>
      </w:r>
      <w:proofErr w:type="gramEnd"/>
      <w:r w:rsidRPr="00811F52">
        <w:t>іджень;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забезпечує необхідні ресурси </w:t>
      </w:r>
      <w:proofErr w:type="gramStart"/>
      <w:r w:rsidRPr="00811F52">
        <w:t>для</w:t>
      </w:r>
      <w:proofErr w:type="gramEnd"/>
      <w:r w:rsidRPr="00811F52">
        <w:t xml:space="preserve"> організації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сприяє визначенню напрямків </w:t>
      </w:r>
      <w:proofErr w:type="gramStart"/>
      <w:r w:rsidRPr="00811F52">
        <w:t>п</w:t>
      </w:r>
      <w:proofErr w:type="gramEnd"/>
      <w:r w:rsidRPr="00811F52">
        <w:t>ідвищення кваліфікації педагогічних працівників;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забезпечує реалізацію освітньої програми;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визначає шляхи подальшого розвитку закладу;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приймає управлінські </w:t>
      </w:r>
      <w:proofErr w:type="gramStart"/>
      <w:r w:rsidRPr="00811F52">
        <w:t>р</w:t>
      </w:r>
      <w:proofErr w:type="gramEnd"/>
      <w:r w:rsidRPr="00811F52">
        <w:t>ішення щодо розвитку якості освіти на основі результатів моніторингу.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12. 2.  Рада забезпечення якості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Бере участь у розробленні інструментарію;</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Бере участь у розробленні критеріїв оцінювання результативності освітнього процесу та професійної діяльності педагогі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проводить  експертизу, </w:t>
      </w:r>
      <w:proofErr w:type="gramStart"/>
      <w:r w:rsidRPr="00811F52">
        <w:t>досл</w:t>
      </w:r>
      <w:proofErr w:type="gramEnd"/>
      <w:r w:rsidRPr="00811F52">
        <w:t>ідження, анкетування, опитування та оцінювання здобувачів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аналізує результати зібраної інформації;</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lastRenderedPageBreak/>
        <w:t xml:space="preserve">-       веде </w:t>
      </w:r>
      <w:proofErr w:type="gramStart"/>
      <w:r w:rsidRPr="00811F52">
        <w:t>обл</w:t>
      </w:r>
      <w:proofErr w:type="gramEnd"/>
      <w:r w:rsidRPr="00811F52">
        <w:t>ік результатів;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готують пропозиції для </w:t>
      </w:r>
      <w:proofErr w:type="gramStart"/>
      <w:r w:rsidRPr="00811F52">
        <w:t>адм</w:t>
      </w:r>
      <w:proofErr w:type="gramEnd"/>
      <w:r w:rsidRPr="00811F52">
        <w:t>іністрації щодо удосконалення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12.3. Педагогічна рада закладу: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участь у розробленні методики 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вибі</w:t>
      </w:r>
      <w:proofErr w:type="gramStart"/>
      <w:r w:rsidRPr="00811F52">
        <w:t>р</w:t>
      </w:r>
      <w:proofErr w:type="gramEnd"/>
      <w:r w:rsidRPr="00811F52">
        <w:t xml:space="preserve"> критеріїв і показників, що характеризують стан і динаміку розвитку системи забезпечення якості освіти;</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визначення способів оприлюднення інформації  та показників розвитку системи моніторингу;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вивчення, узагальнення і поширення інноваційного досвіду педагогічних працівникі</w:t>
      </w:r>
      <w:proofErr w:type="gramStart"/>
      <w:r w:rsidRPr="00811F52">
        <w:t>в</w:t>
      </w:r>
      <w:proofErr w:type="gramEnd"/>
      <w:r w:rsidRPr="00811F52">
        <w:t>;</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затвердження освітньої програми закладу та стратегії розвитку та положення про академічну доброчесність;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сприяння </w:t>
      </w:r>
      <w:proofErr w:type="gramStart"/>
      <w:r w:rsidRPr="00811F52">
        <w:t>п</w:t>
      </w:r>
      <w:proofErr w:type="gramEnd"/>
      <w:r w:rsidRPr="00811F52">
        <w:t>ідвищенню кваліфікації педагогічних працівників, розвитку їх творчих ініціатив.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12.4.  Класний керівник: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проводить контроль за всеобучем кожного учня;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своєчасно доводить </w:t>
      </w:r>
      <w:proofErr w:type="gramStart"/>
      <w:r w:rsidRPr="00811F52">
        <w:t>п</w:t>
      </w:r>
      <w:proofErr w:type="gramEnd"/>
      <w:r w:rsidRPr="00811F52">
        <w:t>ідсумки до відома батьків;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надає інформацію для самооцінювання.</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12.5. Учитель: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визначає й аналізує </w:t>
      </w:r>
      <w:proofErr w:type="gramStart"/>
      <w:r w:rsidRPr="00811F52">
        <w:t>р</w:t>
      </w:r>
      <w:proofErr w:type="gramEnd"/>
      <w:r w:rsidRPr="00811F52">
        <w:t>івень навчальних до</w:t>
      </w:r>
      <w:r w:rsidRPr="00811F52">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визначає шляхи </w:t>
      </w:r>
      <w:proofErr w:type="gramStart"/>
      <w:r w:rsidRPr="00811F52">
        <w:t>п</w:t>
      </w:r>
      <w:proofErr w:type="gramEnd"/>
      <w:r w:rsidRPr="00811F52">
        <w:t>ідвищення навчальних досягнень учнів;</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своєчасно подає інформацію для оцінювання результативності.</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rStyle w:val="a7"/>
          <w:bdr w:val="none" w:sz="0" w:space="0" w:color="auto" w:frame="1"/>
        </w:rPr>
        <w:t>13. Критерії щодо здійснення внутрішнього забезпечення якості освіти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13.1.    </w:t>
      </w:r>
      <w:r w:rsidRPr="00811F52">
        <w:rPr>
          <w:rStyle w:val="a8"/>
          <w:rFonts w:eastAsiaTheme="majorEastAsia"/>
          <w:bdr w:val="none" w:sz="0" w:space="0" w:color="auto" w:frame="1"/>
        </w:rPr>
        <w:t>Об’єктивність з</w:t>
      </w:r>
      <w:r w:rsidRPr="00811F52">
        <w:rPr>
          <w:i/>
          <w:iCs/>
          <w:bdr w:val="none" w:sz="0" w:space="0" w:color="auto" w:frame="1"/>
        </w:rPr>
        <w:t> </w:t>
      </w:r>
      <w:r w:rsidRPr="00811F52">
        <w:t>метою максимального уник</w:t>
      </w:r>
      <w:r w:rsidRPr="00811F52">
        <w:softHyphen/>
        <w:t>нення суб’єктивних оцінок, урахування всіх результатів (позитивних і негативних), ство</w:t>
      </w:r>
      <w:r w:rsidRPr="00811F52">
        <w:softHyphen/>
        <w:t xml:space="preserve">рення </w:t>
      </w:r>
      <w:proofErr w:type="gramStart"/>
      <w:r w:rsidRPr="00811F52">
        <w:t>р</w:t>
      </w:r>
      <w:proofErr w:type="gramEnd"/>
      <w:r w:rsidRPr="00811F52">
        <w:t>івних умов для всіх учасників освітнього процесу;</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13.2.    </w:t>
      </w:r>
      <w:r w:rsidRPr="00811F52">
        <w:rPr>
          <w:rStyle w:val="a8"/>
          <w:rFonts w:eastAsiaTheme="majorEastAsia"/>
          <w:bdr w:val="none" w:sz="0" w:space="0" w:color="auto" w:frame="1"/>
        </w:rPr>
        <w:t>Валідність</w:t>
      </w:r>
      <w:r w:rsidRPr="00811F52">
        <w:rPr>
          <w:i/>
          <w:iCs/>
          <w:bdr w:val="none" w:sz="0" w:space="0" w:color="auto" w:frame="1"/>
        </w:rPr>
        <w:t> </w:t>
      </w:r>
      <w:r w:rsidRPr="00811F52">
        <w:t>для повної і всебічної відпові</w:t>
      </w:r>
      <w:r w:rsidRPr="00811F52">
        <w:softHyphen/>
        <w:t xml:space="preserve">дальності пропонованих контрольних завдань змісту </w:t>
      </w:r>
      <w:proofErr w:type="gramStart"/>
      <w:r w:rsidRPr="00811F52">
        <w:t>досл</w:t>
      </w:r>
      <w:proofErr w:type="gramEnd"/>
      <w:r w:rsidRPr="00811F52">
        <w:t xml:space="preserve">іджуваного матеріалу, чіткість критеріїв виміру та оцінки, можливість </w:t>
      </w:r>
      <w:r w:rsidRPr="00811F52">
        <w:lastRenderedPageBreak/>
        <w:t>підтвердження позитивних і негативних результатів, які отримуються різними спо</w:t>
      </w:r>
      <w:r w:rsidRPr="00811F52">
        <w:softHyphen/>
        <w:t>собами контролю</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13.3.    </w:t>
      </w:r>
      <w:r w:rsidRPr="00811F52">
        <w:rPr>
          <w:rStyle w:val="a8"/>
          <w:rFonts w:eastAsiaTheme="majorEastAsia"/>
          <w:bdr w:val="none" w:sz="0" w:space="0" w:color="auto" w:frame="1"/>
        </w:rPr>
        <w:t>Надійність</w:t>
      </w:r>
      <w:r w:rsidRPr="00811F52">
        <w:rPr>
          <w:i/>
          <w:iCs/>
          <w:bdr w:val="none" w:sz="0" w:space="0" w:color="auto" w:frame="1"/>
        </w:rPr>
        <w:t> </w:t>
      </w:r>
      <w:r w:rsidRPr="00811F52">
        <w:t xml:space="preserve">результатів, що отримуються при </w:t>
      </w:r>
      <w:proofErr w:type="gramStart"/>
      <w:r w:rsidRPr="00811F52">
        <w:t>повторному</w:t>
      </w:r>
      <w:proofErr w:type="gramEnd"/>
      <w:r w:rsidRPr="00811F52">
        <w:t xml:space="preserve"> контролі, який проводять інші особи;</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13.4.    </w:t>
      </w:r>
      <w:r w:rsidRPr="00811F52">
        <w:rPr>
          <w:rStyle w:val="a8"/>
          <w:rFonts w:eastAsiaTheme="majorEastAsia"/>
          <w:bdr w:val="none" w:sz="0" w:space="0" w:color="auto" w:frame="1"/>
        </w:rPr>
        <w:t>Врахування</w:t>
      </w:r>
      <w:r w:rsidRPr="00811F52">
        <w:rPr>
          <w:i/>
          <w:iCs/>
          <w:bdr w:val="none" w:sz="0" w:space="0" w:color="auto" w:frame="1"/>
        </w:rPr>
        <w:t> </w:t>
      </w:r>
      <w:proofErr w:type="gramStart"/>
      <w:r w:rsidRPr="00811F52">
        <w:t>психолого-педагог</w:t>
      </w:r>
      <w:proofErr w:type="gramEnd"/>
      <w:r w:rsidRPr="00811F52">
        <w:t>ічних особливостей;</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13.5.    </w:t>
      </w:r>
      <w:r w:rsidRPr="00811F52">
        <w:rPr>
          <w:rStyle w:val="a8"/>
          <w:rFonts w:eastAsiaTheme="majorEastAsia"/>
          <w:bdr w:val="none" w:sz="0" w:space="0" w:color="auto" w:frame="1"/>
        </w:rPr>
        <w:t>Систематичність</w:t>
      </w:r>
      <w:r w:rsidRPr="00811F52">
        <w:rPr>
          <w:i/>
          <w:iCs/>
          <w:bdr w:val="none" w:sz="0" w:space="0" w:color="auto" w:frame="1"/>
        </w:rPr>
        <w:t> </w:t>
      </w:r>
      <w:r w:rsidRPr="00811F52">
        <w:t>у проведенні етапів і ви</w:t>
      </w:r>
      <w:r w:rsidRPr="00811F52">
        <w:softHyphen/>
        <w:t xml:space="preserve">дів </w:t>
      </w:r>
      <w:proofErr w:type="gramStart"/>
      <w:r w:rsidRPr="00811F52">
        <w:t>досл</w:t>
      </w:r>
      <w:proofErr w:type="gramEnd"/>
      <w:r w:rsidRPr="00811F52">
        <w:t>іджень у певній послідовності та за відповідною системою;</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13.6.    </w:t>
      </w:r>
      <w:r w:rsidRPr="00811F52">
        <w:rPr>
          <w:rStyle w:val="a8"/>
          <w:rFonts w:eastAsiaTheme="majorEastAsia"/>
          <w:bdr w:val="none" w:sz="0" w:space="0" w:color="auto" w:frame="1"/>
        </w:rPr>
        <w:t>Гуманістична</w:t>
      </w:r>
      <w:r w:rsidRPr="00811F52">
        <w:rPr>
          <w:i/>
          <w:iCs/>
          <w:bdr w:val="none" w:sz="0" w:space="0" w:color="auto" w:frame="1"/>
        </w:rPr>
        <w:t> </w:t>
      </w:r>
      <w:r w:rsidRPr="00811F52">
        <w:t xml:space="preserve">спрямованість з метою створення умов доброзичливості, довіри, поваги до особистості, </w:t>
      </w:r>
      <w:proofErr w:type="gramStart"/>
      <w:r w:rsidRPr="00811F52">
        <w:t>позитивного</w:t>
      </w:r>
      <w:proofErr w:type="gramEnd"/>
      <w:r w:rsidRPr="00811F52">
        <w:t xml:space="preserve"> емоційного клімату.</w:t>
      </w:r>
    </w:p>
    <w:p w:rsidR="00C30920" w:rsidRPr="00811F52" w:rsidRDefault="00C30920" w:rsidP="00C30920">
      <w:pPr>
        <w:pStyle w:val="a6"/>
        <w:shd w:val="clear" w:color="auto" w:fill="FFFFFF"/>
        <w:spacing w:before="0" w:beforeAutospacing="0" w:after="0" w:afterAutospacing="0" w:line="300" w:lineRule="atLeast"/>
        <w:textAlignment w:val="baseline"/>
      </w:pPr>
      <w:r w:rsidRPr="00811F52">
        <w:t>13.7.    Результати моніторингу мають тільки </w:t>
      </w:r>
      <w:r w:rsidRPr="00811F52">
        <w:rPr>
          <w:rStyle w:val="a8"/>
          <w:rFonts w:eastAsiaTheme="majorEastAsia"/>
          <w:bdr w:val="none" w:sz="0" w:space="0" w:color="auto" w:frame="1"/>
        </w:rPr>
        <w:t>стиму</w:t>
      </w:r>
      <w:r w:rsidRPr="00811F52">
        <w:rPr>
          <w:rStyle w:val="a8"/>
          <w:rFonts w:eastAsiaTheme="majorEastAsia"/>
          <w:bdr w:val="none" w:sz="0" w:space="0" w:color="auto" w:frame="1"/>
        </w:rPr>
        <w:softHyphen/>
        <w:t>люючий характер</w:t>
      </w:r>
      <w:r w:rsidRPr="00811F52">
        <w:rPr>
          <w:i/>
          <w:iCs/>
          <w:bdr w:val="none" w:sz="0" w:space="0" w:color="auto" w:frame="1"/>
        </w:rPr>
        <w:t> </w:t>
      </w:r>
      <w:r w:rsidRPr="00811F52">
        <w:t>для змін певної діяльності.</w:t>
      </w:r>
    </w:p>
    <w:p w:rsidR="00C30920" w:rsidRPr="00811F52" w:rsidRDefault="00C30920" w:rsidP="00C30920">
      <w:pPr>
        <w:pStyle w:val="a6"/>
        <w:shd w:val="clear" w:color="auto" w:fill="FFFFFF"/>
        <w:spacing w:before="0" w:beforeAutospacing="0" w:after="0" w:afterAutospacing="0" w:line="300" w:lineRule="atLeast"/>
        <w:jc w:val="center"/>
        <w:textAlignment w:val="baseline"/>
      </w:pPr>
      <w:r w:rsidRPr="00811F52">
        <w:rPr>
          <w:b/>
          <w:bCs/>
          <w:bdr w:val="none" w:sz="0" w:space="0" w:color="auto" w:frame="1"/>
        </w:rPr>
        <w:t>14. Заключні положення</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w:t>
      </w:r>
      <w:proofErr w:type="gramEnd"/>
      <w:r w:rsidRPr="00811F52">
        <w:t>ізацію.</w:t>
      </w:r>
    </w:p>
    <w:p w:rsidR="00C30920" w:rsidRPr="00811F52" w:rsidRDefault="00C30920" w:rsidP="00C30920">
      <w:pPr>
        <w:pStyle w:val="a6"/>
        <w:shd w:val="clear" w:color="auto" w:fill="FFFFFF"/>
        <w:spacing w:before="0" w:beforeAutospacing="0" w:after="300" w:afterAutospacing="0" w:line="300" w:lineRule="atLeast"/>
        <w:textAlignment w:val="baseline"/>
      </w:pPr>
      <w:proofErr w:type="gramStart"/>
      <w:r w:rsidRPr="00811F52">
        <w:t>Р</w:t>
      </w:r>
      <w:proofErr w:type="gramEnd"/>
      <w:r w:rsidRPr="00811F52">
        <w:t>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цілеспрямованість та саморозвиток;</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компетентність;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динамічність та самокритичність;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управлінська етика;</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прогностичність та  аналітичність;</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креативність, здатність до інноваційного пошуку.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 xml:space="preserve">-       здатність приймати своєчасне </w:t>
      </w:r>
      <w:proofErr w:type="gramStart"/>
      <w:r w:rsidRPr="00811F52">
        <w:t>р</w:t>
      </w:r>
      <w:proofErr w:type="gramEnd"/>
      <w:r w:rsidRPr="00811F52">
        <w:t>ішення та брати на себе відповідальність за результат діяльності.</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w:t>
      </w:r>
      <w:proofErr w:type="gramStart"/>
      <w:r w:rsidRPr="00811F52">
        <w:t>в</w:t>
      </w:r>
      <w:proofErr w:type="gramEnd"/>
      <w:r w:rsidRPr="00811F52">
        <w:t>, для яких проводиться самоаналіз:</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Стратегічне планування розвитку  закладу, основане на висновках аналізу та самоаналізу результатів діяльності.</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Річне планування розвитку навчального закладу формується на стратегічних засадах.</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Здійснення аналізу і оцінки ефективності реалізації планів, проектів.</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Реальне календарне планування враховує усі напрямки діяльності школи та доводиться до відома  усіх рівнів.</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lastRenderedPageBreak/>
        <w:t>Забезпечення професійного розвитку вчителів, методичного супроводу молодих спеціалістів.</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Застосування ІКТ-технологій у навчально-виховному процесі та повсякденному житті.</w:t>
      </w:r>
    </w:p>
    <w:p w:rsidR="00C30920" w:rsidRPr="00811F52" w:rsidRDefault="00C30920" w:rsidP="00C30920">
      <w:pPr>
        <w:numPr>
          <w:ilvl w:val="0"/>
          <w:numId w:val="3"/>
        </w:numPr>
        <w:shd w:val="clear" w:color="auto" w:fill="FFFFFF"/>
        <w:suppressAutoHyphens w:val="0"/>
        <w:spacing w:line="300" w:lineRule="atLeast"/>
        <w:ind w:left="0" w:right="300"/>
        <w:textAlignment w:val="baseline"/>
      </w:pPr>
      <w:r w:rsidRPr="00811F52">
        <w:t>Забезпечення якості освіти через взаємодію всіх учасників освітнього процесу.</w:t>
      </w:r>
    </w:p>
    <w:p w:rsidR="00C30920" w:rsidRPr="00811F52" w:rsidRDefault="00C30920" w:rsidP="00C30920">
      <w:pPr>
        <w:pStyle w:val="a6"/>
        <w:shd w:val="clear" w:color="auto" w:fill="FFFFFF"/>
        <w:spacing w:before="0" w:beforeAutospacing="0" w:after="300" w:afterAutospacing="0" w:line="300" w:lineRule="atLeast"/>
        <w:textAlignment w:val="baseline"/>
      </w:pPr>
      <w:r w:rsidRPr="00811F52">
        <w:t>10. Позитивна оцінка компетентності керівника з боку працівникі</w:t>
      </w:r>
      <w:proofErr w:type="gramStart"/>
      <w:r w:rsidRPr="00811F52">
        <w:t>в</w:t>
      </w:r>
      <w:proofErr w:type="gramEnd"/>
      <w:r w:rsidRPr="00811F52">
        <w:t xml:space="preserve"> та громадськості.</w:t>
      </w:r>
    </w:p>
    <w:p w:rsidR="00C30920" w:rsidRPr="00811F52" w:rsidRDefault="00C30920" w:rsidP="00C30920"/>
    <w:p w:rsidR="00C30920" w:rsidRPr="00811F52" w:rsidRDefault="00C30920" w:rsidP="00C30920"/>
    <w:p w:rsidR="00C30920" w:rsidRPr="00811F52" w:rsidRDefault="00C30920" w:rsidP="00C30920"/>
    <w:p w:rsidR="00C30920" w:rsidRPr="00811F52" w:rsidRDefault="00C30920" w:rsidP="00C30920"/>
    <w:p w:rsidR="00C30920" w:rsidRPr="00E846F0" w:rsidRDefault="00C30920" w:rsidP="00C30920">
      <w:pPr>
        <w:jc w:val="center"/>
      </w:pPr>
    </w:p>
    <w:sectPr w:rsidR="00C30920" w:rsidRPr="00E846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D46FF"/>
    <w:multiLevelType w:val="multilevel"/>
    <w:tmpl w:val="EC16B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523A74"/>
    <w:multiLevelType w:val="hybridMultilevel"/>
    <w:tmpl w:val="915C1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D41B74"/>
    <w:multiLevelType w:val="multilevel"/>
    <w:tmpl w:val="F4EE0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4C7"/>
    <w:rsid w:val="00201266"/>
    <w:rsid w:val="006444C7"/>
    <w:rsid w:val="00C30920"/>
    <w:rsid w:val="00E846F0"/>
    <w:rsid w:val="00F3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F0"/>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next w:val="a"/>
    <w:link w:val="20"/>
    <w:uiPriority w:val="9"/>
    <w:semiHidden/>
    <w:unhideWhenUsed/>
    <w:qFormat/>
    <w:rsid w:val="00C30920"/>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6F0"/>
    <w:rPr>
      <w:rFonts w:ascii="Tahoma" w:hAnsi="Tahoma" w:cs="Tahoma"/>
      <w:sz w:val="16"/>
      <w:szCs w:val="16"/>
    </w:rPr>
  </w:style>
  <w:style w:type="character" w:customStyle="1" w:styleId="a4">
    <w:name w:val="Текст выноски Знак"/>
    <w:basedOn w:val="a0"/>
    <w:link w:val="a3"/>
    <w:uiPriority w:val="99"/>
    <w:semiHidden/>
    <w:rsid w:val="00E846F0"/>
    <w:rPr>
      <w:rFonts w:ascii="Tahoma" w:eastAsia="Times New Roman" w:hAnsi="Tahoma" w:cs="Tahoma"/>
      <w:sz w:val="16"/>
      <w:szCs w:val="16"/>
      <w:lang w:val="uk-UA" w:eastAsia="ar-SA"/>
    </w:rPr>
  </w:style>
  <w:style w:type="paragraph" w:styleId="a5">
    <w:name w:val="List Paragraph"/>
    <w:basedOn w:val="a"/>
    <w:uiPriority w:val="34"/>
    <w:qFormat/>
    <w:rsid w:val="00E846F0"/>
    <w:pPr>
      <w:ind w:left="720"/>
      <w:contextualSpacing/>
    </w:pPr>
  </w:style>
  <w:style w:type="character" w:customStyle="1" w:styleId="20">
    <w:name w:val="Заголовок 2 Знак"/>
    <w:basedOn w:val="a0"/>
    <w:link w:val="2"/>
    <w:uiPriority w:val="9"/>
    <w:semiHidden/>
    <w:rsid w:val="00C30920"/>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C30920"/>
    <w:pPr>
      <w:suppressAutoHyphens w:val="0"/>
      <w:spacing w:before="100" w:beforeAutospacing="1" w:after="100" w:afterAutospacing="1"/>
    </w:pPr>
    <w:rPr>
      <w:lang w:val="ru-RU" w:eastAsia="ru-RU"/>
    </w:rPr>
  </w:style>
  <w:style w:type="character" w:styleId="a7">
    <w:name w:val="Strong"/>
    <w:basedOn w:val="a0"/>
    <w:uiPriority w:val="22"/>
    <w:qFormat/>
    <w:rsid w:val="00C30920"/>
    <w:rPr>
      <w:b/>
      <w:bCs/>
    </w:rPr>
  </w:style>
  <w:style w:type="character" w:styleId="a8">
    <w:name w:val="Emphasis"/>
    <w:basedOn w:val="a0"/>
    <w:uiPriority w:val="20"/>
    <w:qFormat/>
    <w:rsid w:val="00C309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6F0"/>
    <w:pPr>
      <w:suppressAutoHyphens/>
      <w:spacing w:after="0" w:line="240" w:lineRule="auto"/>
    </w:pPr>
    <w:rPr>
      <w:rFonts w:ascii="Times New Roman" w:eastAsia="Times New Roman" w:hAnsi="Times New Roman" w:cs="Times New Roman"/>
      <w:sz w:val="24"/>
      <w:szCs w:val="24"/>
      <w:lang w:val="uk-UA" w:eastAsia="ar-SA"/>
    </w:rPr>
  </w:style>
  <w:style w:type="paragraph" w:styleId="2">
    <w:name w:val="heading 2"/>
    <w:basedOn w:val="a"/>
    <w:next w:val="a"/>
    <w:link w:val="20"/>
    <w:uiPriority w:val="9"/>
    <w:semiHidden/>
    <w:unhideWhenUsed/>
    <w:qFormat/>
    <w:rsid w:val="00C30920"/>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46F0"/>
    <w:rPr>
      <w:rFonts w:ascii="Tahoma" w:hAnsi="Tahoma" w:cs="Tahoma"/>
      <w:sz w:val="16"/>
      <w:szCs w:val="16"/>
    </w:rPr>
  </w:style>
  <w:style w:type="character" w:customStyle="1" w:styleId="a4">
    <w:name w:val="Текст выноски Знак"/>
    <w:basedOn w:val="a0"/>
    <w:link w:val="a3"/>
    <w:uiPriority w:val="99"/>
    <w:semiHidden/>
    <w:rsid w:val="00E846F0"/>
    <w:rPr>
      <w:rFonts w:ascii="Tahoma" w:eastAsia="Times New Roman" w:hAnsi="Tahoma" w:cs="Tahoma"/>
      <w:sz w:val="16"/>
      <w:szCs w:val="16"/>
      <w:lang w:val="uk-UA" w:eastAsia="ar-SA"/>
    </w:rPr>
  </w:style>
  <w:style w:type="paragraph" w:styleId="a5">
    <w:name w:val="List Paragraph"/>
    <w:basedOn w:val="a"/>
    <w:uiPriority w:val="34"/>
    <w:qFormat/>
    <w:rsid w:val="00E846F0"/>
    <w:pPr>
      <w:ind w:left="720"/>
      <w:contextualSpacing/>
    </w:pPr>
  </w:style>
  <w:style w:type="character" w:customStyle="1" w:styleId="20">
    <w:name w:val="Заголовок 2 Знак"/>
    <w:basedOn w:val="a0"/>
    <w:link w:val="2"/>
    <w:uiPriority w:val="9"/>
    <w:semiHidden/>
    <w:rsid w:val="00C30920"/>
    <w:rPr>
      <w:rFonts w:asciiTheme="majorHAnsi" w:eastAsiaTheme="majorEastAsia" w:hAnsiTheme="majorHAnsi" w:cstheme="majorBidi"/>
      <w:b/>
      <w:bCs/>
      <w:color w:val="4F81BD" w:themeColor="accent1"/>
      <w:sz w:val="26"/>
      <w:szCs w:val="26"/>
    </w:rPr>
  </w:style>
  <w:style w:type="paragraph" w:styleId="a6">
    <w:name w:val="Normal (Web)"/>
    <w:basedOn w:val="a"/>
    <w:uiPriority w:val="99"/>
    <w:unhideWhenUsed/>
    <w:rsid w:val="00C30920"/>
    <w:pPr>
      <w:suppressAutoHyphens w:val="0"/>
      <w:spacing w:before="100" w:beforeAutospacing="1" w:after="100" w:afterAutospacing="1"/>
    </w:pPr>
    <w:rPr>
      <w:lang w:val="ru-RU" w:eastAsia="ru-RU"/>
    </w:rPr>
  </w:style>
  <w:style w:type="character" w:styleId="a7">
    <w:name w:val="Strong"/>
    <w:basedOn w:val="a0"/>
    <w:uiPriority w:val="22"/>
    <w:qFormat/>
    <w:rsid w:val="00C30920"/>
    <w:rPr>
      <w:b/>
      <w:bCs/>
    </w:rPr>
  </w:style>
  <w:style w:type="character" w:styleId="a8">
    <w:name w:val="Emphasis"/>
    <w:basedOn w:val="a0"/>
    <w:uiPriority w:val="20"/>
    <w:qFormat/>
    <w:rsid w:val="00C309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avuch.mcfr.ua/npd-doc.aspx?npmid=94&amp;npid=39905" TargetMode="External"/><Relationship Id="rId3" Type="http://schemas.microsoft.com/office/2007/relationships/stylesWithEffects" Target="stylesWithEffects.xml"/><Relationship Id="rId7" Type="http://schemas.openxmlformats.org/officeDocument/2006/relationships/hyperlink" Target="https://ezavuch.mcfr.ua/npd-doc.aspx?npmid=94&amp;npid=399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2020-09-07T07:21:00Z</cp:lastPrinted>
  <dcterms:created xsi:type="dcterms:W3CDTF">2020-09-07T07:01:00Z</dcterms:created>
  <dcterms:modified xsi:type="dcterms:W3CDTF">2020-09-07T07:21:00Z</dcterms:modified>
</cp:coreProperties>
</file>