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4E3" w:rsidRPr="008406A1" w:rsidRDefault="006B74E3" w:rsidP="006B74E3">
      <w:pPr>
        <w:shd w:val="clear" w:color="auto" w:fill="FFFFFF" w:themeFill="background1"/>
        <w:spacing w:after="0" w:line="240" w:lineRule="auto"/>
        <w:jc w:val="center"/>
        <w:outlineLvl w:val="0"/>
        <w:rPr>
          <w:rFonts w:ascii="Times New Roman" w:eastAsia="Times New Roman" w:hAnsi="Times New Roman" w:cs="Times New Roman"/>
          <w:b/>
          <w:bCs/>
          <w:color w:val="538135" w:themeColor="accent6" w:themeShade="BF"/>
          <w:sz w:val="56"/>
          <w:szCs w:val="48"/>
          <w:lang w:val="uk-UA" w:eastAsia="ru-RU"/>
        </w:rPr>
      </w:pPr>
      <w:bookmarkStart w:id="0" w:name="_Toc108622347"/>
      <w:bookmarkStart w:id="1" w:name="_Toc109654737"/>
      <w:bookmarkStart w:id="2" w:name="_Toc109669112"/>
      <w:r w:rsidRPr="008406A1">
        <w:rPr>
          <w:rFonts w:ascii="Times New Roman" w:eastAsia="Times New Roman" w:hAnsi="Times New Roman" w:cs="Times New Roman"/>
          <w:b/>
          <w:bCs/>
          <w:color w:val="538135" w:themeColor="accent6" w:themeShade="BF"/>
          <w:sz w:val="56"/>
          <w:szCs w:val="48"/>
          <w:lang w:val="uk-UA" w:eastAsia="ru-RU"/>
        </w:rPr>
        <w:t xml:space="preserve">Критерії поурочного оцінювання на </w:t>
      </w:r>
      <w:proofErr w:type="spellStart"/>
      <w:r w:rsidRPr="008406A1">
        <w:rPr>
          <w:rFonts w:ascii="Times New Roman" w:eastAsia="Times New Roman" w:hAnsi="Times New Roman" w:cs="Times New Roman"/>
          <w:b/>
          <w:bCs/>
          <w:color w:val="538135" w:themeColor="accent6" w:themeShade="BF"/>
          <w:sz w:val="56"/>
          <w:szCs w:val="48"/>
          <w:lang w:val="uk-UA" w:eastAsia="ru-RU"/>
        </w:rPr>
        <w:t>уроках</w:t>
      </w:r>
      <w:proofErr w:type="spellEnd"/>
      <w:r w:rsidRPr="008406A1">
        <w:rPr>
          <w:rFonts w:ascii="Times New Roman" w:eastAsia="Times New Roman" w:hAnsi="Times New Roman" w:cs="Times New Roman"/>
          <w:b/>
          <w:bCs/>
          <w:color w:val="538135" w:themeColor="accent6" w:themeShade="BF"/>
          <w:sz w:val="56"/>
          <w:szCs w:val="48"/>
          <w:lang w:val="uk-UA" w:eastAsia="ru-RU"/>
        </w:rPr>
        <w:t xml:space="preserve"> з української та зарубіжної літератури</w:t>
      </w:r>
      <w:bookmarkEnd w:id="0"/>
      <w:bookmarkEnd w:id="1"/>
      <w:bookmarkEnd w:id="2"/>
    </w:p>
    <w:p w:rsidR="006B74E3" w:rsidRPr="00EC04C4" w:rsidRDefault="006B74E3" w:rsidP="006B74E3">
      <w:pPr>
        <w:shd w:val="clear" w:color="auto" w:fill="FFFFFF" w:themeFill="background1"/>
        <w:spacing w:after="0" w:line="240" w:lineRule="auto"/>
        <w:jc w:val="center"/>
        <w:outlineLvl w:val="0"/>
        <w:rPr>
          <w:rFonts w:ascii="Times New Roman" w:eastAsia="Times New Roman" w:hAnsi="Times New Roman" w:cs="Times New Roman"/>
          <w:sz w:val="28"/>
          <w:szCs w:val="28"/>
          <w:lang w:val="uk-UA" w:eastAsia="ru-RU"/>
        </w:rPr>
      </w:pPr>
      <w:r w:rsidRPr="00EC04C4">
        <w:rPr>
          <w:rFonts w:ascii="Times New Roman" w:eastAsia="Times New Roman" w:hAnsi="Times New Roman" w:cs="Times New Roman"/>
          <w:b/>
          <w:bCs/>
          <w:sz w:val="28"/>
          <w:szCs w:val="28"/>
          <w:lang w:val="uk-UA" w:eastAsia="ru-RU"/>
        </w:rPr>
        <w:t xml:space="preserve">  </w:t>
      </w:r>
    </w:p>
    <w:tbl>
      <w:tblPr>
        <w:tblStyle w:val="a9"/>
        <w:tblW w:w="10456" w:type="dxa"/>
        <w:shd w:val="clear" w:color="auto" w:fill="FFFFFF" w:themeFill="background1"/>
        <w:tblLook w:val="04A0" w:firstRow="1" w:lastRow="0" w:firstColumn="1" w:lastColumn="0" w:noHBand="0" w:noVBand="1"/>
      </w:tblPr>
      <w:tblGrid>
        <w:gridCol w:w="1024"/>
        <w:gridCol w:w="9432"/>
      </w:tblGrid>
      <w:tr w:rsidR="008406A1" w:rsidRPr="003E7F10"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b/>
                <w:bCs/>
                <w:spacing w:val="-5"/>
                <w:sz w:val="28"/>
                <w:szCs w:val="28"/>
                <w:lang w:val="uk-UA" w:eastAsia="ru-RU"/>
              </w:rPr>
            </w:pPr>
          </w:p>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b/>
                <w:bCs/>
                <w:spacing w:val="-5"/>
                <w:sz w:val="28"/>
                <w:szCs w:val="28"/>
                <w:lang w:val="uk-UA" w:eastAsia="ru-RU"/>
              </w:rPr>
              <w:t>Бали</w:t>
            </w:r>
          </w:p>
        </w:tc>
        <w:tc>
          <w:tcPr>
            <w:tcW w:w="9432"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b/>
                <w:bCs/>
                <w:sz w:val="28"/>
                <w:szCs w:val="28"/>
                <w:lang w:val="uk-UA" w:eastAsia="ru-RU"/>
              </w:rPr>
            </w:pPr>
          </w:p>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b/>
                <w:bCs/>
                <w:sz w:val="28"/>
                <w:szCs w:val="28"/>
                <w:lang w:val="uk-UA" w:eastAsia="ru-RU"/>
              </w:rPr>
              <w:t>Критерії оцінювання навчальних досягнень учнів</w:t>
            </w:r>
          </w:p>
        </w:tc>
      </w:tr>
      <w:tr w:rsidR="008406A1" w:rsidRPr="003E7F10" w:rsidTr="008406A1">
        <w:tc>
          <w:tcPr>
            <w:tcW w:w="1024"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b/>
                <w:bCs/>
                <w:spacing w:val="-5"/>
                <w:sz w:val="28"/>
                <w:szCs w:val="28"/>
                <w:lang w:val="uk-UA" w:eastAsia="ru-RU"/>
              </w:rPr>
            </w:pPr>
          </w:p>
        </w:tc>
        <w:tc>
          <w:tcPr>
            <w:tcW w:w="9432"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b/>
                <w:bCs/>
                <w:sz w:val="28"/>
                <w:szCs w:val="28"/>
                <w:lang w:val="uk-UA" w:eastAsia="ru-RU"/>
              </w:rPr>
            </w:pPr>
            <w:r w:rsidRPr="003E7F10">
              <w:rPr>
                <w:rFonts w:ascii="Times New Roman" w:eastAsia="Times New Roman" w:hAnsi="Times New Roman" w:cs="Times New Roman"/>
                <w:b/>
                <w:bCs/>
                <w:sz w:val="28"/>
                <w:szCs w:val="28"/>
                <w:lang w:val="uk-UA" w:eastAsia="ru-RU"/>
              </w:rPr>
              <w:t>Початковий рівень</w:t>
            </w:r>
          </w:p>
        </w:tc>
      </w:tr>
      <w:tr w:rsidR="008406A1" w:rsidRPr="003E7F10"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1</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на елементарному рівні відт</w:t>
            </w:r>
            <w:bookmarkStart w:id="3" w:name="_GoBack"/>
            <w:bookmarkEnd w:id="3"/>
            <w:r w:rsidRPr="003E7F10">
              <w:rPr>
                <w:rFonts w:ascii="Times New Roman" w:eastAsia="Times New Roman" w:hAnsi="Times New Roman" w:cs="Times New Roman"/>
                <w:sz w:val="28"/>
                <w:szCs w:val="28"/>
                <w:lang w:val="uk-UA" w:eastAsia="ru-RU"/>
              </w:rPr>
              <w:t>ворює матеріал, називаючи окремий літературний факт або явище (автора й назву твору, окремих літературних персонажів тощо)</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2</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розуміє навчальний матеріал і може відтворити фрагмент з нього окремим реченням (називає окремі факти з життя і творчості письменника, головних персонажів твору, упізнає за описом окремого персонажа твору, упізнає, з якого твору взято уривок тощо)</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3</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розуміє навчальний матеріал і за допомогою вчителя дає відповідь у формі висловлювання (відтворює зміст у певній послідовності, називає на репродуктивному рівні жанр твору, упізнає літературний факт за описом або визначенням)</w:t>
            </w:r>
          </w:p>
        </w:tc>
      </w:tr>
      <w:tr w:rsidR="008406A1" w:rsidRPr="003E7F10" w:rsidTr="008406A1">
        <w:tc>
          <w:tcPr>
            <w:tcW w:w="1024"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p>
        </w:tc>
        <w:tc>
          <w:tcPr>
            <w:tcW w:w="9432"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b/>
                <w:bCs/>
                <w:sz w:val="28"/>
                <w:szCs w:val="28"/>
                <w:lang w:val="uk-UA" w:eastAsia="ru-RU"/>
              </w:rPr>
            </w:pPr>
            <w:r w:rsidRPr="003E7F10">
              <w:rPr>
                <w:rFonts w:ascii="Times New Roman" w:eastAsia="Times New Roman" w:hAnsi="Times New Roman" w:cs="Times New Roman"/>
                <w:b/>
                <w:bCs/>
                <w:sz w:val="28"/>
                <w:szCs w:val="28"/>
                <w:lang w:val="uk-UA" w:eastAsia="ru-RU"/>
              </w:rPr>
              <w:t>Середній рівень</w:t>
            </w:r>
          </w:p>
        </w:tc>
      </w:tr>
      <w:tr w:rsidR="008406A1" w:rsidRPr="003E7F10"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4</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має уявлення про зміст твору, може переказати незначну його частину та з допомогою вчителя визначає основні сюжетні елементи, на репродуктивному рівні відтворює фактичний матеріал</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5</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знає зміст твору, переказує окрему його частину, знаходить у тексті приклади відповідно до сформульованого завдання, висловлює оцінювальне судження і доводить його одним-двома аргументами, завершує відповідь простим узагальненням, дає визначення літературних термінів</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6</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 xml:space="preserve">Учень/учениця знає зміст твору, може переказати значну його частину, з допомогою вчителя виділяє головні епізоди, уміє формулювати думки, називає риси характеру літературних героїв, встановлює окремі </w:t>
            </w:r>
            <w:proofErr w:type="spellStart"/>
            <w:r w:rsidRPr="003E7F10">
              <w:rPr>
                <w:rFonts w:ascii="Times New Roman" w:eastAsia="Times New Roman" w:hAnsi="Times New Roman" w:cs="Times New Roman"/>
                <w:sz w:val="28"/>
                <w:szCs w:val="28"/>
                <w:lang w:val="uk-UA" w:eastAsia="ru-RU"/>
              </w:rPr>
              <w:t>причиново</w:t>
            </w:r>
            <w:proofErr w:type="spellEnd"/>
            <w:r w:rsidRPr="003E7F10">
              <w:rPr>
                <w:rFonts w:ascii="Times New Roman" w:eastAsia="Times New Roman" w:hAnsi="Times New Roman" w:cs="Times New Roman"/>
                <w:sz w:val="28"/>
                <w:szCs w:val="28"/>
                <w:lang w:val="uk-UA" w:eastAsia="ru-RU"/>
              </w:rPr>
              <w:t>-наслідкові зв’язки, дає визначення літературних термінів з прикладами</w:t>
            </w:r>
          </w:p>
        </w:tc>
      </w:tr>
      <w:tr w:rsidR="008406A1" w:rsidRPr="003E7F10" w:rsidTr="008406A1">
        <w:tc>
          <w:tcPr>
            <w:tcW w:w="1024"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p>
        </w:tc>
        <w:tc>
          <w:tcPr>
            <w:tcW w:w="9432"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b/>
                <w:bCs/>
                <w:sz w:val="28"/>
                <w:szCs w:val="28"/>
                <w:lang w:val="uk-UA" w:eastAsia="ru-RU"/>
              </w:rPr>
            </w:pPr>
            <w:r w:rsidRPr="003E7F10">
              <w:rPr>
                <w:rFonts w:ascii="Times New Roman" w:eastAsia="Times New Roman" w:hAnsi="Times New Roman" w:cs="Times New Roman"/>
                <w:b/>
                <w:bCs/>
                <w:sz w:val="28"/>
                <w:szCs w:val="28"/>
                <w:lang w:val="uk-UA" w:eastAsia="ru-RU"/>
              </w:rPr>
              <w:t>Достатній рівень</w:t>
            </w:r>
          </w:p>
        </w:tc>
      </w:tr>
      <w:tr w:rsidR="008406A1" w:rsidRPr="003E7F10"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7</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володіє матеріалом і навичками аналізу літературного твору за поданим учителем зразком, наводить окремі приклади з тексту</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8</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володіє матеріалом, за зразком аналізує текст, виправляє допущені помилки, до</w:t>
            </w:r>
            <w:r w:rsidRPr="003E7F10">
              <w:rPr>
                <w:rFonts w:ascii="Times New Roman" w:eastAsia="Times New Roman" w:hAnsi="Times New Roman" w:cs="Times New Roman"/>
                <w:spacing w:val="-4"/>
                <w:sz w:val="28"/>
                <w:szCs w:val="28"/>
                <w:lang w:val="uk-UA" w:eastAsia="ru-RU"/>
              </w:rPr>
              <w:t>бирає докази на підтвердження висловленої дум</w:t>
            </w:r>
            <w:r w:rsidRPr="003E7F10">
              <w:rPr>
                <w:rFonts w:ascii="Times New Roman" w:eastAsia="Times New Roman" w:hAnsi="Times New Roman" w:cs="Times New Roman"/>
                <w:sz w:val="28"/>
                <w:szCs w:val="28"/>
                <w:lang w:val="uk-UA" w:eastAsia="ru-RU"/>
              </w:rPr>
              <w:t>ки, застосовує відомі факти, поняття для виконання стандартних навчальних завдань</w:t>
            </w:r>
          </w:p>
        </w:tc>
      </w:tr>
      <w:tr w:rsidR="008406A1" w:rsidRPr="003E7F10"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9</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володіє матеріалом та навичками комплексного аналізу літературного твору, застосовує теорію в конкретних ситуаціях, демонструє правильне застосування матеріалу, складає порівняльні характеристики, добирає аргументи на підтвердження власних міркувань</w:t>
            </w:r>
          </w:p>
        </w:tc>
      </w:tr>
      <w:tr w:rsidR="008406A1" w:rsidRPr="003E7F10" w:rsidTr="008406A1">
        <w:tc>
          <w:tcPr>
            <w:tcW w:w="1024"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p>
        </w:tc>
        <w:tc>
          <w:tcPr>
            <w:tcW w:w="9432" w:type="dxa"/>
            <w:shd w:val="clear" w:color="auto" w:fill="FFFFFF" w:themeFill="background1"/>
          </w:tcPr>
          <w:p w:rsidR="006B74E3" w:rsidRPr="003E7F10" w:rsidRDefault="006B74E3" w:rsidP="006A356F">
            <w:pPr>
              <w:shd w:val="clear" w:color="auto" w:fill="FFFFFF" w:themeFill="background1"/>
              <w:jc w:val="center"/>
              <w:rPr>
                <w:rFonts w:ascii="Times New Roman" w:eastAsia="Times New Roman" w:hAnsi="Times New Roman" w:cs="Times New Roman"/>
                <w:b/>
                <w:bCs/>
                <w:sz w:val="28"/>
                <w:szCs w:val="28"/>
                <w:lang w:val="uk-UA" w:eastAsia="ru-RU"/>
              </w:rPr>
            </w:pPr>
            <w:r w:rsidRPr="003E7F10">
              <w:rPr>
                <w:rFonts w:ascii="Times New Roman" w:eastAsia="Times New Roman" w:hAnsi="Times New Roman" w:cs="Times New Roman"/>
                <w:b/>
                <w:bCs/>
                <w:sz w:val="28"/>
                <w:szCs w:val="28"/>
                <w:lang w:val="uk-UA" w:eastAsia="ru-RU"/>
              </w:rPr>
              <w:t>Високий рівень</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10</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володіє матеріалом та навичками комплексного аналізу літературного твору, виявляє початкові творчі здібності, самостійно оцінює літературні явища, працює з різними джерелами інформації, систематизує, узагальнює та творчо використовує дібраний матеріал</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11</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на високому рівні володіє матеріалом, вміннями й навичками комплексного аналізу художнього твору, використовує засвоєні факти для виконання нестандартних завдань, самостійно формулює проблему й вирішує шляхи її розв’язання, висловлює власні думки, самостійно оцінює явища літератури й культури, виявляючи власну позицію щодо них</w:t>
            </w:r>
          </w:p>
        </w:tc>
      </w:tr>
      <w:tr w:rsidR="008406A1" w:rsidRPr="006B74E3" w:rsidTr="008406A1">
        <w:tc>
          <w:tcPr>
            <w:tcW w:w="1024" w:type="dxa"/>
            <w:shd w:val="clear" w:color="auto" w:fill="FFFFFF" w:themeFill="background1"/>
            <w:hideMark/>
          </w:tcPr>
          <w:p w:rsidR="006B74E3" w:rsidRPr="003E7F10" w:rsidRDefault="006B74E3" w:rsidP="006A356F">
            <w:pPr>
              <w:shd w:val="clear" w:color="auto" w:fill="FFFFFF" w:themeFill="background1"/>
              <w:jc w:val="center"/>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12</w:t>
            </w:r>
          </w:p>
        </w:tc>
        <w:tc>
          <w:tcPr>
            <w:tcW w:w="9432" w:type="dxa"/>
            <w:shd w:val="clear" w:color="auto" w:fill="FFFFFF" w:themeFill="background1"/>
            <w:hideMark/>
          </w:tcPr>
          <w:p w:rsidR="006B74E3" w:rsidRPr="003E7F10" w:rsidRDefault="006B74E3" w:rsidP="006A356F">
            <w:pPr>
              <w:shd w:val="clear" w:color="auto" w:fill="FFFFFF" w:themeFill="background1"/>
              <w:rPr>
                <w:rFonts w:ascii="Times New Roman" w:eastAsia="Times New Roman" w:hAnsi="Times New Roman" w:cs="Times New Roman"/>
                <w:sz w:val="28"/>
                <w:szCs w:val="28"/>
                <w:lang w:val="uk-UA" w:eastAsia="ru-RU"/>
              </w:rPr>
            </w:pPr>
            <w:r w:rsidRPr="003E7F10">
              <w:rPr>
                <w:rFonts w:ascii="Times New Roman" w:eastAsia="Times New Roman" w:hAnsi="Times New Roman" w:cs="Times New Roman"/>
                <w:sz w:val="28"/>
                <w:szCs w:val="28"/>
                <w:lang w:val="uk-UA" w:eastAsia="ru-RU"/>
              </w:rPr>
              <w:t>Учень/учениця вільно володіє матеріалом та навичками текстуального аналізу літературного твору, виявляє особливі творчі здібності та здатність до оригінальних рішень різноманітних навчальних завдань, до перенесення набутих знань та вмінь на нестандартні ситуації, має схильність до літературної творчості</w:t>
            </w:r>
          </w:p>
        </w:tc>
      </w:tr>
    </w:tbl>
    <w:p w:rsidR="006B74E3" w:rsidRDefault="006B74E3" w:rsidP="006B74E3">
      <w:pPr>
        <w:shd w:val="clear" w:color="auto" w:fill="FFFFFF" w:themeFill="background1"/>
        <w:spacing w:after="0" w:line="360" w:lineRule="auto"/>
        <w:ind w:firstLine="709"/>
        <w:jc w:val="center"/>
        <w:rPr>
          <w:rFonts w:ascii="Times New Roman" w:eastAsia="Times New Roman" w:hAnsi="Times New Roman" w:cs="Times New Roman"/>
          <w:b/>
          <w:bCs/>
          <w:sz w:val="28"/>
          <w:szCs w:val="28"/>
          <w:lang w:val="uk-UA" w:eastAsia="ru-RU"/>
        </w:rPr>
      </w:pPr>
    </w:p>
    <w:p w:rsidR="006B74E3" w:rsidRDefault="006B74E3" w:rsidP="006B74E3">
      <w:pPr>
        <w:shd w:val="clear" w:color="auto" w:fill="FFFFFF" w:themeFill="background1"/>
        <w:spacing w:after="0" w:line="360" w:lineRule="auto"/>
        <w:ind w:firstLine="709"/>
        <w:jc w:val="center"/>
        <w:rPr>
          <w:rFonts w:ascii="Times New Roman" w:eastAsia="Times New Roman" w:hAnsi="Times New Roman" w:cs="Times New Roman"/>
          <w:b/>
          <w:bCs/>
          <w:sz w:val="28"/>
          <w:szCs w:val="28"/>
          <w:lang w:val="uk-UA" w:eastAsia="ru-RU"/>
        </w:rPr>
      </w:pPr>
    </w:p>
    <w:p w:rsidR="006B74E3" w:rsidRDefault="006B74E3" w:rsidP="006B74E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B74E3" w:rsidRPr="003E7F10" w:rsidRDefault="006B74E3" w:rsidP="006B74E3">
      <w:pPr>
        <w:spacing w:after="0"/>
        <w:jc w:val="both"/>
        <w:rPr>
          <w:rFonts w:ascii="Times New Roman" w:hAnsi="Times New Roman" w:cs="Times New Roman"/>
          <w:sz w:val="28"/>
          <w:szCs w:val="28"/>
          <w:lang w:val="uk-UA"/>
        </w:rPr>
      </w:pPr>
    </w:p>
    <w:p w:rsidR="006B74E3" w:rsidRDefault="006B74E3" w:rsidP="006B74E3">
      <w:pPr>
        <w:spacing w:after="0" w:line="240" w:lineRule="auto"/>
        <w:jc w:val="center"/>
        <w:outlineLvl w:val="0"/>
        <w:rPr>
          <w:rFonts w:ascii="Times New Roman" w:hAnsi="Times New Roman" w:cs="Times New Roman"/>
          <w:i/>
          <w:iCs/>
          <w:sz w:val="28"/>
          <w:szCs w:val="28"/>
          <w:lang w:val="uk-UA"/>
        </w:rPr>
      </w:pPr>
      <w:bookmarkStart w:id="4" w:name="_Toc108622350"/>
      <w:bookmarkStart w:id="5" w:name="_Toc109669113"/>
      <w:r w:rsidRPr="008406A1">
        <w:rPr>
          <w:rFonts w:ascii="Times New Roman" w:hAnsi="Times New Roman" w:cs="Times New Roman"/>
          <w:b/>
          <w:bCs/>
          <w:color w:val="538135" w:themeColor="accent6" w:themeShade="BF"/>
          <w:sz w:val="56"/>
          <w:szCs w:val="28"/>
          <w:lang w:val="uk-UA"/>
        </w:rPr>
        <w:t xml:space="preserve">Критерії оцінювання виразного читання напам’ять художніх творів                   </w:t>
      </w:r>
      <w:r w:rsidRPr="008406A1">
        <w:rPr>
          <w:rFonts w:ascii="Times New Roman" w:hAnsi="Times New Roman" w:cs="Times New Roman"/>
          <w:i/>
          <w:iCs/>
          <w:color w:val="538135" w:themeColor="accent6" w:themeShade="BF"/>
          <w:sz w:val="56"/>
          <w:szCs w:val="28"/>
          <w:lang w:val="uk-UA"/>
        </w:rPr>
        <w:t xml:space="preserve"> </w:t>
      </w:r>
    </w:p>
    <w:p w:rsidR="006B74E3" w:rsidRDefault="006B74E3" w:rsidP="006B74E3">
      <w:pPr>
        <w:spacing w:after="0" w:line="240" w:lineRule="auto"/>
        <w:jc w:val="center"/>
        <w:outlineLvl w:val="0"/>
        <w:rPr>
          <w:rFonts w:ascii="Times New Roman" w:hAnsi="Times New Roman" w:cs="Times New Roman"/>
          <w:sz w:val="28"/>
          <w:szCs w:val="28"/>
          <w:lang w:val="uk-UA"/>
        </w:rPr>
      </w:pPr>
      <w:r w:rsidRPr="003E7F10">
        <w:rPr>
          <w:rFonts w:ascii="Times New Roman" w:hAnsi="Times New Roman" w:cs="Times New Roman"/>
          <w:sz w:val="28"/>
          <w:szCs w:val="28"/>
          <w:lang w:val="uk-UA"/>
        </w:rPr>
        <w:t>(за О.О. Ісаєвою)</w:t>
      </w:r>
      <w:bookmarkEnd w:id="4"/>
      <w:bookmarkEnd w:id="5"/>
    </w:p>
    <w:p w:rsidR="006B74E3" w:rsidRPr="003E7F10" w:rsidRDefault="006B74E3" w:rsidP="006B74E3">
      <w:pPr>
        <w:spacing w:after="0" w:line="240" w:lineRule="auto"/>
        <w:jc w:val="center"/>
        <w:outlineLvl w:val="0"/>
        <w:rPr>
          <w:rFonts w:ascii="Times New Roman" w:hAnsi="Times New Roman" w:cs="Times New Roman"/>
          <w:sz w:val="28"/>
          <w:szCs w:val="28"/>
          <w:lang w:val="uk-UA"/>
        </w:rPr>
      </w:pPr>
    </w:p>
    <w:tbl>
      <w:tblPr>
        <w:tblStyle w:val="a9"/>
        <w:tblW w:w="10312" w:type="dxa"/>
        <w:tblLook w:val="00A0" w:firstRow="1" w:lastRow="0" w:firstColumn="1" w:lastColumn="0" w:noHBand="0" w:noVBand="0"/>
      </w:tblPr>
      <w:tblGrid>
        <w:gridCol w:w="1044"/>
        <w:gridCol w:w="9268"/>
      </w:tblGrid>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Бали</w:t>
            </w:r>
          </w:p>
        </w:tc>
        <w:tc>
          <w:tcPr>
            <w:tcW w:w="9268"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Критерії оцінювання</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p>
        </w:tc>
        <w:tc>
          <w:tcPr>
            <w:tcW w:w="9268"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Початковий рівень</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1</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Учень/учениця монотонно читає напам’ять лише окремі фрази художнього тексту.</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2</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Учень/учениця невиразно читає напам’ять невеличкий фрагмент рекомендованого для вивчення твору.</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3</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Учень/учениця читає напам’ять недостатній за обсягом уривок твору зі значною кількістю фактичних мовленнєвих помилок.</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p>
        </w:tc>
        <w:tc>
          <w:tcPr>
            <w:tcW w:w="9268"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Середній рівень</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4</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При читанні напам’ять твору учень/учениця допускає значну кількість помилок різного характеру.</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5</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 xml:space="preserve">Учень/учениця читає вивчений напам’ять твір зі значними змістовими </w:t>
            </w:r>
            <w:proofErr w:type="spellStart"/>
            <w:r w:rsidRPr="003E7F10">
              <w:rPr>
                <w:rFonts w:ascii="Times New Roman" w:hAnsi="Times New Roman" w:cs="Times New Roman"/>
                <w:sz w:val="28"/>
                <w:szCs w:val="28"/>
                <w:lang w:val="uk-UA"/>
              </w:rPr>
              <w:t>неточностями</w:t>
            </w:r>
            <w:proofErr w:type="spellEnd"/>
            <w:r w:rsidRPr="003E7F10">
              <w:rPr>
                <w:rFonts w:ascii="Times New Roman" w:hAnsi="Times New Roman" w:cs="Times New Roman"/>
                <w:sz w:val="28"/>
                <w:szCs w:val="28"/>
                <w:lang w:val="uk-UA"/>
              </w:rPr>
              <w:t>, порушенням правил техніки мовлення.</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6</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Учень/учениця читає напам’ять художній твір з окремими орфоепічними та змістовими огріхами.</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p>
        </w:tc>
        <w:tc>
          <w:tcPr>
            <w:tcW w:w="9268"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Достатній рівень</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7</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При читанні напам’ять твору учень правильно, чітко передає зміст твору, але виконує його невиразно, монотонно.</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8</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Вивчений напам’ять твір учень/учениця читає з окремими декламаційними огріхами.</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9</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Учень/учениця виразно читає напам’ять вивчений твір, але час від часу допускає змістові неточності.</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p>
        </w:tc>
        <w:tc>
          <w:tcPr>
            <w:tcW w:w="9268" w:type="dxa"/>
          </w:tcPr>
          <w:p w:rsidR="006B74E3" w:rsidRPr="003E7F10" w:rsidRDefault="006B74E3" w:rsidP="006A356F">
            <w:pPr>
              <w:spacing w:after="0" w:line="240" w:lineRule="auto"/>
              <w:jc w:val="center"/>
              <w:rPr>
                <w:rFonts w:ascii="Times New Roman" w:hAnsi="Times New Roman" w:cs="Times New Roman"/>
                <w:sz w:val="28"/>
                <w:szCs w:val="28"/>
                <w:lang w:val="uk-UA"/>
              </w:rPr>
            </w:pPr>
            <w:r w:rsidRPr="003E7F10">
              <w:rPr>
                <w:rFonts w:ascii="Times New Roman" w:hAnsi="Times New Roman" w:cs="Times New Roman"/>
                <w:b/>
                <w:bCs/>
                <w:sz w:val="28"/>
                <w:szCs w:val="28"/>
                <w:lang w:val="uk-UA"/>
              </w:rPr>
              <w:t>Високий рівень</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10</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 xml:space="preserve">Учень/учениця виразно, без помилок та </w:t>
            </w:r>
            <w:proofErr w:type="spellStart"/>
            <w:r w:rsidRPr="003E7F10">
              <w:rPr>
                <w:rFonts w:ascii="Times New Roman" w:hAnsi="Times New Roman" w:cs="Times New Roman"/>
                <w:sz w:val="28"/>
                <w:szCs w:val="28"/>
                <w:lang w:val="uk-UA"/>
              </w:rPr>
              <w:t>неточностей</w:t>
            </w:r>
            <w:proofErr w:type="spellEnd"/>
            <w:r w:rsidRPr="003E7F10">
              <w:rPr>
                <w:rFonts w:ascii="Times New Roman" w:hAnsi="Times New Roman" w:cs="Times New Roman"/>
                <w:sz w:val="28"/>
                <w:szCs w:val="28"/>
                <w:lang w:val="uk-UA"/>
              </w:rPr>
              <w:t xml:space="preserve">, декламує твір напам’ять. </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11</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 xml:space="preserve">Вивчений напам’ять твір учень/учениця декламує, виявляючи індивідуальне розуміння тексту, своє ставлення до прочитаного. </w:t>
            </w:r>
          </w:p>
        </w:tc>
      </w:tr>
      <w:tr w:rsidR="006B74E3" w:rsidRPr="003E7F10" w:rsidTr="008406A1">
        <w:tc>
          <w:tcPr>
            <w:tcW w:w="1044" w:type="dxa"/>
          </w:tcPr>
          <w:p w:rsidR="006B74E3" w:rsidRPr="003E7F10" w:rsidRDefault="006B74E3" w:rsidP="006A356F">
            <w:pPr>
              <w:spacing w:after="0" w:line="240" w:lineRule="auto"/>
              <w:jc w:val="center"/>
              <w:rPr>
                <w:rFonts w:ascii="Times New Roman" w:hAnsi="Times New Roman" w:cs="Times New Roman"/>
                <w:b/>
                <w:bCs/>
                <w:sz w:val="28"/>
                <w:szCs w:val="28"/>
                <w:lang w:val="uk-UA"/>
              </w:rPr>
            </w:pPr>
            <w:r w:rsidRPr="003E7F10">
              <w:rPr>
                <w:rFonts w:ascii="Times New Roman" w:hAnsi="Times New Roman" w:cs="Times New Roman"/>
                <w:b/>
                <w:bCs/>
                <w:sz w:val="28"/>
                <w:szCs w:val="28"/>
                <w:lang w:val="uk-UA"/>
              </w:rPr>
              <w:t>12</w:t>
            </w:r>
          </w:p>
        </w:tc>
        <w:tc>
          <w:tcPr>
            <w:tcW w:w="9268" w:type="dxa"/>
          </w:tcPr>
          <w:p w:rsidR="006B74E3" w:rsidRPr="003E7F10" w:rsidRDefault="006B74E3" w:rsidP="006A356F">
            <w:pPr>
              <w:spacing w:after="0" w:line="240" w:lineRule="auto"/>
              <w:jc w:val="both"/>
              <w:rPr>
                <w:rFonts w:ascii="Times New Roman" w:hAnsi="Times New Roman" w:cs="Times New Roman"/>
                <w:sz w:val="28"/>
                <w:szCs w:val="28"/>
                <w:lang w:val="uk-UA"/>
              </w:rPr>
            </w:pPr>
            <w:r w:rsidRPr="003E7F10">
              <w:rPr>
                <w:rFonts w:ascii="Times New Roman" w:hAnsi="Times New Roman" w:cs="Times New Roman"/>
                <w:sz w:val="28"/>
                <w:szCs w:val="28"/>
                <w:lang w:val="uk-UA"/>
              </w:rPr>
              <w:t>Читання напам’ять твору учнем/ученицею відзначається високим рівнем артистизму, мовленнєвої вправності. Учень</w:t>
            </w:r>
            <w:r>
              <w:rPr>
                <w:rFonts w:ascii="Times New Roman" w:hAnsi="Times New Roman" w:cs="Times New Roman"/>
                <w:sz w:val="28"/>
                <w:szCs w:val="28"/>
                <w:lang w:val="uk-UA"/>
              </w:rPr>
              <w:t>/учениця</w:t>
            </w:r>
            <w:r w:rsidRPr="003E7F10">
              <w:rPr>
                <w:rFonts w:ascii="Times New Roman" w:hAnsi="Times New Roman" w:cs="Times New Roman"/>
                <w:sz w:val="28"/>
                <w:szCs w:val="28"/>
                <w:lang w:val="uk-UA"/>
              </w:rPr>
              <w:t xml:space="preserve"> виявляє особисте ставлення до прочитаного, може сформулювати і висловити своє «</w:t>
            </w:r>
            <w:proofErr w:type="spellStart"/>
            <w:r w:rsidRPr="003E7F10">
              <w:rPr>
                <w:rFonts w:ascii="Times New Roman" w:hAnsi="Times New Roman" w:cs="Times New Roman"/>
                <w:sz w:val="28"/>
                <w:szCs w:val="28"/>
                <w:lang w:val="uk-UA"/>
              </w:rPr>
              <w:t>надзавдання</w:t>
            </w:r>
            <w:proofErr w:type="spellEnd"/>
            <w:r w:rsidRPr="003E7F10">
              <w:rPr>
                <w:rFonts w:ascii="Times New Roman" w:hAnsi="Times New Roman" w:cs="Times New Roman"/>
                <w:sz w:val="28"/>
                <w:szCs w:val="28"/>
                <w:lang w:val="uk-UA"/>
              </w:rPr>
              <w:t>» (мету) читання твору.</w:t>
            </w:r>
          </w:p>
        </w:tc>
      </w:tr>
    </w:tbl>
    <w:p w:rsidR="00CD7638" w:rsidRDefault="00CD7638"/>
    <w:sectPr w:rsidR="00CD7638" w:rsidSect="006B74E3">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FEF" w:rsidRDefault="00141FEF" w:rsidP="008406A1">
      <w:pPr>
        <w:spacing w:after="0" w:line="240" w:lineRule="auto"/>
      </w:pPr>
      <w:r>
        <w:separator/>
      </w:r>
    </w:p>
  </w:endnote>
  <w:endnote w:type="continuationSeparator" w:id="0">
    <w:p w:rsidR="00141FEF" w:rsidRDefault="00141FEF" w:rsidP="00840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A1" w:rsidRDefault="008406A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A1" w:rsidRDefault="008406A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A1" w:rsidRDefault="008406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FEF" w:rsidRDefault="00141FEF" w:rsidP="008406A1">
      <w:pPr>
        <w:spacing w:after="0" w:line="240" w:lineRule="auto"/>
      </w:pPr>
      <w:r>
        <w:separator/>
      </w:r>
    </w:p>
  </w:footnote>
  <w:footnote w:type="continuationSeparator" w:id="0">
    <w:p w:rsidR="00141FEF" w:rsidRDefault="00141FEF" w:rsidP="00840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A1" w:rsidRDefault="008406A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03547" o:spid="_x0000_s2050" type="#_x0000_t75" style="position:absolute;margin-left:0;margin-top:0;width:809.9pt;height:1439.8pt;z-index:-251657216;mso-position-horizontal:center;mso-position-horizontal-relative:margin;mso-position-vertical:center;mso-position-vertical-relative:margin" o:allowincell="f">
          <v:imagedata r:id="rId1" o:title="Blue and Yellow Floral Phone Wallpaper  (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A1" w:rsidRDefault="008406A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03548" o:spid="_x0000_s2051" type="#_x0000_t75" style="position:absolute;margin-left:0;margin-top:0;width:809.9pt;height:1439.8pt;z-index:-251656192;mso-position-horizontal:center;mso-position-horizontal-relative:margin;mso-position-vertical:center;mso-position-vertical-relative:margin" o:allowincell="f">
          <v:imagedata r:id="rId1" o:title="Blue and Yellow Floral Phone Wallpaper  (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A1" w:rsidRDefault="008406A1">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03546" o:spid="_x0000_s2049" type="#_x0000_t75" style="position:absolute;margin-left:0;margin-top:0;width:809.9pt;height:1439.8pt;z-index:-251658240;mso-position-horizontal:center;mso-position-horizontal-relative:margin;mso-position-vertical:center;mso-position-vertical-relative:margin" o:allowincell="f">
          <v:imagedata r:id="rId1" o:title="Blue and Yellow Floral Phone Wallpaper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C30A84"/>
    <w:multiLevelType w:val="hybridMultilevel"/>
    <w:tmpl w:val="9A369390"/>
    <w:lvl w:ilvl="0" w:tplc="98A44796">
      <w:start w:val="1"/>
      <w:numFmt w:val="decimal"/>
      <w:lvlText w:val="%1."/>
      <w:lvlJc w:val="left"/>
      <w:pPr>
        <w:ind w:left="360" w:hanging="360"/>
      </w:pPr>
      <w:rPr>
        <w:rFonts w:cs="Times New Roman" w:hint="default"/>
        <w:i w:val="0"/>
        <w:iCs w:val="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4E3"/>
    <w:rsid w:val="00141FEF"/>
    <w:rsid w:val="006B74E3"/>
    <w:rsid w:val="008406A1"/>
    <w:rsid w:val="00CD763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12CB85"/>
  <w15:chartTrackingRefBased/>
  <w15:docId w15:val="{9B08F2E5-FE23-4838-8FCF-F0888D5BD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B74E3"/>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B74E3"/>
    <w:pPr>
      <w:ind w:left="720"/>
      <w:contextualSpacing/>
      <w:jc w:val="both"/>
    </w:pPr>
    <w:rPr>
      <w:rFonts w:ascii="Calibri" w:eastAsia="Calibri" w:hAnsi="Calibri" w:cs="Times New Roman"/>
      <w:lang w:val="uk-UA"/>
    </w:rPr>
  </w:style>
  <w:style w:type="table" w:styleId="a4">
    <w:name w:val="Table Grid"/>
    <w:basedOn w:val="a1"/>
    <w:uiPriority w:val="39"/>
    <w:rsid w:val="008406A1"/>
    <w:pPr>
      <w:spacing w:after="0" w:line="240" w:lineRule="auto"/>
    </w:pPr>
    <w:rPr>
      <w:lang w:val="ru-RU"/>
    </w:rPr>
    <w:tblPr>
      <w:tblBorders>
        <w:top w:val="single" w:sz="36" w:space="0" w:color="4472C4" w:themeColor="accent1"/>
        <w:left w:val="single" w:sz="36" w:space="0" w:color="4472C4" w:themeColor="accent1"/>
        <w:bottom w:val="single" w:sz="36" w:space="0" w:color="4472C4" w:themeColor="accent1"/>
        <w:right w:val="single" w:sz="36" w:space="0" w:color="4472C4" w:themeColor="accent1"/>
        <w:insideH w:val="single" w:sz="36" w:space="0" w:color="4472C4" w:themeColor="accent1"/>
        <w:insideV w:val="single" w:sz="36" w:space="0" w:color="4472C4" w:themeColor="accent1"/>
      </w:tblBorders>
    </w:tblPr>
  </w:style>
  <w:style w:type="paragraph" w:styleId="a5">
    <w:name w:val="header"/>
    <w:basedOn w:val="a"/>
    <w:link w:val="a6"/>
    <w:uiPriority w:val="99"/>
    <w:unhideWhenUsed/>
    <w:rsid w:val="008406A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406A1"/>
    <w:rPr>
      <w:lang w:val="ru-RU"/>
    </w:rPr>
  </w:style>
  <w:style w:type="paragraph" w:styleId="a7">
    <w:name w:val="footer"/>
    <w:basedOn w:val="a"/>
    <w:link w:val="a8"/>
    <w:uiPriority w:val="99"/>
    <w:unhideWhenUsed/>
    <w:rsid w:val="008406A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406A1"/>
    <w:rPr>
      <w:lang w:val="ru-RU"/>
    </w:rPr>
  </w:style>
  <w:style w:type="table" w:styleId="-1">
    <w:name w:val="Grid Table 1 Light"/>
    <w:basedOn w:val="a1"/>
    <w:uiPriority w:val="46"/>
    <w:rsid w:val="008406A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Стиль1"/>
    <w:basedOn w:val="a1"/>
    <w:uiPriority w:val="99"/>
    <w:rsid w:val="008406A1"/>
    <w:pPr>
      <w:spacing w:after="0" w:line="240" w:lineRule="auto"/>
    </w:pPr>
    <w:tblPr/>
  </w:style>
  <w:style w:type="table" w:styleId="a9">
    <w:name w:val="Grid Table Light"/>
    <w:basedOn w:val="a1"/>
    <w:uiPriority w:val="40"/>
    <w:rsid w:val="008406A1"/>
    <w:pPr>
      <w:spacing w:after="0" w:line="240" w:lineRule="auto"/>
    </w:pPr>
    <w:tblPr>
      <w:tblBorders>
        <w:top w:val="thinThickSmallGap" w:sz="24" w:space="0" w:color="538135" w:themeColor="accent6" w:themeShade="BF"/>
        <w:left w:val="thinThickSmallGap" w:sz="24" w:space="0" w:color="538135" w:themeColor="accent6" w:themeShade="BF"/>
        <w:bottom w:val="thinThickSmallGap" w:sz="24" w:space="0" w:color="538135" w:themeColor="accent6" w:themeShade="BF"/>
        <w:right w:val="thinThickSmallGap" w:sz="24" w:space="0" w:color="538135" w:themeColor="accent6" w:themeShade="BF"/>
        <w:insideH w:val="thinThickSmallGap" w:sz="24" w:space="0" w:color="538135" w:themeColor="accent6" w:themeShade="BF"/>
        <w:insideV w:val="thinThickSmallGap" w:sz="24" w:space="0" w:color="538135" w:themeColor="accent6"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711</Words>
  <Characters>4059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2022-09-10T09:44:00Z</dcterms:created>
  <dcterms:modified xsi:type="dcterms:W3CDTF">2022-09-10T10:05:00Z</dcterms:modified>
</cp:coreProperties>
</file>