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37" w:rsidRDefault="00D01D9D" w:rsidP="00D01D9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E7F3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Таблиця 1</w:t>
      </w:r>
    </w:p>
    <w:p w:rsidR="009E7F37" w:rsidRDefault="009E7F37" w:rsidP="009E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Таблиця результатів навчальних досягнень</w:t>
      </w:r>
      <w:r w:rsidR="003F64A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учнів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за 2023/2024 навчальний рік</w:t>
      </w:r>
    </w:p>
    <w:p w:rsidR="009E7F37" w:rsidRPr="00CA371C" w:rsidRDefault="009E7F37" w:rsidP="009E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657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993"/>
        <w:gridCol w:w="772"/>
        <w:gridCol w:w="709"/>
        <w:gridCol w:w="709"/>
        <w:gridCol w:w="850"/>
        <w:gridCol w:w="1134"/>
        <w:gridCol w:w="1276"/>
        <w:gridCol w:w="992"/>
        <w:gridCol w:w="1418"/>
        <w:gridCol w:w="1134"/>
        <w:gridCol w:w="1417"/>
        <w:gridCol w:w="1276"/>
        <w:gridCol w:w="1276"/>
        <w:gridCol w:w="1701"/>
      </w:tblGrid>
      <w:tr w:rsidR="009E7F37" w:rsidRPr="00473A0D" w:rsidTr="00706A33">
        <w:trPr>
          <w:trHeight w:val="1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0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992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Мають навчальні досягнення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Якість</w:t>
            </w:r>
          </w:p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знань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На 05.09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При-було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Ви-було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На 30.05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1-3 </w:t>
            </w: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4-6 </w:t>
            </w: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балів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7-9 </w:t>
            </w: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балів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10-12 </w:t>
            </w: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балів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%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66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83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75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 xml:space="preserve">       66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66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4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25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 xml:space="preserve">Всього </w:t>
            </w:r>
          </w:p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 xml:space="preserve">1-4 </w:t>
            </w: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28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62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51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51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7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29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8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0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9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30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 xml:space="preserve">Всього </w:t>
            </w:r>
          </w:p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5-9</w:t>
            </w: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32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10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uk-UA"/>
              </w:rPr>
              <w:t xml:space="preserve">  55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39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11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27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color w:val="262626"/>
                <w:sz w:val="24"/>
                <w:szCs w:val="24"/>
                <w:lang w:val="en-US"/>
              </w:rPr>
              <w:t>54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 xml:space="preserve">Всього </w:t>
            </w:r>
            <w:r w:rsidRPr="00473A0D">
              <w:rPr>
                <w:rFonts w:ascii="Times New Roman CYR" w:hAnsi="Times New Roman CYR" w:cs="Times New Roman CYR"/>
                <w:b/>
                <w:bCs/>
                <w:color w:val="262626"/>
                <w:sz w:val="24"/>
                <w:szCs w:val="24"/>
                <w:lang w:val="uk-UA"/>
              </w:rPr>
              <w:t>10-11</w:t>
            </w: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  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</w:t>
            </w: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  <w:lang w:val="en-US"/>
              </w:rPr>
              <w:t>46</w:t>
            </w:r>
          </w:p>
        </w:tc>
      </w:tr>
      <w:tr w:rsidR="009E7F37" w:rsidRPr="00473A0D" w:rsidTr="00706A33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 xml:space="preserve">Разом </w:t>
            </w:r>
            <w:r w:rsidRPr="00473A0D">
              <w:rPr>
                <w:rFonts w:ascii="Times New Roman CYR" w:hAnsi="Times New Roman CYR" w:cs="Times New Roman CYR"/>
                <w:b/>
                <w:bCs/>
                <w:color w:val="262626"/>
                <w:sz w:val="24"/>
                <w:szCs w:val="24"/>
                <w:lang w:val="uk-UA"/>
              </w:rPr>
              <w:t>1-11</w:t>
            </w:r>
            <w:r w:rsidRPr="00473A0D">
              <w:rPr>
                <w:rFonts w:ascii="Times New Roman CYR" w:hAnsi="Times New Roman CYR" w:cs="Times New Roman CYR"/>
                <w:color w:val="262626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91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en-US"/>
              </w:rPr>
              <w:t>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473A0D">
              <w:rPr>
                <w:rFonts w:ascii="Calibri" w:hAnsi="Calibri" w:cs="Calibri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9E7F37" w:rsidRPr="00473A0D" w:rsidRDefault="009E7F37" w:rsidP="00706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73A0D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val="en-US"/>
              </w:rPr>
              <w:t>47</w:t>
            </w:r>
          </w:p>
        </w:tc>
      </w:tr>
    </w:tbl>
    <w:p w:rsidR="009E7F37" w:rsidRDefault="009E7F37" w:rsidP="009E7F37">
      <w:pPr>
        <w:rPr>
          <w:sz w:val="24"/>
          <w:szCs w:val="24"/>
        </w:rPr>
      </w:pPr>
    </w:p>
    <w:p w:rsidR="009E7F37" w:rsidRDefault="009E7F37" w:rsidP="009E7F37">
      <w:pPr>
        <w:rPr>
          <w:sz w:val="24"/>
          <w:szCs w:val="24"/>
        </w:rPr>
      </w:pPr>
    </w:p>
    <w:p w:rsidR="009E7F37" w:rsidRDefault="009E7F37" w:rsidP="009E7F37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104672" wp14:editId="406B565C">
            <wp:extent cx="8185212" cy="5140171"/>
            <wp:effectExtent l="0" t="0" r="635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7F37" w:rsidRDefault="009E7F37" w:rsidP="009E7F37">
      <w:pPr>
        <w:rPr>
          <w:sz w:val="24"/>
          <w:szCs w:val="24"/>
        </w:rPr>
      </w:pPr>
    </w:p>
    <w:p w:rsidR="009E7F37" w:rsidRDefault="009E7F37" w:rsidP="009E7F37">
      <w:pPr>
        <w:rPr>
          <w:sz w:val="24"/>
          <w:szCs w:val="24"/>
        </w:rPr>
      </w:pPr>
    </w:p>
    <w:p w:rsidR="009E7F37" w:rsidRDefault="009E7F37" w:rsidP="009E7F37">
      <w:pPr>
        <w:rPr>
          <w:sz w:val="24"/>
          <w:szCs w:val="24"/>
        </w:rPr>
      </w:pPr>
    </w:p>
    <w:p w:rsidR="009E7F37" w:rsidRPr="00473A0D" w:rsidRDefault="009E7F37" w:rsidP="009E7F37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C77367" wp14:editId="58A2FD99">
            <wp:extent cx="9117330" cy="5206753"/>
            <wp:effectExtent l="0" t="0" r="7620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22C2" w:rsidRDefault="00D757EF">
      <w:r>
        <w:rPr>
          <w:noProof/>
          <w:lang w:eastAsia="ru-RU"/>
        </w:rPr>
        <w:lastRenderedPageBreak/>
        <w:drawing>
          <wp:inline distT="0" distB="0" distL="0" distR="0">
            <wp:extent cx="9276715" cy="5255580"/>
            <wp:effectExtent l="0" t="0" r="635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22C2" w:rsidRDefault="00C822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8"/>
        <w:gridCol w:w="2931"/>
        <w:gridCol w:w="3020"/>
        <w:gridCol w:w="2466"/>
        <w:gridCol w:w="2234"/>
        <w:gridCol w:w="2531"/>
      </w:tblGrid>
      <w:tr w:rsidR="00C96895" w:rsidRPr="00C96895" w:rsidTr="005C7FBF">
        <w:tc>
          <w:tcPr>
            <w:tcW w:w="1378" w:type="dxa"/>
          </w:tcPr>
          <w:p w:rsidR="00C96895" w:rsidRPr="00C96895" w:rsidRDefault="00C96895" w:rsidP="00C96895">
            <w:pPr>
              <w:rPr>
                <w:b/>
                <w:color w:val="833C0B" w:themeColor="accent2" w:themeShade="80"/>
                <w:sz w:val="36"/>
                <w:szCs w:val="36"/>
                <w:lang w:val="uk-UA"/>
              </w:rPr>
            </w:pPr>
            <w:r w:rsidRPr="00C96895">
              <w:rPr>
                <w:b/>
                <w:color w:val="833C0B" w:themeColor="accent2" w:themeShade="80"/>
                <w:sz w:val="36"/>
                <w:szCs w:val="36"/>
                <w:lang w:val="uk-UA"/>
              </w:rPr>
              <w:lastRenderedPageBreak/>
              <w:t xml:space="preserve">Клас </w:t>
            </w:r>
          </w:p>
        </w:tc>
        <w:tc>
          <w:tcPr>
            <w:tcW w:w="2931" w:type="dxa"/>
          </w:tcPr>
          <w:p w:rsidR="00C96895" w:rsidRPr="00C96895" w:rsidRDefault="00C96895" w:rsidP="00C96895">
            <w:pPr>
              <w:rPr>
                <w:b/>
                <w:color w:val="833C0B" w:themeColor="accent2" w:themeShade="80"/>
                <w:sz w:val="36"/>
                <w:szCs w:val="36"/>
                <w:lang w:val="uk-UA"/>
              </w:rPr>
            </w:pPr>
            <w:r w:rsidRPr="00C96895">
              <w:rPr>
                <w:b/>
                <w:color w:val="833C0B" w:themeColor="accent2" w:themeShade="80"/>
                <w:sz w:val="36"/>
                <w:szCs w:val="36"/>
                <w:lang w:val="uk-UA"/>
              </w:rPr>
              <w:t>Якість знань (%)</w:t>
            </w:r>
          </w:p>
        </w:tc>
        <w:tc>
          <w:tcPr>
            <w:tcW w:w="3020" w:type="dxa"/>
          </w:tcPr>
          <w:p w:rsidR="00C96895" w:rsidRPr="00C96895" w:rsidRDefault="00C96895" w:rsidP="00C96895">
            <w:pPr>
              <w:rPr>
                <w:b/>
                <w:color w:val="833C0B" w:themeColor="accent2" w:themeShade="80"/>
                <w:sz w:val="36"/>
                <w:szCs w:val="36"/>
                <w:lang w:val="uk-UA"/>
              </w:rPr>
            </w:pPr>
            <w:r w:rsidRPr="00C96895">
              <w:rPr>
                <w:b/>
                <w:color w:val="833C0B" w:themeColor="accent2" w:themeShade="80"/>
                <w:sz w:val="36"/>
                <w:szCs w:val="36"/>
                <w:lang w:val="uk-UA"/>
              </w:rPr>
              <w:t>Початковий рівень (%)</w:t>
            </w:r>
          </w:p>
        </w:tc>
        <w:tc>
          <w:tcPr>
            <w:tcW w:w="2466" w:type="dxa"/>
          </w:tcPr>
          <w:p w:rsidR="00C96895" w:rsidRPr="00C96895" w:rsidRDefault="00C96895" w:rsidP="00C96895">
            <w:pPr>
              <w:rPr>
                <w:b/>
                <w:color w:val="833C0B" w:themeColor="accent2" w:themeShade="80"/>
                <w:sz w:val="36"/>
                <w:szCs w:val="36"/>
                <w:lang w:val="uk-UA"/>
              </w:rPr>
            </w:pPr>
            <w:r w:rsidRPr="00C96895">
              <w:rPr>
                <w:b/>
                <w:color w:val="833C0B" w:themeColor="accent2" w:themeShade="80"/>
                <w:sz w:val="36"/>
                <w:szCs w:val="36"/>
                <w:lang w:val="uk-UA"/>
              </w:rPr>
              <w:t>Середній бал</w:t>
            </w:r>
          </w:p>
        </w:tc>
        <w:tc>
          <w:tcPr>
            <w:tcW w:w="2234" w:type="dxa"/>
          </w:tcPr>
          <w:p w:rsidR="00C96895" w:rsidRPr="00C96895" w:rsidRDefault="00C96895" w:rsidP="00C96895">
            <w:pPr>
              <w:rPr>
                <w:b/>
                <w:color w:val="833C0B" w:themeColor="accent2" w:themeShade="80"/>
                <w:sz w:val="36"/>
                <w:szCs w:val="36"/>
                <w:lang w:val="uk-UA"/>
              </w:rPr>
            </w:pPr>
            <w:r w:rsidRPr="00C96895">
              <w:rPr>
                <w:b/>
                <w:color w:val="833C0B" w:themeColor="accent2" w:themeShade="80"/>
                <w:sz w:val="36"/>
                <w:szCs w:val="36"/>
                <w:lang w:val="uk-UA"/>
              </w:rPr>
              <w:t>Рейтинг</w:t>
            </w:r>
          </w:p>
        </w:tc>
        <w:tc>
          <w:tcPr>
            <w:tcW w:w="2531" w:type="dxa"/>
          </w:tcPr>
          <w:p w:rsidR="00C96895" w:rsidRPr="00C96895" w:rsidRDefault="00C96895" w:rsidP="00C96895">
            <w:pPr>
              <w:rPr>
                <w:b/>
                <w:color w:val="833C0B" w:themeColor="accent2" w:themeShade="80"/>
                <w:sz w:val="36"/>
                <w:szCs w:val="36"/>
                <w:lang w:val="uk-UA"/>
              </w:rPr>
            </w:pPr>
            <w:r>
              <w:rPr>
                <w:b/>
                <w:color w:val="833C0B" w:themeColor="accent2" w:themeShade="80"/>
                <w:sz w:val="36"/>
                <w:szCs w:val="36"/>
                <w:lang w:val="uk-UA"/>
              </w:rPr>
              <w:t>Класний керівник</w:t>
            </w:r>
          </w:p>
        </w:tc>
      </w:tr>
      <w:tr w:rsidR="00C96895" w:rsidRPr="00C96895" w:rsidTr="005C7FBF">
        <w:tc>
          <w:tcPr>
            <w:tcW w:w="1378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1</w:t>
            </w:r>
          </w:p>
        </w:tc>
        <w:tc>
          <w:tcPr>
            <w:tcW w:w="2931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84</w:t>
            </w:r>
          </w:p>
        </w:tc>
        <w:tc>
          <w:tcPr>
            <w:tcW w:w="3020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</w:p>
        </w:tc>
        <w:tc>
          <w:tcPr>
            <w:tcW w:w="2466" w:type="dxa"/>
          </w:tcPr>
          <w:p w:rsidR="00C96895" w:rsidRPr="005C7FBF" w:rsidRDefault="005C7FBF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-</w:t>
            </w:r>
          </w:p>
        </w:tc>
        <w:tc>
          <w:tcPr>
            <w:tcW w:w="2234" w:type="dxa"/>
          </w:tcPr>
          <w:p w:rsidR="00C96895" w:rsidRPr="005C7FBF" w:rsidRDefault="005C7FBF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>
              <w:rPr>
                <w:b/>
                <w:color w:val="C00000"/>
                <w:sz w:val="36"/>
                <w:szCs w:val="36"/>
                <w:lang w:val="uk-UA"/>
              </w:rPr>
              <w:t>1</w:t>
            </w:r>
          </w:p>
        </w:tc>
        <w:tc>
          <w:tcPr>
            <w:tcW w:w="2531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Сачук Т.С.</w:t>
            </w:r>
          </w:p>
        </w:tc>
      </w:tr>
      <w:tr w:rsidR="00C96895" w:rsidRPr="00C96895" w:rsidTr="005C7FBF">
        <w:tc>
          <w:tcPr>
            <w:tcW w:w="1378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2</w:t>
            </w:r>
          </w:p>
        </w:tc>
        <w:tc>
          <w:tcPr>
            <w:tcW w:w="2931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75</w:t>
            </w:r>
          </w:p>
        </w:tc>
        <w:tc>
          <w:tcPr>
            <w:tcW w:w="3020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</w:p>
        </w:tc>
        <w:tc>
          <w:tcPr>
            <w:tcW w:w="2466" w:type="dxa"/>
          </w:tcPr>
          <w:p w:rsidR="00C96895" w:rsidRPr="005C7FBF" w:rsidRDefault="005C7FBF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-</w:t>
            </w:r>
          </w:p>
        </w:tc>
        <w:tc>
          <w:tcPr>
            <w:tcW w:w="2234" w:type="dxa"/>
          </w:tcPr>
          <w:p w:rsidR="00C96895" w:rsidRPr="005C7FBF" w:rsidRDefault="005C7FBF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>
              <w:rPr>
                <w:b/>
                <w:color w:val="C00000"/>
                <w:sz w:val="36"/>
                <w:szCs w:val="36"/>
                <w:lang w:val="uk-UA"/>
              </w:rPr>
              <w:t>2</w:t>
            </w:r>
          </w:p>
        </w:tc>
        <w:tc>
          <w:tcPr>
            <w:tcW w:w="2531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Петренко К.О.</w:t>
            </w:r>
          </w:p>
        </w:tc>
      </w:tr>
      <w:tr w:rsidR="00C96895" w:rsidRPr="00C96895" w:rsidTr="005C7FBF">
        <w:tc>
          <w:tcPr>
            <w:tcW w:w="1378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3</w:t>
            </w:r>
          </w:p>
        </w:tc>
        <w:tc>
          <w:tcPr>
            <w:tcW w:w="2931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66</w:t>
            </w:r>
          </w:p>
        </w:tc>
        <w:tc>
          <w:tcPr>
            <w:tcW w:w="3020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</w:p>
        </w:tc>
        <w:tc>
          <w:tcPr>
            <w:tcW w:w="2466" w:type="dxa"/>
          </w:tcPr>
          <w:p w:rsidR="00C96895" w:rsidRPr="005C7FBF" w:rsidRDefault="005C7FBF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-</w:t>
            </w:r>
          </w:p>
        </w:tc>
        <w:tc>
          <w:tcPr>
            <w:tcW w:w="2234" w:type="dxa"/>
          </w:tcPr>
          <w:p w:rsidR="00C96895" w:rsidRPr="005C7FBF" w:rsidRDefault="005C7FBF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>
              <w:rPr>
                <w:b/>
                <w:color w:val="C00000"/>
                <w:sz w:val="36"/>
                <w:szCs w:val="36"/>
                <w:lang w:val="uk-UA"/>
              </w:rPr>
              <w:t>3</w:t>
            </w:r>
          </w:p>
        </w:tc>
        <w:tc>
          <w:tcPr>
            <w:tcW w:w="2531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Тертишна О.В.</w:t>
            </w:r>
          </w:p>
        </w:tc>
      </w:tr>
      <w:tr w:rsidR="00C96895" w:rsidRPr="00C96895" w:rsidTr="005C7FBF">
        <w:tc>
          <w:tcPr>
            <w:tcW w:w="1378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4</w:t>
            </w:r>
          </w:p>
        </w:tc>
        <w:tc>
          <w:tcPr>
            <w:tcW w:w="2931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25</w:t>
            </w:r>
          </w:p>
        </w:tc>
        <w:tc>
          <w:tcPr>
            <w:tcW w:w="3020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</w:p>
        </w:tc>
        <w:tc>
          <w:tcPr>
            <w:tcW w:w="2466" w:type="dxa"/>
          </w:tcPr>
          <w:p w:rsidR="00C96895" w:rsidRPr="005C7FBF" w:rsidRDefault="005C7FBF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-</w:t>
            </w:r>
          </w:p>
        </w:tc>
        <w:tc>
          <w:tcPr>
            <w:tcW w:w="2234" w:type="dxa"/>
          </w:tcPr>
          <w:p w:rsidR="00C96895" w:rsidRPr="005C7FBF" w:rsidRDefault="005C7FBF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>
              <w:rPr>
                <w:b/>
                <w:color w:val="C00000"/>
                <w:sz w:val="36"/>
                <w:szCs w:val="36"/>
                <w:lang w:val="uk-UA"/>
              </w:rPr>
              <w:t>9</w:t>
            </w:r>
          </w:p>
        </w:tc>
        <w:tc>
          <w:tcPr>
            <w:tcW w:w="2531" w:type="dxa"/>
          </w:tcPr>
          <w:p w:rsidR="00C96895" w:rsidRPr="005C7FBF" w:rsidRDefault="00C96895" w:rsidP="00C96895">
            <w:pPr>
              <w:rPr>
                <w:b/>
                <w:color w:val="C00000"/>
                <w:sz w:val="36"/>
                <w:szCs w:val="36"/>
                <w:lang w:val="uk-UA"/>
              </w:rPr>
            </w:pPr>
            <w:r w:rsidRPr="005C7FBF">
              <w:rPr>
                <w:b/>
                <w:color w:val="C00000"/>
                <w:sz w:val="36"/>
                <w:szCs w:val="36"/>
                <w:lang w:val="uk-UA"/>
              </w:rPr>
              <w:t>Мищенко Л.В.</w:t>
            </w:r>
          </w:p>
        </w:tc>
      </w:tr>
      <w:tr w:rsidR="005C7FBF" w:rsidRPr="00C96895" w:rsidTr="005C7FBF">
        <w:tc>
          <w:tcPr>
            <w:tcW w:w="1378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5</w:t>
            </w:r>
          </w:p>
        </w:tc>
        <w:tc>
          <w:tcPr>
            <w:tcW w:w="29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51</w:t>
            </w:r>
          </w:p>
        </w:tc>
        <w:tc>
          <w:tcPr>
            <w:tcW w:w="3020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-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FBF" w:rsidRPr="001072A5" w:rsidRDefault="005C7FBF" w:rsidP="005C7F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1072A5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7,6</w:t>
            </w:r>
          </w:p>
        </w:tc>
        <w:tc>
          <w:tcPr>
            <w:tcW w:w="2234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5</w:t>
            </w:r>
          </w:p>
        </w:tc>
        <w:tc>
          <w:tcPr>
            <w:tcW w:w="25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Семенець С.І.</w:t>
            </w:r>
          </w:p>
        </w:tc>
      </w:tr>
      <w:tr w:rsidR="005C7FBF" w:rsidRPr="00C96895" w:rsidTr="005C7FBF">
        <w:tc>
          <w:tcPr>
            <w:tcW w:w="1378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6</w:t>
            </w:r>
          </w:p>
        </w:tc>
        <w:tc>
          <w:tcPr>
            <w:tcW w:w="29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5</w:t>
            </w: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1</w:t>
            </w:r>
          </w:p>
        </w:tc>
        <w:tc>
          <w:tcPr>
            <w:tcW w:w="3020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-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FBF" w:rsidRPr="001072A5" w:rsidRDefault="005C7FBF" w:rsidP="005C7F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7,6</w:t>
            </w:r>
          </w:p>
        </w:tc>
        <w:tc>
          <w:tcPr>
            <w:tcW w:w="2234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5</w:t>
            </w:r>
          </w:p>
        </w:tc>
        <w:tc>
          <w:tcPr>
            <w:tcW w:w="25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Зінов</w:t>
            </w:r>
            <w:r w:rsidRPr="005C7FBF">
              <w:rPr>
                <w:b/>
                <w:color w:val="538135" w:themeColor="accent6" w:themeShade="BF"/>
                <w:sz w:val="36"/>
                <w:szCs w:val="36"/>
                <w:lang w:val="en-US"/>
              </w:rPr>
              <w:t>’</w:t>
            </w: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єва М.С.</w:t>
            </w:r>
          </w:p>
        </w:tc>
      </w:tr>
      <w:tr w:rsidR="005C7FBF" w:rsidRPr="00C96895" w:rsidTr="005C7FBF">
        <w:tc>
          <w:tcPr>
            <w:tcW w:w="1378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7</w:t>
            </w:r>
          </w:p>
        </w:tc>
        <w:tc>
          <w:tcPr>
            <w:tcW w:w="29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29</w:t>
            </w:r>
          </w:p>
        </w:tc>
        <w:tc>
          <w:tcPr>
            <w:tcW w:w="3020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-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FBF" w:rsidRPr="001072A5" w:rsidRDefault="005C7FBF" w:rsidP="005C7F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6</w:t>
            </w: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,9</w:t>
            </w:r>
          </w:p>
        </w:tc>
        <w:tc>
          <w:tcPr>
            <w:tcW w:w="2234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8</w:t>
            </w:r>
          </w:p>
        </w:tc>
        <w:tc>
          <w:tcPr>
            <w:tcW w:w="25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Бєляєва Н.Л.</w:t>
            </w:r>
          </w:p>
        </w:tc>
      </w:tr>
      <w:tr w:rsidR="005C7FBF" w:rsidRPr="00C96895" w:rsidTr="005C7FBF">
        <w:tc>
          <w:tcPr>
            <w:tcW w:w="1378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8</w:t>
            </w:r>
          </w:p>
        </w:tc>
        <w:tc>
          <w:tcPr>
            <w:tcW w:w="29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0</w:t>
            </w:r>
          </w:p>
        </w:tc>
        <w:tc>
          <w:tcPr>
            <w:tcW w:w="3020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-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FBF" w:rsidRPr="001072A5" w:rsidRDefault="005C7FBF" w:rsidP="005C7F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5,8</w:t>
            </w:r>
          </w:p>
        </w:tc>
        <w:tc>
          <w:tcPr>
            <w:tcW w:w="2234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10</w:t>
            </w:r>
          </w:p>
        </w:tc>
        <w:tc>
          <w:tcPr>
            <w:tcW w:w="25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Петренко С.Д.</w:t>
            </w:r>
          </w:p>
        </w:tc>
      </w:tr>
      <w:tr w:rsidR="005C7FBF" w:rsidRPr="00C96895" w:rsidTr="005C7FBF">
        <w:tc>
          <w:tcPr>
            <w:tcW w:w="1378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9</w:t>
            </w:r>
          </w:p>
        </w:tc>
        <w:tc>
          <w:tcPr>
            <w:tcW w:w="29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30</w:t>
            </w:r>
          </w:p>
        </w:tc>
        <w:tc>
          <w:tcPr>
            <w:tcW w:w="3020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-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FBF" w:rsidRPr="001072A5" w:rsidRDefault="005C7FBF" w:rsidP="005C7F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7</w:t>
            </w: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,6</w:t>
            </w:r>
          </w:p>
        </w:tc>
        <w:tc>
          <w:tcPr>
            <w:tcW w:w="2234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7</w:t>
            </w:r>
          </w:p>
        </w:tc>
        <w:tc>
          <w:tcPr>
            <w:tcW w:w="2531" w:type="dxa"/>
          </w:tcPr>
          <w:p w:rsidR="005C7FBF" w:rsidRPr="00C96895" w:rsidRDefault="005C7FBF" w:rsidP="005C7FBF">
            <w:pPr>
              <w:rPr>
                <w:b/>
                <w:color w:val="538135" w:themeColor="accent6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538135" w:themeColor="accent6" w:themeShade="BF"/>
                <w:sz w:val="36"/>
                <w:szCs w:val="36"/>
                <w:lang w:val="uk-UA"/>
              </w:rPr>
              <w:t>Ковалів О.В.</w:t>
            </w:r>
          </w:p>
        </w:tc>
      </w:tr>
      <w:tr w:rsidR="005C7FBF" w:rsidRPr="00C96895" w:rsidTr="005C7FBF">
        <w:tc>
          <w:tcPr>
            <w:tcW w:w="1378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10</w:t>
            </w:r>
          </w:p>
        </w:tc>
        <w:tc>
          <w:tcPr>
            <w:tcW w:w="2931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39</w:t>
            </w:r>
          </w:p>
        </w:tc>
        <w:tc>
          <w:tcPr>
            <w:tcW w:w="3020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6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FBF" w:rsidRPr="001072A5" w:rsidRDefault="005C7FBF" w:rsidP="005C7F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7,7</w:t>
            </w:r>
          </w:p>
        </w:tc>
        <w:tc>
          <w:tcPr>
            <w:tcW w:w="2234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6</w:t>
            </w:r>
          </w:p>
        </w:tc>
        <w:tc>
          <w:tcPr>
            <w:tcW w:w="2531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Круглов О.М.</w:t>
            </w:r>
          </w:p>
        </w:tc>
      </w:tr>
      <w:tr w:rsidR="005C7FBF" w:rsidRPr="00C96895" w:rsidTr="005C7FBF">
        <w:tc>
          <w:tcPr>
            <w:tcW w:w="1378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11</w:t>
            </w:r>
          </w:p>
        </w:tc>
        <w:tc>
          <w:tcPr>
            <w:tcW w:w="2931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54</w:t>
            </w:r>
          </w:p>
        </w:tc>
        <w:tc>
          <w:tcPr>
            <w:tcW w:w="3020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 w:rsidRPr="00C96895"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-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FBF" w:rsidRPr="001072A5" w:rsidRDefault="005C7FBF" w:rsidP="005C7F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7,5</w:t>
            </w:r>
          </w:p>
        </w:tc>
        <w:tc>
          <w:tcPr>
            <w:tcW w:w="2234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4</w:t>
            </w:r>
          </w:p>
        </w:tc>
        <w:tc>
          <w:tcPr>
            <w:tcW w:w="2531" w:type="dxa"/>
          </w:tcPr>
          <w:p w:rsidR="005C7FBF" w:rsidRPr="00C96895" w:rsidRDefault="005C7FBF" w:rsidP="005C7FBF">
            <w:pPr>
              <w:rPr>
                <w:b/>
                <w:color w:val="2E74B5" w:themeColor="accent1" w:themeShade="BF"/>
                <w:sz w:val="36"/>
                <w:szCs w:val="36"/>
                <w:lang w:val="uk-UA"/>
              </w:rPr>
            </w:pPr>
            <w:r w:rsidRPr="005C7FBF">
              <w:rPr>
                <w:b/>
                <w:color w:val="2E74B5" w:themeColor="accent1" w:themeShade="BF"/>
                <w:sz w:val="36"/>
                <w:szCs w:val="36"/>
                <w:lang w:val="uk-UA"/>
              </w:rPr>
              <w:t>Лисенко Н.О.</w:t>
            </w:r>
          </w:p>
        </w:tc>
      </w:tr>
      <w:tr w:rsidR="005C7FBF" w:rsidRPr="00C96895" w:rsidTr="005C7FBF">
        <w:tc>
          <w:tcPr>
            <w:tcW w:w="1378" w:type="dxa"/>
          </w:tcPr>
          <w:p w:rsidR="005C7FBF" w:rsidRPr="00C96895" w:rsidRDefault="005C7FBF" w:rsidP="005C7FBF">
            <w:pPr>
              <w:rPr>
                <w:b/>
                <w:color w:val="00B0F0"/>
                <w:lang w:val="uk-UA"/>
              </w:rPr>
            </w:pPr>
            <w:r w:rsidRPr="00C96895">
              <w:rPr>
                <w:b/>
                <w:color w:val="00B0F0"/>
                <w:lang w:val="uk-UA"/>
              </w:rPr>
              <w:t>Навчальний</w:t>
            </w:r>
          </w:p>
          <w:p w:rsidR="005C7FBF" w:rsidRPr="00C96895" w:rsidRDefault="005C7FBF" w:rsidP="005C7FBF">
            <w:pPr>
              <w:rPr>
                <w:b/>
                <w:color w:val="00B0F0"/>
                <w:sz w:val="36"/>
                <w:szCs w:val="36"/>
                <w:lang w:val="uk-UA"/>
              </w:rPr>
            </w:pPr>
            <w:r w:rsidRPr="00C96895">
              <w:rPr>
                <w:b/>
                <w:color w:val="00B0F0"/>
                <w:lang w:val="uk-UA"/>
              </w:rPr>
              <w:t>заклад</w:t>
            </w:r>
          </w:p>
        </w:tc>
        <w:tc>
          <w:tcPr>
            <w:tcW w:w="2931" w:type="dxa"/>
          </w:tcPr>
          <w:p w:rsidR="005C7FBF" w:rsidRPr="00C96895" w:rsidRDefault="005C7FBF" w:rsidP="005C7FBF">
            <w:pPr>
              <w:rPr>
                <w:b/>
                <w:color w:val="1F4E79" w:themeColor="accent1" w:themeShade="80"/>
                <w:sz w:val="36"/>
                <w:szCs w:val="36"/>
                <w:lang w:val="uk-UA"/>
              </w:rPr>
            </w:pPr>
            <w:r>
              <w:rPr>
                <w:b/>
                <w:color w:val="FF0000"/>
                <w:sz w:val="36"/>
                <w:szCs w:val="36"/>
                <w:lang w:val="uk-UA"/>
              </w:rPr>
              <w:t>47</w:t>
            </w:r>
          </w:p>
        </w:tc>
        <w:tc>
          <w:tcPr>
            <w:tcW w:w="3020" w:type="dxa"/>
          </w:tcPr>
          <w:p w:rsidR="005C7FBF" w:rsidRPr="00C96895" w:rsidRDefault="005C7FBF" w:rsidP="005C7FBF">
            <w:pPr>
              <w:rPr>
                <w:b/>
                <w:color w:val="1F4E79" w:themeColor="accent1" w:themeShade="80"/>
                <w:sz w:val="36"/>
                <w:szCs w:val="36"/>
                <w:lang w:val="uk-UA"/>
              </w:rPr>
            </w:pP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C7FBF" w:rsidRPr="001072A5" w:rsidRDefault="005C7FBF" w:rsidP="005C7F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32"/>
                <w:szCs w:val="32"/>
                <w:lang w:val="uk-UA"/>
              </w:rPr>
            </w:pPr>
            <w:r w:rsidRPr="001072A5">
              <w:rPr>
                <w:rFonts w:ascii="Calibri" w:hAnsi="Calibri" w:cs="Calibri"/>
                <w:b/>
                <w:color w:val="FF0000"/>
                <w:sz w:val="32"/>
                <w:szCs w:val="32"/>
                <w:lang w:val="uk-UA"/>
              </w:rPr>
              <w:t>7,24</w:t>
            </w:r>
          </w:p>
        </w:tc>
        <w:tc>
          <w:tcPr>
            <w:tcW w:w="2234" w:type="dxa"/>
          </w:tcPr>
          <w:p w:rsidR="005C7FBF" w:rsidRPr="00C96895" w:rsidRDefault="005C7FBF" w:rsidP="005C7FBF">
            <w:pPr>
              <w:rPr>
                <w:b/>
                <w:color w:val="1F4E79" w:themeColor="accent1" w:themeShade="80"/>
                <w:sz w:val="36"/>
                <w:szCs w:val="36"/>
                <w:lang w:val="uk-UA"/>
              </w:rPr>
            </w:pPr>
          </w:p>
        </w:tc>
        <w:tc>
          <w:tcPr>
            <w:tcW w:w="2531" w:type="dxa"/>
          </w:tcPr>
          <w:p w:rsidR="005C7FBF" w:rsidRPr="00C96895" w:rsidRDefault="005C7FBF" w:rsidP="005C7FBF">
            <w:pPr>
              <w:rPr>
                <w:b/>
                <w:color w:val="1F4E79" w:themeColor="accent1" w:themeShade="80"/>
                <w:sz w:val="36"/>
                <w:szCs w:val="36"/>
                <w:lang w:val="uk-UA"/>
              </w:rPr>
            </w:pPr>
          </w:p>
        </w:tc>
      </w:tr>
    </w:tbl>
    <w:p w:rsidR="00C96895" w:rsidRPr="00C96895" w:rsidRDefault="00C96895" w:rsidP="00C96895">
      <w:pPr>
        <w:rPr>
          <w:b/>
          <w:color w:val="1F4E79" w:themeColor="accent1" w:themeShade="80"/>
          <w:sz w:val="36"/>
          <w:szCs w:val="36"/>
        </w:rPr>
      </w:pPr>
    </w:p>
    <w:p w:rsidR="00C822C2" w:rsidRDefault="00C822C2"/>
    <w:p w:rsidR="00C822C2" w:rsidRDefault="00C822C2"/>
    <w:p w:rsidR="00B61986" w:rsidRDefault="00B61986"/>
    <w:p w:rsidR="00597CDA" w:rsidRDefault="00597CDA"/>
    <w:p w:rsidR="00D154C3" w:rsidRDefault="007607AE" w:rsidP="007607AE">
      <w:pPr>
        <w:tabs>
          <w:tab w:val="right" w:pos="14570"/>
        </w:tabs>
      </w:pPr>
      <w:r>
        <w:tab/>
      </w:r>
    </w:p>
    <w:p w:rsidR="00D154C3" w:rsidRDefault="00D154C3"/>
    <w:p w:rsidR="00473A0D" w:rsidRDefault="00F76E6F" w:rsidP="00473A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D2837">
        <w:rPr>
          <w:noProof/>
          <w:sz w:val="36"/>
          <w:szCs w:val="36"/>
          <w:shd w:val="clear" w:color="auto" w:fill="DEEAF6" w:themeFill="accent1" w:themeFillTint="33"/>
          <w:lang w:eastAsia="ru-RU"/>
        </w:rPr>
        <w:drawing>
          <wp:inline distT="0" distB="0" distL="0" distR="0" wp14:anchorId="6B3C74FA" wp14:editId="096081DA">
            <wp:extent cx="8618706" cy="4143983"/>
            <wp:effectExtent l="0" t="0" r="11430" b="952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6A38" w:rsidRDefault="00473A0D" w:rsidP="00473A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9E7F3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</w:t>
      </w:r>
    </w:p>
    <w:p w:rsidR="00F76E6F" w:rsidRDefault="00F76E6F" w:rsidP="00AF47F8">
      <w:pPr>
        <w:autoSpaceDE w:val="0"/>
        <w:autoSpaceDN w:val="0"/>
        <w:adjustRightInd w:val="0"/>
        <w:spacing w:line="360" w:lineRule="auto"/>
        <w:ind w:left="-142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76E6F" w:rsidRDefault="00F76E6F" w:rsidP="00AF47F8">
      <w:pPr>
        <w:autoSpaceDE w:val="0"/>
        <w:autoSpaceDN w:val="0"/>
        <w:adjustRightInd w:val="0"/>
        <w:spacing w:line="360" w:lineRule="auto"/>
        <w:ind w:left="-142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F76E6F" w:rsidRDefault="00F76E6F" w:rsidP="00AF47F8">
      <w:pPr>
        <w:autoSpaceDE w:val="0"/>
        <w:autoSpaceDN w:val="0"/>
        <w:adjustRightInd w:val="0"/>
        <w:spacing w:line="360" w:lineRule="auto"/>
        <w:ind w:left="-142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F47F8" w:rsidRDefault="00AF47F8" w:rsidP="00AF47F8">
      <w:pPr>
        <w:autoSpaceDE w:val="0"/>
        <w:autoSpaceDN w:val="0"/>
        <w:adjustRightInd w:val="0"/>
        <w:spacing w:line="360" w:lineRule="auto"/>
        <w:ind w:left="-142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ТАБЛИЦЯ 2</w:t>
      </w:r>
    </w:p>
    <w:tbl>
      <w:tblPr>
        <w:tblW w:w="149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9"/>
        <w:gridCol w:w="4111"/>
        <w:gridCol w:w="3686"/>
        <w:gridCol w:w="5528"/>
      </w:tblGrid>
      <w:tr w:rsidR="00AF47F8" w:rsidTr="0026140F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Середній бал навчальних досягнень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Місце</w:t>
            </w:r>
          </w:p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 xml:space="preserve">у </w:t>
            </w:r>
          </w:p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рейтингу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AF47F8" w:rsidTr="0026140F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1072A5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7,6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Семенець С.І.</w:t>
            </w:r>
          </w:p>
        </w:tc>
      </w:tr>
      <w:tr w:rsidR="00AF47F8" w:rsidTr="0026140F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7,6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Зінов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’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єва М.С.</w:t>
            </w:r>
          </w:p>
        </w:tc>
      </w:tr>
      <w:tr w:rsidR="00AF47F8" w:rsidTr="0026140F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6</w:t>
            </w: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,9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F8" w:rsidRPr="000335BB" w:rsidRDefault="000335BB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Бєляєва Н.Л.</w:t>
            </w:r>
          </w:p>
        </w:tc>
      </w:tr>
      <w:tr w:rsidR="00AF47F8" w:rsidTr="0026140F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5,8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F8" w:rsidRPr="000335BB" w:rsidRDefault="000335BB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Петренко С.Д.</w:t>
            </w:r>
          </w:p>
        </w:tc>
      </w:tr>
      <w:tr w:rsidR="00AF47F8" w:rsidTr="0026140F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9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7</w:t>
            </w: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,6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Ковалів О.В.</w:t>
            </w:r>
          </w:p>
        </w:tc>
      </w:tr>
      <w:tr w:rsidR="00AF47F8" w:rsidTr="0026140F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Круглов О.М.</w:t>
            </w:r>
          </w:p>
        </w:tc>
      </w:tr>
      <w:tr w:rsidR="00AF47F8" w:rsidTr="0026140F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Лисенко Н.О.</w:t>
            </w:r>
          </w:p>
        </w:tc>
      </w:tr>
      <w:tr w:rsidR="00AF47F8" w:rsidTr="0026140F">
        <w:trPr>
          <w:trHeight w:val="1"/>
        </w:trPr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AF47F8" w:rsidRPr="001072A5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uk-UA"/>
              </w:rPr>
            </w:pPr>
            <w:r w:rsidRPr="001072A5">
              <w:rPr>
                <w:rFonts w:ascii="Calibri" w:hAnsi="Calibri" w:cs="Calibri"/>
                <w:b/>
                <w:color w:val="FF0000"/>
                <w:sz w:val="32"/>
                <w:szCs w:val="32"/>
                <w:lang w:val="uk-UA"/>
              </w:rPr>
              <w:t>7,24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7F8" w:rsidRDefault="00AF47F8" w:rsidP="00700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F47F8" w:rsidRDefault="00AF47F8" w:rsidP="00AF47F8">
      <w:pPr>
        <w:tabs>
          <w:tab w:val="left" w:pos="780"/>
        </w:tabs>
        <w:autoSpaceDE w:val="0"/>
        <w:autoSpaceDN w:val="0"/>
        <w:adjustRightInd w:val="0"/>
        <w:spacing w:line="240" w:lineRule="auto"/>
        <w:ind w:left="-709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ab/>
      </w:r>
    </w:p>
    <w:p w:rsidR="00D154C3" w:rsidRDefault="00D154C3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D01D9D" w:rsidRDefault="00D01D9D">
      <w:pPr>
        <w:rPr>
          <w:sz w:val="24"/>
          <w:szCs w:val="24"/>
        </w:rPr>
      </w:pPr>
    </w:p>
    <w:p w:rsidR="00D01D9D" w:rsidRDefault="00D01D9D">
      <w:pPr>
        <w:rPr>
          <w:sz w:val="24"/>
          <w:szCs w:val="24"/>
        </w:rPr>
      </w:pPr>
    </w:p>
    <w:p w:rsidR="00D01D9D" w:rsidRDefault="00D01D9D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tbl>
      <w:tblPr>
        <w:tblpPr w:leftFromText="180" w:rightFromText="180" w:horzAnchor="margin" w:tblpY="-864"/>
        <w:tblW w:w="14455" w:type="dxa"/>
        <w:tblLayout w:type="fixed"/>
        <w:tblLook w:val="0000" w:firstRow="0" w:lastRow="0" w:firstColumn="0" w:lastColumn="0" w:noHBand="0" w:noVBand="0"/>
      </w:tblPr>
      <w:tblGrid>
        <w:gridCol w:w="3398"/>
        <w:gridCol w:w="6096"/>
        <w:gridCol w:w="4961"/>
      </w:tblGrid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 xml:space="preserve"> Навчальні предмети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 xml:space="preserve">Середній бал навчальних досягнень учнів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Якість знань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7BD6">
              <w:rPr>
                <w:rFonts w:ascii="Calibri" w:hAnsi="Calibri" w:cs="Calibri"/>
                <w:b/>
                <w:bCs/>
                <w:lang w:val="en-US"/>
              </w:rPr>
              <w:t xml:space="preserve">Українська 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 xml:space="preserve">мова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7,1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53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F7BD6">
              <w:rPr>
                <w:rFonts w:ascii="Calibri" w:hAnsi="Calibri" w:cs="Calibri"/>
                <w:b/>
                <w:bCs/>
                <w:lang w:val="en-US"/>
              </w:rPr>
              <w:t xml:space="preserve">Українська 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 xml:space="preserve">література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7,4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61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 w:rsidRPr="008F7BD6">
              <w:rPr>
                <w:rFonts w:ascii="Calibri" w:hAnsi="Calibri" w:cs="Calibri"/>
                <w:b/>
                <w:bCs/>
                <w:lang w:val="en-US"/>
              </w:rPr>
              <w:t xml:space="preserve">Зарубіжна 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література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8,1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0335BB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70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 xml:space="preserve">            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 xml:space="preserve">Німецька мова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0335BB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53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 w:rsidRPr="008F7BD6">
              <w:rPr>
                <w:rFonts w:ascii="Calibri" w:hAnsi="Calibri" w:cs="Calibri"/>
                <w:b/>
                <w:bCs/>
                <w:lang w:val="en-US"/>
              </w:rPr>
              <w:t xml:space="preserve">Історія 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України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1072A5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uk-UA"/>
              </w:rPr>
              <w:t>,7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52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 w:rsidRPr="008F7BD6">
              <w:rPr>
                <w:rFonts w:ascii="Calibri" w:hAnsi="Calibri" w:cs="Calibri"/>
                <w:b/>
                <w:bCs/>
                <w:lang w:val="en-US"/>
              </w:rPr>
              <w:t xml:space="preserve">Всесвітня 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історія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55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П</w:t>
            </w:r>
            <w:r w:rsidRPr="008F7BD6">
              <w:rPr>
                <w:rFonts w:ascii="Calibri" w:hAnsi="Calibri" w:cs="Calibri"/>
                <w:b/>
                <w:bCs/>
                <w:lang w:val="en-US"/>
              </w:rPr>
              <w:t>равознавство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77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932CFD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>Громадянська освіта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60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>М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атематика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6,7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47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>Б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іологія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53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>Г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еографія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6,8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54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>Ф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ізика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6,6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48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>Х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імія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6,8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48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 w:rsidRPr="008F7BD6">
              <w:rPr>
                <w:rFonts w:ascii="Calibri" w:hAnsi="Calibri" w:cs="Calibri"/>
                <w:b/>
                <w:bCs/>
                <w:lang w:val="uk-UA"/>
              </w:rPr>
              <w:t>мистецтво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7,9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57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>І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нформатика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59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>Ф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із</w:t>
            </w:r>
            <w:r>
              <w:rPr>
                <w:rFonts w:ascii="Calibri" w:hAnsi="Calibri" w:cs="Calibri"/>
                <w:b/>
                <w:bCs/>
                <w:lang w:val="uk-UA"/>
              </w:rPr>
              <w:t xml:space="preserve">ична 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культура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6,6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44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 w:rsidRPr="008F7BD6">
              <w:rPr>
                <w:rFonts w:ascii="Calibri" w:hAnsi="Calibri" w:cs="Calibri"/>
                <w:b/>
                <w:bCs/>
                <w:lang w:val="uk-UA"/>
              </w:rPr>
              <w:t>Захист України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61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 w:rsidRPr="008F7BD6">
              <w:rPr>
                <w:rFonts w:ascii="Calibri" w:hAnsi="Calibri" w:cs="Calibri"/>
                <w:b/>
                <w:bCs/>
                <w:lang w:val="uk-UA"/>
              </w:rPr>
              <w:t xml:space="preserve"> Основи здоров</w:t>
            </w:r>
            <w:r w:rsidRPr="008F7BD6">
              <w:rPr>
                <w:rFonts w:ascii="Calibri" w:hAnsi="Calibri" w:cs="Calibri"/>
                <w:b/>
                <w:bCs/>
                <w:lang w:val="en-US"/>
              </w:rPr>
              <w:t>’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я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7,7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71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>
              <w:rPr>
                <w:rFonts w:ascii="Calibri" w:hAnsi="Calibri" w:cs="Calibri"/>
                <w:b/>
                <w:bCs/>
                <w:lang w:val="uk-UA"/>
              </w:rPr>
              <w:t>Т</w:t>
            </w:r>
            <w:r w:rsidRPr="008F7BD6">
              <w:rPr>
                <w:rFonts w:ascii="Calibri" w:hAnsi="Calibri" w:cs="Calibri"/>
                <w:b/>
                <w:bCs/>
                <w:lang w:val="uk-UA"/>
              </w:rPr>
              <w:t>ехнології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8,2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79</w:t>
            </w:r>
          </w:p>
        </w:tc>
      </w:tr>
      <w:tr w:rsidR="00A85797" w:rsidTr="00A85797">
        <w:trPr>
          <w:trHeight w:val="1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4D5" w:themeFill="accent2" w:themeFillTint="33"/>
          </w:tcPr>
          <w:p w:rsidR="00A85797" w:rsidRPr="008F7BD6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 w:rsidRPr="008F7BD6">
              <w:rPr>
                <w:rFonts w:ascii="Calibri" w:hAnsi="Calibri" w:cs="Calibri"/>
                <w:b/>
                <w:bCs/>
                <w:lang w:val="uk-UA"/>
              </w:rPr>
              <w:t>Англійська мова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6,9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97" w:rsidRPr="001072A5" w:rsidRDefault="00A85797" w:rsidP="008F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uk-UA"/>
              </w:rPr>
              <w:t>50</w:t>
            </w:r>
          </w:p>
        </w:tc>
      </w:tr>
    </w:tbl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Default="009D2837">
      <w:pPr>
        <w:rPr>
          <w:sz w:val="24"/>
          <w:szCs w:val="24"/>
        </w:rPr>
      </w:pPr>
    </w:p>
    <w:p w:rsidR="009D2837" w:rsidRPr="00473A0D" w:rsidRDefault="009D2837">
      <w:pPr>
        <w:rPr>
          <w:sz w:val="24"/>
          <w:szCs w:val="24"/>
        </w:rPr>
      </w:pPr>
    </w:p>
    <w:sectPr w:rsidR="009D2837" w:rsidRPr="00473A0D" w:rsidSect="00C82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38" w:rsidRDefault="00D60738" w:rsidP="00473A0D">
      <w:pPr>
        <w:spacing w:after="0" w:line="240" w:lineRule="auto"/>
      </w:pPr>
      <w:r>
        <w:separator/>
      </w:r>
    </w:p>
  </w:endnote>
  <w:endnote w:type="continuationSeparator" w:id="0">
    <w:p w:rsidR="00D60738" w:rsidRDefault="00D60738" w:rsidP="0047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38" w:rsidRDefault="00D60738" w:rsidP="00473A0D">
      <w:pPr>
        <w:spacing w:after="0" w:line="240" w:lineRule="auto"/>
      </w:pPr>
      <w:r>
        <w:separator/>
      </w:r>
    </w:p>
  </w:footnote>
  <w:footnote w:type="continuationSeparator" w:id="0">
    <w:p w:rsidR="00D60738" w:rsidRDefault="00D60738" w:rsidP="00473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E2"/>
    <w:rsid w:val="000335BB"/>
    <w:rsid w:val="00052CA2"/>
    <w:rsid w:val="000745A8"/>
    <w:rsid w:val="000E4F3D"/>
    <w:rsid w:val="00140CC9"/>
    <w:rsid w:val="001F39CF"/>
    <w:rsid w:val="0026140F"/>
    <w:rsid w:val="002B1490"/>
    <w:rsid w:val="00303286"/>
    <w:rsid w:val="00316CDD"/>
    <w:rsid w:val="00354613"/>
    <w:rsid w:val="00365529"/>
    <w:rsid w:val="0039063E"/>
    <w:rsid w:val="003B5A15"/>
    <w:rsid w:val="003F64A7"/>
    <w:rsid w:val="003F6673"/>
    <w:rsid w:val="003F7B9C"/>
    <w:rsid w:val="00416CE2"/>
    <w:rsid w:val="00473A0D"/>
    <w:rsid w:val="004B6CE0"/>
    <w:rsid w:val="004F5964"/>
    <w:rsid w:val="0050057B"/>
    <w:rsid w:val="00597CDA"/>
    <w:rsid w:val="005C4656"/>
    <w:rsid w:val="005C7FBF"/>
    <w:rsid w:val="00707948"/>
    <w:rsid w:val="007607AE"/>
    <w:rsid w:val="007A6E24"/>
    <w:rsid w:val="007C751F"/>
    <w:rsid w:val="008068A8"/>
    <w:rsid w:val="00836EE9"/>
    <w:rsid w:val="008A15A4"/>
    <w:rsid w:val="008F7BD6"/>
    <w:rsid w:val="009122D8"/>
    <w:rsid w:val="00932CFD"/>
    <w:rsid w:val="009D2837"/>
    <w:rsid w:val="009E7F37"/>
    <w:rsid w:val="00A85797"/>
    <w:rsid w:val="00AE1F9C"/>
    <w:rsid w:val="00AF47F8"/>
    <w:rsid w:val="00B61986"/>
    <w:rsid w:val="00B800E4"/>
    <w:rsid w:val="00BA5113"/>
    <w:rsid w:val="00BB179C"/>
    <w:rsid w:val="00BB52F6"/>
    <w:rsid w:val="00BD242B"/>
    <w:rsid w:val="00C03E80"/>
    <w:rsid w:val="00C1251A"/>
    <w:rsid w:val="00C20B5A"/>
    <w:rsid w:val="00C3259E"/>
    <w:rsid w:val="00C822C2"/>
    <w:rsid w:val="00C950A8"/>
    <w:rsid w:val="00C96895"/>
    <w:rsid w:val="00D01BFE"/>
    <w:rsid w:val="00D01D9D"/>
    <w:rsid w:val="00D154C3"/>
    <w:rsid w:val="00D37CAC"/>
    <w:rsid w:val="00D60738"/>
    <w:rsid w:val="00D757EF"/>
    <w:rsid w:val="00DB6C25"/>
    <w:rsid w:val="00DC0C51"/>
    <w:rsid w:val="00DE4625"/>
    <w:rsid w:val="00E27156"/>
    <w:rsid w:val="00E46FBA"/>
    <w:rsid w:val="00E76D86"/>
    <w:rsid w:val="00E85240"/>
    <w:rsid w:val="00F74A05"/>
    <w:rsid w:val="00F76E6F"/>
    <w:rsid w:val="00F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AFCB"/>
  <w15:chartTrackingRefBased/>
  <w15:docId w15:val="{58C55BFC-9646-49C0-853F-8C490803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A0D"/>
  </w:style>
  <w:style w:type="paragraph" w:styleId="a5">
    <w:name w:val="footer"/>
    <w:basedOn w:val="a"/>
    <w:link w:val="a6"/>
    <w:uiPriority w:val="99"/>
    <w:unhideWhenUsed/>
    <w:rsid w:val="00473A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A0D"/>
  </w:style>
  <w:style w:type="table" w:styleId="a7">
    <w:name w:val="Table Grid"/>
    <w:basedOn w:val="a1"/>
    <w:uiPriority w:val="39"/>
    <w:rsid w:val="00C9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Моніторинг навчальних досягнень здобувачів освіти </a:t>
            </a:r>
          </a:p>
          <a:p>
            <a:pPr>
              <a:defRPr/>
            </a:pPr>
            <a:r>
              <a:rPr lang="ru-RU"/>
              <a:t>КЗ "Мажарський ліцей" </a:t>
            </a:r>
          </a:p>
          <a:p>
            <a:pPr>
              <a:defRPr/>
            </a:pPr>
            <a:r>
              <a:rPr lang="ru-RU"/>
              <a:t>за  2023/2024 навчальний рік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Моніторинг навчальних досягнень здобувачів освіти КЗ "Мажарський ліцей" за І семестр 2022/2023 навчального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5BB-4572-9A12-1CBB000DCA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5BB-4572-9A12-1CBB000DCA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5BB-4572-9A12-1CBB000DCA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5BB-4572-9A12-1CBB000DCAE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5BB-4572-9A12-1CBB000DCAE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5BB-4572-9A12-1CBB000DCAE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5BB-4572-9A12-1CBB000DCAE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15BB-4572-9A12-1CBB000DCA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0.31</c:v>
                </c:pt>
                <c:pt idx="2">
                  <c:v>0.53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5BB-4572-9A12-1CBB000DCAE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 знань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238-4A2C-80F3-9E082CFDC605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238-4A2C-80F3-9E082CFDC605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238-4A2C-80F3-9E082CFDC605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238-4A2C-80F3-9E082CFDC605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238-4A2C-80F3-9E082CFDC605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238-4A2C-80F3-9E082CFDC60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238-4A2C-80F3-9E082CFDC60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238-4A2C-80F3-9E082CFDC60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50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B238-4A2C-80F3-9E082CFDC60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50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B238-4A2C-80F3-9E082CFDC60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50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238-4A2C-80F3-9E082CFDC605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238-4A2C-80F3-9E082CFDC605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238-4A2C-80F3-9E082CFDC605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238-4A2C-80F3-9E082CFDC605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238-4A2C-80F3-9E082CFDC605}"/>
                </c:ext>
              </c:extLst>
            </c:dLbl>
            <c:dLbl>
              <c:idx val="4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B238-4A2C-80F3-9E082CFDC605}"/>
                </c:ext>
              </c:extLst>
            </c:dLbl>
            <c:dLbl>
              <c:idx val="5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B238-4A2C-80F3-9E082CFDC605}"/>
                </c:ext>
              </c:extLst>
            </c:dLbl>
            <c:dLbl>
              <c:idx val="6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B238-4A2C-80F3-9E082CFDC605}"/>
                </c:ext>
              </c:extLst>
            </c:dLbl>
            <c:dLbl>
              <c:idx val="7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B238-4A2C-80F3-9E082CFDC605}"/>
                </c:ext>
              </c:extLst>
            </c:dLbl>
            <c:dLbl>
              <c:idx val="8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B238-4A2C-80F3-9E082CFDC605}"/>
                </c:ext>
              </c:extLst>
            </c:dLbl>
            <c:dLbl>
              <c:idx val="9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B238-4A2C-80F3-9E082CFDC605}"/>
                </c:ext>
              </c:extLst>
            </c:dLbl>
            <c:dLbl>
              <c:idx val="1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tx2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B238-4A2C-80F3-9E082CFDC605}"/>
                </c:ext>
              </c:extLst>
            </c:dLbl>
            <c:spPr>
              <a:ln>
                <a:solidFill>
                  <a:schemeClr val="tx2"/>
                </a:solidFill>
              </a:ln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  <c:pt idx="4">
                  <c:v>5 клас</c:v>
                </c:pt>
                <c:pt idx="5">
                  <c:v>6 клас</c:v>
                </c:pt>
                <c:pt idx="6">
                  <c:v>7 клас</c:v>
                </c:pt>
                <c:pt idx="7">
                  <c:v>8 клас </c:v>
                </c:pt>
                <c:pt idx="8">
                  <c:v>9 клас</c:v>
                </c:pt>
                <c:pt idx="9">
                  <c:v>10 клас</c:v>
                </c:pt>
                <c:pt idx="10">
                  <c:v>11 клас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0.83</c:v>
                </c:pt>
                <c:pt idx="1">
                  <c:v>0.75</c:v>
                </c:pt>
                <c:pt idx="2">
                  <c:v>0.66</c:v>
                </c:pt>
                <c:pt idx="3">
                  <c:v>0.25</c:v>
                </c:pt>
                <c:pt idx="4">
                  <c:v>0.51</c:v>
                </c:pt>
                <c:pt idx="5">
                  <c:v>0.51</c:v>
                </c:pt>
                <c:pt idx="6">
                  <c:v>0.28999999999999998</c:v>
                </c:pt>
                <c:pt idx="7">
                  <c:v>0</c:v>
                </c:pt>
                <c:pt idx="8">
                  <c:v>0.3</c:v>
                </c:pt>
                <c:pt idx="9">
                  <c:v>0.39</c:v>
                </c:pt>
                <c:pt idx="10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238-4A2C-80F3-9E082CFDC60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solidFill>
          <a:srgbClr val="FFFF00"/>
        </a:solidFill>
        <a:ln>
          <a:solidFill>
            <a:schemeClr val="accent2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5">
                    <a:lumMod val="75000"/>
                  </a:schemeClr>
                </a:solidFill>
              </a:rPr>
              <a:t>Моніторинг результатів навчальних досягнень учнів </a:t>
            </a:r>
          </a:p>
          <a:p>
            <a:pPr>
              <a:defRPr b="1">
                <a:solidFill>
                  <a:schemeClr val="accent5">
                    <a:lumMod val="75000"/>
                  </a:schemeClr>
                </a:solidFill>
              </a:defRPr>
            </a:pPr>
            <a:r>
              <a:rPr lang="ru-RU" b="1">
                <a:solidFill>
                  <a:schemeClr val="accent5">
                    <a:lumMod val="75000"/>
                  </a:schemeClr>
                </a:solidFill>
              </a:rPr>
              <a:t>за  2023/2024</a:t>
            </a:r>
            <a:r>
              <a:rPr lang="ru-RU" b="1" baseline="0">
                <a:solidFill>
                  <a:schemeClr val="accent5">
                    <a:lumMod val="75000"/>
                  </a:schemeClr>
                </a:solidFill>
              </a:rPr>
              <a:t> навчальний рік </a:t>
            </a:r>
            <a:r>
              <a:rPr lang="ru-RU" b="1">
                <a:solidFill>
                  <a:schemeClr val="accent5">
                    <a:lumMod val="75000"/>
                  </a:schemeClr>
                </a:solidFill>
              </a:rPr>
              <a:t>по класах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5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  <c:pt idx="4">
                  <c:v>5 клас</c:v>
                </c:pt>
                <c:pt idx="5">
                  <c:v>6 клас</c:v>
                </c:pt>
                <c:pt idx="6">
                  <c:v>7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  <c:pt idx="10">
                  <c:v>11 клас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0.17</c:v>
                </c:pt>
                <c:pt idx="1">
                  <c:v>0.25</c:v>
                </c:pt>
                <c:pt idx="4">
                  <c:v>0.17</c:v>
                </c:pt>
                <c:pt idx="5">
                  <c:v>0.34</c:v>
                </c:pt>
                <c:pt idx="8">
                  <c:v>0.2</c:v>
                </c:pt>
                <c:pt idx="9">
                  <c:v>0.11</c:v>
                </c:pt>
                <c:pt idx="10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05-49DD-AE29-A0C7C10A81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  <c:pt idx="4">
                  <c:v>5 клас</c:v>
                </c:pt>
                <c:pt idx="5">
                  <c:v>6 клас</c:v>
                </c:pt>
                <c:pt idx="6">
                  <c:v>7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  <c:pt idx="10">
                  <c:v>11 клас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0.67</c:v>
                </c:pt>
                <c:pt idx="1">
                  <c:v>0.5</c:v>
                </c:pt>
                <c:pt idx="2">
                  <c:v>0.66</c:v>
                </c:pt>
                <c:pt idx="3">
                  <c:v>0.25</c:v>
                </c:pt>
                <c:pt idx="4">
                  <c:v>0.34</c:v>
                </c:pt>
                <c:pt idx="5">
                  <c:v>0.17</c:v>
                </c:pt>
                <c:pt idx="6">
                  <c:v>0.28999999999999998</c:v>
                </c:pt>
                <c:pt idx="8">
                  <c:v>0.1</c:v>
                </c:pt>
                <c:pt idx="9">
                  <c:v>0.28000000000000003</c:v>
                </c:pt>
                <c:pt idx="10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05-49DD-AE29-A0C7C10A81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  <c:pt idx="4">
                  <c:v>5 клас</c:v>
                </c:pt>
                <c:pt idx="5">
                  <c:v>6 клас</c:v>
                </c:pt>
                <c:pt idx="6">
                  <c:v>7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  <c:pt idx="10">
                  <c:v>11 клас</c:v>
                </c:pt>
              </c:strCache>
            </c:strRef>
          </c:cat>
          <c:val>
            <c:numRef>
              <c:f>Лист1!$D$2:$D$12</c:f>
              <c:numCache>
                <c:formatCode>0%</c:formatCode>
                <c:ptCount val="11"/>
                <c:pt idx="0">
                  <c:v>0.17</c:v>
                </c:pt>
                <c:pt idx="1">
                  <c:v>0.25</c:v>
                </c:pt>
                <c:pt idx="2">
                  <c:v>0.34</c:v>
                </c:pt>
                <c:pt idx="3">
                  <c:v>0.75</c:v>
                </c:pt>
                <c:pt idx="4">
                  <c:v>0.49</c:v>
                </c:pt>
                <c:pt idx="5">
                  <c:v>0.49</c:v>
                </c:pt>
                <c:pt idx="6">
                  <c:v>0.71</c:v>
                </c:pt>
                <c:pt idx="7">
                  <c:v>1</c:v>
                </c:pt>
                <c:pt idx="8">
                  <c:v>0.7</c:v>
                </c:pt>
                <c:pt idx="9">
                  <c:v>0.55000000000000004</c:v>
                </c:pt>
                <c:pt idx="10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05-49DD-AE29-A0C7C10A810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1 клас</c:v>
                </c:pt>
                <c:pt idx="1">
                  <c:v>2 клас</c:v>
                </c:pt>
                <c:pt idx="2">
                  <c:v>3 клас</c:v>
                </c:pt>
                <c:pt idx="3">
                  <c:v>4 клас</c:v>
                </c:pt>
                <c:pt idx="4">
                  <c:v>5 клас</c:v>
                </c:pt>
                <c:pt idx="5">
                  <c:v>6 клас</c:v>
                </c:pt>
                <c:pt idx="6">
                  <c:v>7 клас</c:v>
                </c:pt>
                <c:pt idx="7">
                  <c:v>8 клас</c:v>
                </c:pt>
                <c:pt idx="8">
                  <c:v>9 клас</c:v>
                </c:pt>
                <c:pt idx="9">
                  <c:v>10 клас</c:v>
                </c:pt>
                <c:pt idx="10">
                  <c:v>11 клас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9" formatCode="0%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05-49DD-AE29-A0C7C10A81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814840"/>
        <c:axId val="407814512"/>
      </c:barChart>
      <c:catAx>
        <c:axId val="407814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accent6">
              <a:lumMod val="60000"/>
              <a:lumOff val="40000"/>
            </a:schemeClr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14512"/>
        <c:crosses val="autoZero"/>
        <c:auto val="1"/>
        <c:lblAlgn val="ctr"/>
        <c:lblOffset val="100"/>
        <c:noMultiLvlLbl val="0"/>
      </c:catAx>
      <c:valAx>
        <c:axId val="40781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14840"/>
        <c:crosses val="autoZero"/>
        <c:crossBetween val="between"/>
      </c:valAx>
      <c:spPr>
        <a:solidFill>
          <a:schemeClr val="accent1"/>
        </a:soli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just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000" b="1">
                <a:solidFill>
                  <a:schemeClr val="accent2">
                    <a:lumMod val="75000"/>
                  </a:schemeClr>
                </a:solidFill>
              </a:rPr>
              <a:t>Середній</a:t>
            </a:r>
            <a:r>
              <a:rPr lang="uk-UA" sz="2000" b="1" baseline="0">
                <a:solidFill>
                  <a:schemeClr val="accent2">
                    <a:lumMod val="75000"/>
                  </a:schemeClr>
                </a:solidFill>
              </a:rPr>
              <a:t> бал навченості здобувачів освіти  </a:t>
            </a:r>
            <a:endParaRPr lang="uk-UA" sz="2000" b="1">
              <a:solidFill>
                <a:schemeClr val="accent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35509625565195618"/>
          <c:y val="1.4392926904492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4">
                  <a:lumMod val="20000"/>
                  <a:lumOff val="80000"/>
                </a:schemeClr>
              </a:solidFill>
              <a:ln>
                <a:solidFill>
                  <a:srgbClr val="00206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 9 клас</c:v>
                </c:pt>
                <c:pt idx="5">
                  <c:v>10клас</c:v>
                </c:pt>
                <c:pt idx="6">
                  <c:v>11 клас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7.6</c:v>
                </c:pt>
                <c:pt idx="1">
                  <c:v>7.6</c:v>
                </c:pt>
                <c:pt idx="2">
                  <c:v>6.9</c:v>
                </c:pt>
                <c:pt idx="3">
                  <c:v>5.8</c:v>
                </c:pt>
                <c:pt idx="4">
                  <c:v>7.6</c:v>
                </c:pt>
                <c:pt idx="5">
                  <c:v>7.7</c:v>
                </c:pt>
                <c:pt idx="6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D0-44CD-B22B-0FB736247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9970543"/>
        <c:axId val="419970959"/>
      </c:barChart>
      <c:catAx>
        <c:axId val="419970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970959"/>
        <c:crosses val="autoZero"/>
        <c:auto val="1"/>
        <c:lblAlgn val="ctr"/>
        <c:lblOffset val="100"/>
        <c:noMultiLvlLbl val="0"/>
      </c:catAx>
      <c:valAx>
        <c:axId val="419970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970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9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55</cp:revision>
  <dcterms:created xsi:type="dcterms:W3CDTF">2022-12-29T12:48:00Z</dcterms:created>
  <dcterms:modified xsi:type="dcterms:W3CDTF">2024-06-12T06:29:00Z</dcterms:modified>
</cp:coreProperties>
</file>