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D74D1" w14:textId="77777777" w:rsidR="008F1CD7" w:rsidRPr="008F1CD7" w:rsidRDefault="008F1CD7">
      <w:pPr>
        <w:rPr>
          <w:rFonts w:ascii="Times New Roman" w:hAnsi="Times New Roman" w:cs="Times New Roman"/>
          <w:sz w:val="28"/>
          <w:szCs w:val="28"/>
        </w:rPr>
      </w:pPr>
    </w:p>
    <w:p w14:paraId="3C46D13F" w14:textId="342AE59F" w:rsidR="008F1CD7" w:rsidRPr="008F1CD7" w:rsidRDefault="008F1CD7" w:rsidP="008F1C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ЛЕНО</w:t>
      </w:r>
    </w:p>
    <w:p w14:paraId="5B6FECE1" w14:textId="3831F90D" w:rsidR="008F1CD7" w:rsidRPr="008F1CD7" w:rsidRDefault="008F1CD7" w:rsidP="008F1C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1CD7">
        <w:rPr>
          <w:rFonts w:ascii="Times New Roman" w:hAnsi="Times New Roman" w:cs="Times New Roman"/>
          <w:sz w:val="28"/>
          <w:szCs w:val="28"/>
        </w:rPr>
        <w:t>едагогічною радою</w:t>
      </w:r>
    </w:p>
    <w:p w14:paraId="7C28EFF6" w14:textId="092C8931" w:rsidR="008F1CD7" w:rsidRPr="008F1CD7" w:rsidRDefault="008F1CD7" w:rsidP="008F1CD7">
      <w:pPr>
        <w:jc w:val="right"/>
        <w:rPr>
          <w:rFonts w:ascii="Times New Roman" w:hAnsi="Times New Roman" w:cs="Times New Roman"/>
          <w:sz w:val="28"/>
          <w:szCs w:val="28"/>
        </w:rPr>
      </w:pPr>
      <w:r w:rsidRPr="008F1CD7"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F1CD7">
        <w:rPr>
          <w:rFonts w:ascii="Times New Roman" w:hAnsi="Times New Roman" w:cs="Times New Roman"/>
          <w:sz w:val="28"/>
          <w:szCs w:val="28"/>
        </w:rPr>
        <w:t>8.2022, протокол №4</w:t>
      </w:r>
    </w:p>
    <w:p w14:paraId="42606A6B" w14:textId="1D1A7448" w:rsidR="00A71242" w:rsidRDefault="008F1CD7" w:rsidP="008F1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CD7">
        <w:rPr>
          <w:rFonts w:ascii="Times New Roman" w:hAnsi="Times New Roman" w:cs="Times New Roman"/>
          <w:b/>
          <w:bCs/>
          <w:sz w:val="28"/>
          <w:szCs w:val="28"/>
        </w:rPr>
        <w:t>План загальних зборів закладу на 20922-2023 навчальний рік</w:t>
      </w:r>
    </w:p>
    <w:p w14:paraId="1AEBB4BE" w14:textId="77777777" w:rsidR="008F1CD7" w:rsidRPr="008F1CD7" w:rsidRDefault="008F1CD7" w:rsidP="008F1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193"/>
        <w:gridCol w:w="1984"/>
        <w:gridCol w:w="2139"/>
        <w:gridCol w:w="2098"/>
        <w:gridCol w:w="1868"/>
      </w:tblGrid>
      <w:tr w:rsidR="008F1CD7" w:rsidRPr="008F1CD7" w14:paraId="48A63538" w14:textId="77777777" w:rsidTr="008F1CD7">
        <w:tc>
          <w:tcPr>
            <w:tcW w:w="846" w:type="dxa"/>
          </w:tcPr>
          <w:p w14:paraId="10B59314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193" w:type="dxa"/>
          </w:tcPr>
          <w:p w14:paraId="20D813AD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984" w:type="dxa"/>
          </w:tcPr>
          <w:p w14:paraId="1C778A2C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139" w:type="dxa"/>
          </w:tcPr>
          <w:p w14:paraId="30FC87E9" w14:textId="77777777" w:rsidR="008F1CD7" w:rsidRPr="008F1CD7" w:rsidRDefault="008F1CD7" w:rsidP="004859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8F1CD7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Відповідальні за</w:t>
            </w:r>
          </w:p>
          <w:p w14:paraId="62F6CBE3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реалізацію   завдань</w:t>
            </w:r>
          </w:p>
        </w:tc>
        <w:tc>
          <w:tcPr>
            <w:tcW w:w="2098" w:type="dxa"/>
          </w:tcPr>
          <w:p w14:paraId="30F89FED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узагальнення за результатами виконання (наказ, графік, розклад, аналітична записка, навчальний план тощо</w:t>
            </w:r>
          </w:p>
        </w:tc>
        <w:tc>
          <w:tcPr>
            <w:tcW w:w="1868" w:type="dxa"/>
          </w:tcPr>
          <w:p w14:paraId="4D1C267B" w14:textId="77777777" w:rsidR="008F1CD7" w:rsidRPr="008F1CD7" w:rsidRDefault="008F1CD7" w:rsidP="00485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Відмітка про виконання</w:t>
            </w:r>
          </w:p>
          <w:p w14:paraId="4BFD1F4A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D7" w:rsidRPr="008F1CD7" w14:paraId="2E421826" w14:textId="77777777" w:rsidTr="008F1CD7">
        <w:tc>
          <w:tcPr>
            <w:tcW w:w="846" w:type="dxa"/>
          </w:tcPr>
          <w:p w14:paraId="2B548F4B" w14:textId="3026B301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3" w:type="dxa"/>
          </w:tcPr>
          <w:p w14:paraId="660A03F0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Про обрання голови, секретаря, лічильної комісії зборів.</w:t>
            </w:r>
          </w:p>
          <w:p w14:paraId="29460A45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Звіт директора закладу про роботу закладу за 2021-2022 навчальний рік.</w:t>
            </w:r>
          </w:p>
          <w:p w14:paraId="7F04CB1C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Звіт лічильної комісії про результати оцінювання діяльності директора закладу.</w:t>
            </w:r>
          </w:p>
          <w:p w14:paraId="75F0ED66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Про обрання Ради закладу на 2022-2023 навчальний рік.</w:t>
            </w:r>
          </w:p>
          <w:p w14:paraId="36D0688D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 обрання піклувальної ради закладу на 2022-2023 навчальний рік.</w:t>
            </w:r>
          </w:p>
          <w:p w14:paraId="7447C4DB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Про формування фонду підтримки закладу на 2022-2023 навчальний рік та використання коштів на потреби закладу.</w:t>
            </w:r>
          </w:p>
        </w:tc>
        <w:tc>
          <w:tcPr>
            <w:tcW w:w="1984" w:type="dxa"/>
          </w:tcPr>
          <w:p w14:paraId="00580B62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серпень 2022 року</w:t>
            </w:r>
          </w:p>
        </w:tc>
        <w:tc>
          <w:tcPr>
            <w:tcW w:w="2139" w:type="dxa"/>
          </w:tcPr>
          <w:p w14:paraId="4CB971F6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Голова загальних зборів</w:t>
            </w:r>
          </w:p>
        </w:tc>
        <w:tc>
          <w:tcPr>
            <w:tcW w:w="2098" w:type="dxa"/>
          </w:tcPr>
          <w:p w14:paraId="0155CF87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План, протокол</w:t>
            </w:r>
          </w:p>
        </w:tc>
        <w:tc>
          <w:tcPr>
            <w:tcW w:w="1868" w:type="dxa"/>
          </w:tcPr>
          <w:p w14:paraId="540711C8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D7" w:rsidRPr="008F1CD7" w14:paraId="18549839" w14:textId="77777777" w:rsidTr="008F1CD7">
        <w:tc>
          <w:tcPr>
            <w:tcW w:w="846" w:type="dxa"/>
          </w:tcPr>
          <w:p w14:paraId="38A53DBA" w14:textId="494BD39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93" w:type="dxa"/>
          </w:tcPr>
          <w:p w14:paraId="363DCCD5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Про р</w:t>
            </w: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озгляд і затвердження оновлених Правил внутрішнього трудового розпорядку</w:t>
            </w: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Маньківського ЦДЮТ, МАН</w:t>
            </w:r>
          </w:p>
          <w:p w14:paraId="7BE7CD0F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8F1C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затвердження графіка щорічних основних відпусток на 2023 рік.</w:t>
            </w:r>
          </w:p>
        </w:tc>
        <w:tc>
          <w:tcPr>
            <w:tcW w:w="1984" w:type="dxa"/>
          </w:tcPr>
          <w:p w14:paraId="06B2B5CF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грудень 2022 року</w:t>
            </w:r>
          </w:p>
        </w:tc>
        <w:tc>
          <w:tcPr>
            <w:tcW w:w="2139" w:type="dxa"/>
          </w:tcPr>
          <w:p w14:paraId="10F57555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Голова ради</w:t>
            </w:r>
          </w:p>
        </w:tc>
        <w:tc>
          <w:tcPr>
            <w:tcW w:w="2098" w:type="dxa"/>
          </w:tcPr>
          <w:p w14:paraId="33A2FB05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План, протокол</w:t>
            </w:r>
          </w:p>
        </w:tc>
        <w:tc>
          <w:tcPr>
            <w:tcW w:w="1868" w:type="dxa"/>
          </w:tcPr>
          <w:p w14:paraId="0E84D10D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D7" w:rsidRPr="008F1CD7" w14:paraId="2C97F8F4" w14:textId="77777777" w:rsidTr="008F1CD7">
        <w:tc>
          <w:tcPr>
            <w:tcW w:w="846" w:type="dxa"/>
          </w:tcPr>
          <w:p w14:paraId="0060748A" w14:textId="2F56DCC3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93" w:type="dxa"/>
          </w:tcPr>
          <w:p w14:paraId="0F637D98" w14:textId="77777777" w:rsidR="008F1CD7" w:rsidRPr="008F1CD7" w:rsidRDefault="008F1CD7" w:rsidP="00485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Про реалізацію Стратегії розвитку Маньківського ЦДЮТ, МАН за 2021-2022 роки.</w:t>
            </w:r>
          </w:p>
          <w:p w14:paraId="76D5F12E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 використання коштів фонду підтримки закладу у 2022 році.</w:t>
            </w:r>
          </w:p>
        </w:tc>
        <w:tc>
          <w:tcPr>
            <w:tcW w:w="1984" w:type="dxa"/>
          </w:tcPr>
          <w:p w14:paraId="08926C6E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березень 2023 року</w:t>
            </w:r>
          </w:p>
        </w:tc>
        <w:tc>
          <w:tcPr>
            <w:tcW w:w="2139" w:type="dxa"/>
          </w:tcPr>
          <w:p w14:paraId="7456613E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Голова ради</w:t>
            </w:r>
          </w:p>
        </w:tc>
        <w:tc>
          <w:tcPr>
            <w:tcW w:w="2098" w:type="dxa"/>
          </w:tcPr>
          <w:p w14:paraId="30DD8AF3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План, протокол</w:t>
            </w:r>
          </w:p>
        </w:tc>
        <w:tc>
          <w:tcPr>
            <w:tcW w:w="1868" w:type="dxa"/>
          </w:tcPr>
          <w:p w14:paraId="3E2856D5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CD7" w:rsidRPr="008F1CD7" w14:paraId="30900278" w14:textId="77777777" w:rsidTr="008F1CD7">
        <w:tc>
          <w:tcPr>
            <w:tcW w:w="846" w:type="dxa"/>
          </w:tcPr>
          <w:p w14:paraId="5D367EBB" w14:textId="22F761B8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93" w:type="dxa"/>
          </w:tcPr>
          <w:p w14:paraId="0EA8C0D3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bCs/>
                <w:sz w:val="28"/>
                <w:szCs w:val="28"/>
              </w:rPr>
              <w:t>Про стан виконання умов Колективного договору  між директором та первинною профспілковою організацією Маньківського ЦДЮТ, МАН.</w:t>
            </w:r>
          </w:p>
        </w:tc>
        <w:tc>
          <w:tcPr>
            <w:tcW w:w="1984" w:type="dxa"/>
          </w:tcPr>
          <w:p w14:paraId="7AFA1FE9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червень 2023 року</w:t>
            </w:r>
          </w:p>
        </w:tc>
        <w:tc>
          <w:tcPr>
            <w:tcW w:w="2139" w:type="dxa"/>
          </w:tcPr>
          <w:p w14:paraId="68A735DD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Голова ради</w:t>
            </w:r>
          </w:p>
        </w:tc>
        <w:tc>
          <w:tcPr>
            <w:tcW w:w="2098" w:type="dxa"/>
          </w:tcPr>
          <w:p w14:paraId="71CA41D0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CD7">
              <w:rPr>
                <w:rFonts w:ascii="Times New Roman" w:hAnsi="Times New Roman" w:cs="Times New Roman"/>
                <w:sz w:val="28"/>
                <w:szCs w:val="28"/>
              </w:rPr>
              <w:t>План, протокол</w:t>
            </w:r>
          </w:p>
        </w:tc>
        <w:tc>
          <w:tcPr>
            <w:tcW w:w="1868" w:type="dxa"/>
          </w:tcPr>
          <w:p w14:paraId="774BC34B" w14:textId="77777777" w:rsidR="008F1CD7" w:rsidRPr="008F1CD7" w:rsidRDefault="008F1CD7" w:rsidP="004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B46C8F" w14:textId="77777777" w:rsidR="008F1CD7" w:rsidRPr="008F1CD7" w:rsidRDefault="008F1CD7">
      <w:pPr>
        <w:rPr>
          <w:rFonts w:ascii="Times New Roman" w:hAnsi="Times New Roman" w:cs="Times New Roman"/>
          <w:sz w:val="28"/>
          <w:szCs w:val="28"/>
        </w:rPr>
      </w:pPr>
    </w:p>
    <w:sectPr w:rsidR="008F1CD7" w:rsidRPr="008F1CD7" w:rsidSect="008F1CD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E5"/>
    <w:rsid w:val="00855E26"/>
    <w:rsid w:val="008F1CD7"/>
    <w:rsid w:val="00A71242"/>
    <w:rsid w:val="00C4196C"/>
    <w:rsid w:val="00D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5A9D"/>
  <w15:chartTrackingRefBased/>
  <w15:docId w15:val="{DEF08E7C-C6F3-4543-A472-4CBF2A5F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2022-09-13T09:44:00Z</dcterms:created>
  <dcterms:modified xsi:type="dcterms:W3CDTF">2022-09-13T09:55:00Z</dcterms:modified>
</cp:coreProperties>
</file>