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BA079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t xml:space="preserve">      КАБІНЕТ МІНІСТРІВ УКРАЇНИ </w:t>
      </w:r>
    </w:p>
    <w:p w14:paraId="4B98077D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226435D5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0" w:name="o2"/>
      <w:bookmarkEnd w:id="0"/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t xml:space="preserve">                        П О С Т А Н О В А </w:t>
      </w:r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br/>
        <w:t xml:space="preserve">                   від 14 червня 2000 р. N 963 </w:t>
      </w:r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br/>
        <w:t xml:space="preserve">                               Київ </w:t>
      </w:r>
    </w:p>
    <w:p w14:paraId="7971E3AC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21383FA3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" w:name="o3"/>
      <w:bookmarkEnd w:id="1"/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t xml:space="preserve">           Про затвердження переліку посад педагогічних </w:t>
      </w:r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br/>
        <w:t xml:space="preserve">               та науково-педагогічних працівників </w:t>
      </w:r>
    </w:p>
    <w:p w14:paraId="05EE1753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1A018D18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2" w:name="o4"/>
      <w:bookmarkEnd w:id="2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{ Із змінами, внесеними згідно з Постановами КМ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 432 (  </w:t>
      </w:r>
      <w:hyperlink r:id="rId4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432-2001-п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06.05.2001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  40 (   </w:t>
      </w:r>
      <w:hyperlink r:id="rId5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40-2004-п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14.01.2004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1567 ( </w:t>
      </w:r>
      <w:hyperlink r:id="rId6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1567-2004-п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17.11.2004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1148 ( </w:t>
      </w:r>
      <w:hyperlink r:id="rId7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1148-2005-п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30.11.2005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 203 (  </w:t>
      </w:r>
      <w:hyperlink r:id="rId8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203-2006-п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22.02.2006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  94 (   </w:t>
      </w:r>
      <w:hyperlink r:id="rId9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94-2007-п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31.01.2007 } </w:t>
      </w:r>
    </w:p>
    <w:p w14:paraId="488E7F33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1DB2AB2F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3" w:name="o5"/>
      <w:bookmarkEnd w:id="3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{ Про підвищення посадових окладів  додатково див.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Постанову КМ N 643 ( </w:t>
      </w:r>
      <w:hyperlink r:id="rId10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643-2007-п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20.04.2007 } </w:t>
      </w:r>
    </w:p>
    <w:p w14:paraId="6A5DF3E0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3161D55B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4" w:name="o6"/>
      <w:bookmarkEnd w:id="4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{ Із змінами, внесеними згідно з Постановами КМ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872 ( </w:t>
      </w:r>
      <w:hyperlink r:id="rId11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872-2007-п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26.06.2007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635 ( </w:t>
      </w:r>
      <w:hyperlink r:id="rId12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635-2012-п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18.07.2012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531 ( </w:t>
      </w:r>
      <w:hyperlink r:id="rId13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531-2015-п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29.07.2015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 79 (  </w:t>
      </w:r>
      <w:hyperlink r:id="rId14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79-2016-п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20.01.2016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313 ( </w:t>
      </w:r>
      <w:hyperlink r:id="rId15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313-2016-п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20.04.2016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549 ( </w:t>
      </w:r>
      <w:hyperlink r:id="rId16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549-2018-п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11.07.2018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617 ( </w:t>
      </w:r>
      <w:hyperlink r:id="rId17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617-2018-п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22.08.2018 } </w:t>
      </w:r>
    </w:p>
    <w:p w14:paraId="1142DD00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4D2513C7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5" w:name="o7"/>
      <w:bookmarkEnd w:id="5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{  Щодо  підвищення  з  1  січня 2019 р. на 11 відсотків посадових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окладів  науково-педагогічних  працівників  закладів  вищої освіти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державної  та  комунальної  форми  власності,  перелік  посад яких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затверджено  цією Постановою, див. Постанову КМ N 36 ( </w:t>
      </w:r>
      <w:hyperlink r:id="rId18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36-2019-п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від 23.01.2019 - застосовується з 1 січня 2019 року } </w:t>
      </w:r>
    </w:p>
    <w:p w14:paraId="22749DC6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6ED57EA8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6" w:name="o8"/>
      <w:bookmarkEnd w:id="6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 { Із змінами, внесеними згідно з Постановами КМ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N  132 (  </w:t>
      </w:r>
      <w:hyperlink r:id="rId19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132-2020-п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19.02.2020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N  672 (  </w:t>
      </w:r>
      <w:hyperlink r:id="rId20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672-2020-п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29.07.2020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N  216 (  </w:t>
      </w:r>
      <w:hyperlink r:id="rId21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216-2021-п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17.03.2021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N  765 (  </w:t>
      </w:r>
      <w:hyperlink r:id="rId22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765-2021-п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21.07.2021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N 1160 ( </w:t>
      </w:r>
      <w:hyperlink r:id="rId23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1160-2021-п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28.10.2021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N  979 (  </w:t>
      </w:r>
      <w:hyperlink r:id="rId24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979-2022-п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30.08.2022 }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</w:t>
      </w:r>
    </w:p>
    <w:p w14:paraId="0F68E90C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46C12822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7" w:name="o9"/>
      <w:bookmarkEnd w:id="7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Кабінет Міністрів України  </w:t>
      </w:r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t>п о с т а н о в л я є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: </w:t>
      </w:r>
    </w:p>
    <w:p w14:paraId="7B2D71B8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1970AA17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8" w:name="o10"/>
      <w:bookmarkEnd w:id="8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Затвердити перелік посад педагогічних та науково-педагогічних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працівників, що додається.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</w:t>
      </w:r>
    </w:p>
    <w:p w14:paraId="1239ECC8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533D5F84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9" w:name="o11"/>
      <w:bookmarkEnd w:id="9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Прем'єр-міністр України                              В.ЮЩЕНКО </w:t>
      </w:r>
    </w:p>
    <w:p w14:paraId="748620E5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58A8D824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0" w:name="o12"/>
      <w:bookmarkEnd w:id="10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Інд. 28 </w:t>
      </w:r>
    </w:p>
    <w:p w14:paraId="6078CD18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156100C4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1" w:name="o13"/>
      <w:bookmarkEnd w:id="11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                                ЗАТВЕРДЖЕНО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              постановою Кабінету Міністрів України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                       від 14 червня 2000 р. N 963 </w:t>
      </w:r>
    </w:p>
    <w:p w14:paraId="45671A06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1F5E2236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2" w:name="o14"/>
      <w:bookmarkEnd w:id="12"/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t xml:space="preserve">                             ПЕРЕЛІК </w:t>
      </w:r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br/>
        <w:t xml:space="preserve">            посад педагогічних та науково-педагогічних </w:t>
      </w:r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br/>
        <w:t xml:space="preserve">                           працівників </w:t>
      </w:r>
    </w:p>
    <w:p w14:paraId="795336C6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08693CE0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3" w:name="o15"/>
      <w:bookmarkEnd w:id="13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    { У тексті переліку слово "завідуючий" замінено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словом  "завідувач"  згідно  з  Постановою КМ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          N 40 ( </w:t>
      </w:r>
      <w:hyperlink r:id="rId25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40-2004-п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14.01.2004 }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 </w:t>
      </w:r>
    </w:p>
    <w:p w14:paraId="48510310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66EF64A9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4" w:name="o16"/>
      <w:bookmarkEnd w:id="14"/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t xml:space="preserve">                 Посади педагогічних працівників </w:t>
      </w:r>
    </w:p>
    <w:p w14:paraId="08F59E29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51C13A8C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5" w:name="o17"/>
      <w:bookmarkEnd w:id="15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Директор,  завідувач,  завідувач філією, заступник завідувача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філією   з   навчально-виховної   (навчальної,  виховної)  роботи,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начальник  вищого  навчального  закладу I та II рівня акредитації,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професійно-технічного   навчального   закладу,  загальноосвітнього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навчального   закладу,   навчального  закладу  для  громадян,  які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потребують   соціальної   допомоги  та  реабілітації,  дошкільного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навчального  закладу,  позашкільного навчального закладу (на якого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поширюються  умови  оплати  праці  працівників  установ і закладів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освіти),   навчально-методичної,   методичної,  науково-методичної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установи,     навчального     закладу    післядипломної    освіти,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приймальника-розподільника  для дітей органу Національної поліції,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притулку  для  дітей,  центру соціально-психологічної реабілітації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дітей,  </w:t>
      </w:r>
      <w:proofErr w:type="spellStart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інклюзивно</w:t>
      </w:r>
      <w:proofErr w:type="spellEnd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-ресурсного  центру, ресурсного центру підтримки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інклюзивної   освіти,   директор,   консультант,  психолог  центру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професійного        розвитку       педагогічних       працівників,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навчально-виробничого     (міжшкільного)    комбінату    (центру),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школи-дитячого    садка,   інших   навчально-виховних   комплексів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(об'єднань);     їх    заступники    з    навчальної,    виховної,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навчально-виховної,  методичної, виробничої, навчально-методичної,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навчально-виробничої     роботи;     заступник     директора     з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навчально-методичної   роботи   -  керівник  навчально-методичного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центру   державної   установи   "Школа   </w:t>
      </w:r>
      <w:proofErr w:type="spellStart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супергероїв</w:t>
      </w:r>
      <w:proofErr w:type="spellEnd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";  заступники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директора   з   навчально-виховної,  навчальної,  виховної  роботи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центрів професійної, медичної, фізичної та соціальної реабілітації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осіб  з інвалідністю; ранньої реабілітації дітей  з  інвалідністю.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{  Абзац перший розділу із змінами, внесеними згідно з Постановами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КМ  N  40 ( </w:t>
      </w:r>
      <w:hyperlink r:id="rId26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40-2004-п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14.01.2004, N 1148 ( </w:t>
      </w:r>
      <w:hyperlink r:id="rId27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1148-2005-п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30.11.2005,  N  203  (  </w:t>
      </w:r>
      <w:hyperlink r:id="rId28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203-2006-п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  від   22.02.2006,   N  872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  </w:t>
      </w:r>
      <w:hyperlink r:id="rId29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872-2007-п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26.06.2007, N 79 ( </w:t>
      </w:r>
      <w:hyperlink r:id="rId30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79-2016-п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20.01.2016,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lastRenderedPageBreak/>
        <w:t xml:space="preserve">N  313  (  </w:t>
      </w:r>
      <w:hyperlink r:id="rId31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313-2016-п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 від 20.04.2016, N 617 ( </w:t>
      </w:r>
      <w:hyperlink r:id="rId32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617-2018-п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22.08.2018,  N  132  (  </w:t>
      </w:r>
      <w:hyperlink r:id="rId33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132-2020-п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  від   19.02.2020,   N  672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   </w:t>
      </w:r>
      <w:hyperlink r:id="rId34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672-2020-п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 від  29.07.2020,  N  765  (  </w:t>
      </w:r>
      <w:hyperlink r:id="rId35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765-2021-п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 від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21.07.2021, N 1160 ( </w:t>
      </w:r>
      <w:hyperlink r:id="rId36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1160-2021-п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28.10.2021 }</w:t>
      </w:r>
    </w:p>
    <w:p w14:paraId="7CEFFAC7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1D74900B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6" w:name="o18"/>
      <w:bookmarkEnd w:id="16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Завідувач:   логопедичного   пункту,   інтернату  при  школі,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заочного відділення школи,  фільмотеки, навчально-консультаційного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пункту,   відділення  навчального  закладу,  навчально-методичного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кабінету    (лабораторії);    завідувач,    керівник    виробничої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(навчальної) практики,  фізичного виховання,  навчально-виробничої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(навчальної) майстерні, відділу (лабораторії, кабінету, частини) з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основного напряму діяльності, його заступник; завідувач освітнього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центру   державної   установи   "Школа   </w:t>
      </w:r>
      <w:proofErr w:type="spellStart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супергероїв</w:t>
      </w:r>
      <w:proofErr w:type="spellEnd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";   завідувач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навчальної  (педагогічної)  частини  закладів  охорони здоров'я та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соціального    забезпечення;   завідувач   територіальних   курсів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цивільного  захисту  та безпеки життєдіяльності,  його  заступник.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{  Абзац другий розділу в редакції Постанови КМ N 40 ( </w:t>
      </w:r>
      <w:hyperlink r:id="rId37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40-2004-п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від  14.01.2004;  із  змінами, внесеними згідно  з  Постановами КМ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N  216  (  </w:t>
      </w:r>
      <w:hyperlink r:id="rId38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216-2021-п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17.03.2021, N 1160 ( </w:t>
      </w:r>
      <w:hyperlink r:id="rId39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1160-2021-п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28.10.2021 }</w:t>
      </w:r>
    </w:p>
    <w:p w14:paraId="1BC6B144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308B4B2E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7" w:name="o19"/>
      <w:bookmarkEnd w:id="17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Вчителі,  викладачі  всіх  спеціальностей,  асистент вчителя,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асистент    вчителя-</w:t>
      </w:r>
      <w:proofErr w:type="spellStart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реабілітолога</w:t>
      </w:r>
      <w:proofErr w:type="spellEnd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,    старший    викладач   вищого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навчального  закладу I і II рівня акредитації, майстер виробничого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навчання,   педагог  професійного  навчання,  старший  вихователь,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вихователь,  асистент  вихователя,  соціальний педагог по роботі з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дітьми   з  інвалідністю,  логопед  закладу  охорони  здоров'я  та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соціального     забезпечення,    методист,    педагог-організатор,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практичний  психолог, соціальний педагог, керівник гуртка, секції,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студії,  інших  форм  гурткової  роботи;  концертмейстер, художній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керівник,  культорганізатор, акомпаніатор, екскурсовод, інструктор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з    туризму    закладів   освіти;   старший   вожатий,   вожатий,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вихователь-методист,  музичний керівник, інструктор з фізкультури,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інструктор   з  праці,  інструктор  слухового  кабінету,  фахівець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(консультант)  </w:t>
      </w:r>
      <w:proofErr w:type="spellStart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інклюзивно</w:t>
      </w:r>
      <w:proofErr w:type="spellEnd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-ресурсного  центру,  старший керівник та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керівник   туристських  груп  (походу,  екскурсії,  експедиції)  у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позашкільних  закладах;  старший  майстер  у професійно-технічному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навчальному  закладі,  перекладач-</w:t>
      </w:r>
      <w:proofErr w:type="spellStart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>дактилолог</w:t>
      </w:r>
      <w:proofErr w:type="spellEnd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; помічник директора з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режиму,  старший  черговий  з режиму, черговий з режиму у закладах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освіти   для   громадян,  які  потребують  соціальної  допомоги  і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реабілітації.   {   Абзац   третій  розділу  "Посади  педагогічних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працівників"  із  змінами, внесеними згідно з Постановами КМ N 432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  </w:t>
      </w:r>
      <w:hyperlink r:id="rId40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432-2001-п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06.05.2001, N 40 ( </w:t>
      </w:r>
      <w:hyperlink r:id="rId41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40-2004-п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14.01.2004,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N 1567  (  </w:t>
      </w:r>
      <w:hyperlink r:id="rId42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1567-2004-п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від 17.11.2004, N 635 ( </w:t>
      </w:r>
      <w:hyperlink r:id="rId43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635-2012-п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18.07.2012,   N  531  ( </w:t>
      </w:r>
      <w:hyperlink r:id="rId44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531-2015-п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  від   29.07.2015,   N   132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   </w:t>
      </w:r>
      <w:hyperlink r:id="rId45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132-2020-п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 від  19.02.2020,  N  765  (  </w:t>
      </w:r>
      <w:hyperlink r:id="rId46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765-2021-п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 від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21.07.2021, N 979 ( </w:t>
      </w:r>
      <w:hyperlink r:id="rId47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979-2022-п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30.08.2022 }</w:t>
      </w:r>
    </w:p>
    <w:p w14:paraId="6ACFF681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4730A80D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8" w:name="o20"/>
      <w:bookmarkEnd w:id="18"/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lastRenderedPageBreak/>
        <w:t xml:space="preserve">          Посади науково-педагогічних працівників вищих </w:t>
      </w:r>
      <w:r w:rsidRPr="00491EB3">
        <w:rPr>
          <w:rFonts w:ascii="Consolas" w:eastAsia="Times New Roman" w:hAnsi="Consolas" w:cs="Courier New"/>
          <w:b/>
          <w:bCs/>
          <w:color w:val="212529"/>
          <w:sz w:val="26"/>
          <w:szCs w:val="26"/>
          <w:lang w:eastAsia="uk-UA"/>
        </w:rPr>
        <w:br/>
        <w:t xml:space="preserve">           навчальних закладів III-IV рівня акредитації </w:t>
      </w:r>
    </w:p>
    <w:p w14:paraId="30ABD7DC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</w:p>
    <w:p w14:paraId="4B84E44B" w14:textId="77777777" w:rsidR="00491EB3" w:rsidRPr="00491EB3" w:rsidRDefault="00491EB3" w:rsidP="0049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</w:pPr>
      <w:bookmarkStart w:id="19" w:name="o21"/>
      <w:bookmarkEnd w:id="19"/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   Керівник   (ректор,   президент  тощо),  заступник  керівника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(перший     проректор,     проректор,    перший    віце-президент,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віце-президент),   діяльність   якого  безпосередньо  пов'язана  з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навчально-виховним   або   науковим  процесом,  керівник  філіалу,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заступники   керівника   філіалу  (діяльність  яких  безпосередньо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пов'язана  з  навчально-виховним  або науковим процесом), керівник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закладу  післядипломної  освіти  для  осіб з вищою освітою (у тому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числі  з  освітньо-кваліфікаційним  рівнем молодшого спеціаліста),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обов’язковість  підвищення  кваліфікації яких передбачена законом,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його   заступники   (діяльність  яких  безпосередньо  пов'язана  з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навчально-виховним  або  науковим  процесом), завідувач кафедрою -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професор,  професор, доцент, старший викладач, викладач, асистент,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викладач-стажист, провідний концертмейстер, концертмейстер, декан,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заступник  декана, керівник навчально-наукового інституту у складі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вищого  навчального  закладу IV рівня акредитації, його заступники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(діяльність  яких безпосередньо пов'язана з навчально-виховним або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науковим  процесом),  вчений  секретар,  завідувач: докторантурою,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аспірантурою, ординатурою, інтернатурою, підготовчим відділенням. 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>{  Розділ  із  змінами,  внесеними  згідно  з  Постановами КМ N 40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(  </w:t>
      </w:r>
      <w:hyperlink r:id="rId48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40-2004-п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 ) від 14.01.2004, N 94 ( </w:t>
      </w:r>
      <w:hyperlink r:id="rId49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94-2007-п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31.01.2007,</w:t>
      </w:r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br/>
        <w:t xml:space="preserve">N 549 ( </w:t>
      </w:r>
      <w:hyperlink r:id="rId50" w:tgtFrame="_blank" w:history="1">
        <w:r w:rsidRPr="00491EB3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549-2018-п</w:t>
        </w:r>
      </w:hyperlink>
      <w:r w:rsidRPr="00491EB3">
        <w:rPr>
          <w:rFonts w:ascii="Consolas" w:eastAsia="Times New Roman" w:hAnsi="Consolas" w:cs="Courier New"/>
          <w:color w:val="212529"/>
          <w:sz w:val="26"/>
          <w:szCs w:val="26"/>
          <w:lang w:eastAsia="uk-UA"/>
        </w:rPr>
        <w:t xml:space="preserve"> ) від 11.07.2018 }</w:t>
      </w:r>
    </w:p>
    <w:p w14:paraId="1F37A4A6" w14:textId="77777777" w:rsidR="008B0E20" w:rsidRDefault="008B0E20">
      <w:bookmarkStart w:id="20" w:name="_GoBack"/>
      <w:bookmarkEnd w:id="20"/>
    </w:p>
    <w:sectPr w:rsidR="008B0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9F"/>
    <w:rsid w:val="00491EB3"/>
    <w:rsid w:val="008B0E20"/>
    <w:rsid w:val="00B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75A75-AD56-4A41-A21B-9B006550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91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1E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491EB3"/>
    <w:rPr>
      <w:i/>
      <w:iCs/>
    </w:rPr>
  </w:style>
  <w:style w:type="character" w:styleId="a4">
    <w:name w:val="Hyperlink"/>
    <w:basedOn w:val="a0"/>
    <w:uiPriority w:val="99"/>
    <w:semiHidden/>
    <w:unhideWhenUsed/>
    <w:rsid w:val="00491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531-2015-%D0%BF" TargetMode="External"/><Relationship Id="rId18" Type="http://schemas.openxmlformats.org/officeDocument/2006/relationships/hyperlink" Target="https://zakon.rada.gov.ua/laws/show/36-2019-%D0%BF" TargetMode="External"/><Relationship Id="rId26" Type="http://schemas.openxmlformats.org/officeDocument/2006/relationships/hyperlink" Target="https://zakon.rada.gov.ua/laws/show/40-2004-%D0%BF" TargetMode="External"/><Relationship Id="rId39" Type="http://schemas.openxmlformats.org/officeDocument/2006/relationships/hyperlink" Target="https://zakon.rada.gov.ua/laws/show/1160-2021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16-2021-%D0%BF" TargetMode="External"/><Relationship Id="rId34" Type="http://schemas.openxmlformats.org/officeDocument/2006/relationships/hyperlink" Target="https://zakon.rada.gov.ua/laws/show/672-2020-%D0%BF" TargetMode="External"/><Relationship Id="rId42" Type="http://schemas.openxmlformats.org/officeDocument/2006/relationships/hyperlink" Target="https://zakon.rada.gov.ua/laws/show/1567-2004-%D0%BF" TargetMode="External"/><Relationship Id="rId47" Type="http://schemas.openxmlformats.org/officeDocument/2006/relationships/hyperlink" Target="https://zakon.rada.gov.ua/laws/show/979-2022-%D0%BF" TargetMode="External"/><Relationship Id="rId50" Type="http://schemas.openxmlformats.org/officeDocument/2006/relationships/hyperlink" Target="https://zakon.rada.gov.ua/laws/show/549-2018-%D0%BF" TargetMode="External"/><Relationship Id="rId7" Type="http://schemas.openxmlformats.org/officeDocument/2006/relationships/hyperlink" Target="https://zakon.rada.gov.ua/laws/show/1148-2005-%D0%BF" TargetMode="External"/><Relationship Id="rId12" Type="http://schemas.openxmlformats.org/officeDocument/2006/relationships/hyperlink" Target="https://zakon.rada.gov.ua/laws/show/635-2012-%D0%BF" TargetMode="External"/><Relationship Id="rId17" Type="http://schemas.openxmlformats.org/officeDocument/2006/relationships/hyperlink" Target="https://zakon.rada.gov.ua/laws/show/617-2018-%D0%BF" TargetMode="External"/><Relationship Id="rId25" Type="http://schemas.openxmlformats.org/officeDocument/2006/relationships/hyperlink" Target="https://zakon.rada.gov.ua/laws/show/40-2004-%D0%BF" TargetMode="External"/><Relationship Id="rId33" Type="http://schemas.openxmlformats.org/officeDocument/2006/relationships/hyperlink" Target="https://zakon.rada.gov.ua/laws/show/132-2020-%D0%BF" TargetMode="External"/><Relationship Id="rId38" Type="http://schemas.openxmlformats.org/officeDocument/2006/relationships/hyperlink" Target="https://zakon.rada.gov.ua/laws/show/216-2021-%D0%BF" TargetMode="External"/><Relationship Id="rId46" Type="http://schemas.openxmlformats.org/officeDocument/2006/relationships/hyperlink" Target="https://zakon.rada.gov.ua/laws/show/765-2021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549-2018-%D0%BF" TargetMode="External"/><Relationship Id="rId20" Type="http://schemas.openxmlformats.org/officeDocument/2006/relationships/hyperlink" Target="https://zakon.rada.gov.ua/laws/show/672-2020-%D0%BF" TargetMode="External"/><Relationship Id="rId29" Type="http://schemas.openxmlformats.org/officeDocument/2006/relationships/hyperlink" Target="https://zakon.rada.gov.ua/laws/show/872-2007-%D0%BF" TargetMode="External"/><Relationship Id="rId41" Type="http://schemas.openxmlformats.org/officeDocument/2006/relationships/hyperlink" Target="https://zakon.rada.gov.ua/laws/show/40-2004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67-2004-%D0%BF" TargetMode="External"/><Relationship Id="rId11" Type="http://schemas.openxmlformats.org/officeDocument/2006/relationships/hyperlink" Target="https://zakon.rada.gov.ua/laws/show/872-2007-%D0%BF" TargetMode="External"/><Relationship Id="rId24" Type="http://schemas.openxmlformats.org/officeDocument/2006/relationships/hyperlink" Target="https://zakon.rada.gov.ua/laws/show/979-2022-%D0%BF" TargetMode="External"/><Relationship Id="rId32" Type="http://schemas.openxmlformats.org/officeDocument/2006/relationships/hyperlink" Target="https://zakon.rada.gov.ua/laws/show/617-2018-%D0%BF" TargetMode="External"/><Relationship Id="rId37" Type="http://schemas.openxmlformats.org/officeDocument/2006/relationships/hyperlink" Target="https://zakon.rada.gov.ua/laws/show/40-2004-%D0%BF" TargetMode="External"/><Relationship Id="rId40" Type="http://schemas.openxmlformats.org/officeDocument/2006/relationships/hyperlink" Target="https://zakon.rada.gov.ua/laws/show/432-2001-%D0%BF" TargetMode="External"/><Relationship Id="rId45" Type="http://schemas.openxmlformats.org/officeDocument/2006/relationships/hyperlink" Target="https://zakon.rada.gov.ua/laws/show/132-2020-%D0%BF" TargetMode="External"/><Relationship Id="rId5" Type="http://schemas.openxmlformats.org/officeDocument/2006/relationships/hyperlink" Target="https://zakon.rada.gov.ua/laws/show/40-2004-%D0%BF" TargetMode="External"/><Relationship Id="rId15" Type="http://schemas.openxmlformats.org/officeDocument/2006/relationships/hyperlink" Target="https://zakon.rada.gov.ua/laws/show/313-2016-%D0%BF" TargetMode="External"/><Relationship Id="rId23" Type="http://schemas.openxmlformats.org/officeDocument/2006/relationships/hyperlink" Target="https://zakon.rada.gov.ua/laws/show/1160-2021-%D0%BF" TargetMode="External"/><Relationship Id="rId28" Type="http://schemas.openxmlformats.org/officeDocument/2006/relationships/hyperlink" Target="https://zakon.rada.gov.ua/laws/show/203-2006-%D0%BF" TargetMode="External"/><Relationship Id="rId36" Type="http://schemas.openxmlformats.org/officeDocument/2006/relationships/hyperlink" Target="https://zakon.rada.gov.ua/laws/show/1160-2021-%D0%BF" TargetMode="External"/><Relationship Id="rId49" Type="http://schemas.openxmlformats.org/officeDocument/2006/relationships/hyperlink" Target="https://zakon.rada.gov.ua/laws/show/94-2007-%D0%BF" TargetMode="External"/><Relationship Id="rId10" Type="http://schemas.openxmlformats.org/officeDocument/2006/relationships/hyperlink" Target="https://zakon.rada.gov.ua/laws/show/643-2007-%D0%BF" TargetMode="External"/><Relationship Id="rId19" Type="http://schemas.openxmlformats.org/officeDocument/2006/relationships/hyperlink" Target="https://zakon.rada.gov.ua/laws/show/132-2020-%D0%BF" TargetMode="External"/><Relationship Id="rId31" Type="http://schemas.openxmlformats.org/officeDocument/2006/relationships/hyperlink" Target="https://zakon.rada.gov.ua/laws/show/313-2016-%D0%BF" TargetMode="External"/><Relationship Id="rId44" Type="http://schemas.openxmlformats.org/officeDocument/2006/relationships/hyperlink" Target="https://zakon.rada.gov.ua/laws/show/531-2015-%D0%BF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zakon.rada.gov.ua/laws/show/432-2001-%D0%BF" TargetMode="External"/><Relationship Id="rId9" Type="http://schemas.openxmlformats.org/officeDocument/2006/relationships/hyperlink" Target="https://zakon.rada.gov.ua/laws/show/94-2007-%D0%BF" TargetMode="External"/><Relationship Id="rId14" Type="http://schemas.openxmlformats.org/officeDocument/2006/relationships/hyperlink" Target="https://zakon.rada.gov.ua/laws/show/79-2016-%D0%BF" TargetMode="External"/><Relationship Id="rId22" Type="http://schemas.openxmlformats.org/officeDocument/2006/relationships/hyperlink" Target="https://zakon.rada.gov.ua/laws/show/765-2021-%D0%BF" TargetMode="External"/><Relationship Id="rId27" Type="http://schemas.openxmlformats.org/officeDocument/2006/relationships/hyperlink" Target="https://zakon.rada.gov.ua/laws/show/1148-2005-%D0%BF" TargetMode="External"/><Relationship Id="rId30" Type="http://schemas.openxmlformats.org/officeDocument/2006/relationships/hyperlink" Target="https://zakon.rada.gov.ua/laws/show/79-2016-%D0%BF" TargetMode="External"/><Relationship Id="rId35" Type="http://schemas.openxmlformats.org/officeDocument/2006/relationships/hyperlink" Target="https://zakon.rada.gov.ua/laws/show/765-2021-%D0%BF" TargetMode="External"/><Relationship Id="rId43" Type="http://schemas.openxmlformats.org/officeDocument/2006/relationships/hyperlink" Target="https://zakon.rada.gov.ua/laws/show/635-2012-%D0%BF" TargetMode="External"/><Relationship Id="rId48" Type="http://schemas.openxmlformats.org/officeDocument/2006/relationships/hyperlink" Target="https://zakon.rada.gov.ua/laws/show/40-2004-%D0%BF" TargetMode="External"/><Relationship Id="rId8" Type="http://schemas.openxmlformats.org/officeDocument/2006/relationships/hyperlink" Target="https://zakon.rada.gov.ua/laws/show/203-2006-%D0%B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8168</Words>
  <Characters>4656</Characters>
  <Application>Microsoft Office Word</Application>
  <DocSecurity>0</DocSecurity>
  <Lines>38</Lines>
  <Paragraphs>25</Paragraphs>
  <ScaleCrop>false</ScaleCrop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2022-11-24T09:42:00Z</dcterms:created>
  <dcterms:modified xsi:type="dcterms:W3CDTF">2022-11-24T09:43:00Z</dcterms:modified>
</cp:coreProperties>
</file>